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F26BA5B">
      <w:pPr>
        <w:jc w:val="center"/>
        <w:rPr>
          <w:rFonts w:hint="default" w:eastAsia="微软雅黑"/>
          <w:vertAlign w:val="baseline"/>
          <w:lang w:val="en-US" w:eastAsia="zh-CN"/>
        </w:rPr>
      </w:pPr>
      <w:r>
        <w:rPr>
          <w:rFonts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</w:rPr>
        <w:t>元江县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  <w:lang w:eastAsia="zh-CN"/>
        </w:rPr>
        <w:t>信访</w:t>
      </w:r>
      <w:r>
        <w:rPr>
          <w:rFonts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</w:rPr>
        <w:t>局政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  <w:lang w:eastAsia="zh-CN"/>
        </w:rPr>
        <w:t>府信息</w:t>
      </w:r>
      <w:r>
        <w:rPr>
          <w:rFonts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</w:rPr>
        <w:t>公开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  <w:lang w:eastAsia="zh-CN"/>
        </w:rPr>
        <w:t>基本</w:t>
      </w:r>
      <w:r>
        <w:rPr>
          <w:rFonts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</w:rPr>
        <w:t>目录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222222"/>
          <w:spacing w:val="0"/>
          <w:sz w:val="39"/>
          <w:szCs w:val="39"/>
          <w:shd w:val="clear" w:color="auto" w:fill="FFFFFF"/>
          <w:lang w:val="en-US" w:eastAsia="zh-CN"/>
        </w:rPr>
        <w:t>2026年度）</w:t>
      </w:r>
    </w:p>
    <w:tbl>
      <w:tblPr>
        <w:tblStyle w:val="29"/>
        <w:tblW w:w="14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809"/>
        <w:gridCol w:w="1041"/>
        <w:gridCol w:w="1481"/>
        <w:gridCol w:w="2957"/>
        <w:gridCol w:w="1430"/>
        <w:gridCol w:w="1417"/>
        <w:gridCol w:w="1221"/>
        <w:gridCol w:w="900"/>
        <w:gridCol w:w="664"/>
        <w:gridCol w:w="1441"/>
      </w:tblGrid>
      <w:tr w14:paraId="5AAFB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807" w:type="dxa"/>
            <w:noWrap w:val="0"/>
            <w:vAlign w:val="center"/>
          </w:tcPr>
          <w:p w14:paraId="724B2B7F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809" w:type="dxa"/>
            <w:noWrap w:val="0"/>
            <w:vAlign w:val="center"/>
          </w:tcPr>
          <w:p w14:paraId="0FCF21C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</w:p>
          <w:p w14:paraId="77CD244A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公开事项类别</w:t>
            </w:r>
          </w:p>
        </w:tc>
        <w:tc>
          <w:tcPr>
            <w:tcW w:w="1041" w:type="dxa"/>
            <w:noWrap w:val="0"/>
            <w:vAlign w:val="center"/>
          </w:tcPr>
          <w:p w14:paraId="079647C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</w:p>
          <w:p w14:paraId="4B2BB34C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公开事项名称</w:t>
            </w:r>
          </w:p>
        </w:tc>
        <w:tc>
          <w:tcPr>
            <w:tcW w:w="1481" w:type="dxa"/>
            <w:noWrap w:val="0"/>
            <w:vAlign w:val="center"/>
          </w:tcPr>
          <w:p w14:paraId="3C66E5EE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公开内容</w:t>
            </w:r>
          </w:p>
        </w:tc>
        <w:tc>
          <w:tcPr>
            <w:tcW w:w="2957" w:type="dxa"/>
            <w:noWrap w:val="0"/>
            <w:vAlign w:val="center"/>
          </w:tcPr>
          <w:p w14:paraId="625AB15F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公开依据</w:t>
            </w:r>
          </w:p>
        </w:tc>
        <w:tc>
          <w:tcPr>
            <w:tcW w:w="1430" w:type="dxa"/>
            <w:noWrap w:val="0"/>
            <w:vAlign w:val="center"/>
          </w:tcPr>
          <w:p w14:paraId="71FC2263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公开时限</w:t>
            </w:r>
          </w:p>
        </w:tc>
        <w:tc>
          <w:tcPr>
            <w:tcW w:w="1417" w:type="dxa"/>
            <w:noWrap w:val="0"/>
            <w:vAlign w:val="center"/>
          </w:tcPr>
          <w:p w14:paraId="7DEF4AD2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公开主体</w:t>
            </w:r>
          </w:p>
        </w:tc>
        <w:tc>
          <w:tcPr>
            <w:tcW w:w="1221" w:type="dxa"/>
            <w:noWrap w:val="0"/>
            <w:vAlign w:val="center"/>
          </w:tcPr>
          <w:p w14:paraId="6F88C23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公开渠道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和载体</w:t>
            </w:r>
          </w:p>
        </w:tc>
        <w:tc>
          <w:tcPr>
            <w:tcW w:w="900" w:type="dxa"/>
            <w:noWrap w:val="0"/>
            <w:vAlign w:val="center"/>
          </w:tcPr>
          <w:p w14:paraId="4294CBE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公开对象</w:t>
            </w:r>
          </w:p>
        </w:tc>
        <w:tc>
          <w:tcPr>
            <w:tcW w:w="664" w:type="dxa"/>
            <w:noWrap w:val="0"/>
            <w:vAlign w:val="center"/>
          </w:tcPr>
          <w:p w14:paraId="770625EE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公开方式</w:t>
            </w:r>
          </w:p>
        </w:tc>
        <w:tc>
          <w:tcPr>
            <w:tcW w:w="1441" w:type="dxa"/>
            <w:noWrap w:val="0"/>
            <w:vAlign w:val="center"/>
          </w:tcPr>
          <w:p w14:paraId="5662F2E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咨询及监督电话</w:t>
            </w:r>
          </w:p>
        </w:tc>
      </w:tr>
      <w:tr w14:paraId="1228B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807" w:type="dxa"/>
            <w:noWrap w:val="0"/>
            <w:vAlign w:val="center"/>
          </w:tcPr>
          <w:p w14:paraId="1AF7FA2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09" w:type="dxa"/>
            <w:noWrap w:val="0"/>
            <w:vAlign w:val="center"/>
          </w:tcPr>
          <w:p w14:paraId="19257658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通知公告</w:t>
            </w:r>
          </w:p>
        </w:tc>
        <w:tc>
          <w:tcPr>
            <w:tcW w:w="1041" w:type="dxa"/>
            <w:noWrap w:val="0"/>
            <w:vAlign w:val="center"/>
          </w:tcPr>
          <w:p w14:paraId="54CE6F1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通知公告</w:t>
            </w:r>
          </w:p>
        </w:tc>
        <w:tc>
          <w:tcPr>
            <w:tcW w:w="1481" w:type="dxa"/>
            <w:noWrap w:val="0"/>
            <w:vAlign w:val="center"/>
          </w:tcPr>
          <w:p w14:paraId="2D5FA106">
            <w:pPr>
              <w:keepNext w:val="0"/>
              <w:keepLines w:val="0"/>
              <w:pageBreakBefore w:val="0"/>
              <w:widowControl w:val="0"/>
              <w:spacing w:line="24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发布需要社会公众广泛知晓的信息</w:t>
            </w:r>
          </w:p>
        </w:tc>
        <w:tc>
          <w:tcPr>
            <w:tcW w:w="2957" w:type="dxa"/>
            <w:noWrap w:val="0"/>
            <w:vAlign w:val="center"/>
          </w:tcPr>
          <w:p w14:paraId="02DBBB5D">
            <w:pPr>
              <w:keepNext w:val="0"/>
              <w:keepLines w:val="0"/>
              <w:pageBreakBefore w:val="0"/>
              <w:widowControl w:val="0"/>
              <w:spacing w:line="240" w:lineRule="exact"/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《中华人民共和国政府信息公开条例》（国务院令第711号）</w:t>
            </w:r>
          </w:p>
        </w:tc>
        <w:tc>
          <w:tcPr>
            <w:tcW w:w="1430" w:type="dxa"/>
            <w:noWrap w:val="0"/>
            <w:vAlign w:val="center"/>
          </w:tcPr>
          <w:p w14:paraId="4BBB8F9A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信息形成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或变更之日起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417" w:type="dxa"/>
            <w:noWrap w:val="0"/>
            <w:vAlign w:val="center"/>
          </w:tcPr>
          <w:p w14:paraId="5CA32C1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县信访局综合股</w:t>
            </w:r>
          </w:p>
        </w:tc>
        <w:tc>
          <w:tcPr>
            <w:tcW w:w="1221" w:type="dxa"/>
            <w:noWrap w:val="0"/>
            <w:vAlign w:val="center"/>
          </w:tcPr>
          <w:p w14:paraId="70EF6293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县政府信息公开门户网站</w:t>
            </w:r>
          </w:p>
        </w:tc>
        <w:tc>
          <w:tcPr>
            <w:tcW w:w="900" w:type="dxa"/>
            <w:noWrap w:val="0"/>
            <w:vAlign w:val="center"/>
          </w:tcPr>
          <w:p w14:paraId="4580163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社会</w:t>
            </w:r>
          </w:p>
        </w:tc>
        <w:tc>
          <w:tcPr>
            <w:tcW w:w="664" w:type="dxa"/>
            <w:noWrap w:val="0"/>
            <w:vAlign w:val="center"/>
          </w:tcPr>
          <w:p w14:paraId="54A028FA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主动</w:t>
            </w:r>
          </w:p>
        </w:tc>
        <w:tc>
          <w:tcPr>
            <w:tcW w:w="1441" w:type="dxa"/>
            <w:noWrap w:val="0"/>
            <w:vAlign w:val="center"/>
          </w:tcPr>
          <w:p w14:paraId="6CA9F635">
            <w:pPr>
              <w:keepNext w:val="0"/>
              <w:keepLines w:val="0"/>
              <w:pageBreakBefore w:val="0"/>
              <w:widowControl w:val="0"/>
              <w:spacing w:line="24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0877-6515452</w:t>
            </w:r>
          </w:p>
        </w:tc>
      </w:tr>
      <w:tr w14:paraId="25E9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807" w:type="dxa"/>
            <w:vMerge w:val="restart"/>
            <w:noWrap w:val="0"/>
            <w:vAlign w:val="center"/>
          </w:tcPr>
          <w:p w14:paraId="13B2A17C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9" w:type="dxa"/>
            <w:vMerge w:val="restart"/>
            <w:noWrap w:val="0"/>
            <w:vAlign w:val="center"/>
          </w:tcPr>
          <w:p w14:paraId="329730C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机构信息</w:t>
            </w:r>
          </w:p>
        </w:tc>
        <w:tc>
          <w:tcPr>
            <w:tcW w:w="1041" w:type="dxa"/>
            <w:noWrap w:val="0"/>
            <w:vAlign w:val="center"/>
          </w:tcPr>
          <w:p w14:paraId="30E9EE6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365F151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</w:p>
          <w:p w14:paraId="6618696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机构职能</w:t>
            </w:r>
          </w:p>
        </w:tc>
        <w:tc>
          <w:tcPr>
            <w:tcW w:w="1481" w:type="dxa"/>
            <w:noWrap w:val="0"/>
            <w:vAlign w:val="center"/>
          </w:tcPr>
          <w:p w14:paraId="4FA758F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机构名称、办公地址、办公时间、办公电话、传真、通信地址、邮政编码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、局主要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职能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、内设股室职能等信息</w:t>
            </w:r>
          </w:p>
        </w:tc>
        <w:tc>
          <w:tcPr>
            <w:tcW w:w="2957" w:type="dxa"/>
            <w:noWrap w:val="0"/>
            <w:vAlign w:val="center"/>
          </w:tcPr>
          <w:p w14:paraId="1B6C4C0C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《中华人民共和国政府信息公开条例》（国务院令第711号）、“三定”方案</w:t>
            </w:r>
          </w:p>
        </w:tc>
        <w:tc>
          <w:tcPr>
            <w:tcW w:w="1430" w:type="dxa"/>
            <w:noWrap w:val="0"/>
            <w:vAlign w:val="center"/>
          </w:tcPr>
          <w:p w14:paraId="1FE68D7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信息形成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或变更之日起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417" w:type="dxa"/>
            <w:noWrap w:val="0"/>
            <w:vAlign w:val="center"/>
          </w:tcPr>
          <w:p w14:paraId="5410D19A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县信访局综合股</w:t>
            </w:r>
          </w:p>
        </w:tc>
        <w:tc>
          <w:tcPr>
            <w:tcW w:w="1221" w:type="dxa"/>
            <w:noWrap w:val="0"/>
            <w:vAlign w:val="center"/>
          </w:tcPr>
          <w:p w14:paraId="2E3ECFE1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县政府信息公开门户网站</w:t>
            </w:r>
          </w:p>
        </w:tc>
        <w:tc>
          <w:tcPr>
            <w:tcW w:w="900" w:type="dxa"/>
            <w:noWrap w:val="0"/>
            <w:vAlign w:val="center"/>
          </w:tcPr>
          <w:p w14:paraId="77F73C6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社会</w:t>
            </w:r>
          </w:p>
        </w:tc>
        <w:tc>
          <w:tcPr>
            <w:tcW w:w="664" w:type="dxa"/>
            <w:noWrap w:val="0"/>
            <w:vAlign w:val="center"/>
          </w:tcPr>
          <w:p w14:paraId="4EEA29A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主动</w:t>
            </w:r>
          </w:p>
        </w:tc>
        <w:tc>
          <w:tcPr>
            <w:tcW w:w="1441" w:type="dxa"/>
            <w:noWrap w:val="0"/>
            <w:vAlign w:val="center"/>
          </w:tcPr>
          <w:p w14:paraId="0F5565F8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0877-6515452</w:t>
            </w:r>
          </w:p>
        </w:tc>
      </w:tr>
      <w:tr w14:paraId="03A0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07" w:type="dxa"/>
            <w:vMerge w:val="continue"/>
            <w:noWrap w:val="0"/>
            <w:vAlign w:val="center"/>
          </w:tcPr>
          <w:p w14:paraId="77389DB1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09" w:type="dxa"/>
            <w:vMerge w:val="continue"/>
            <w:noWrap w:val="0"/>
            <w:vAlign w:val="center"/>
          </w:tcPr>
          <w:p w14:paraId="68F290E8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7BF01681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62AAC90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领导信息</w:t>
            </w:r>
          </w:p>
        </w:tc>
        <w:tc>
          <w:tcPr>
            <w:tcW w:w="1481" w:type="dxa"/>
            <w:noWrap w:val="0"/>
            <w:vAlign w:val="center"/>
          </w:tcPr>
          <w:p w14:paraId="7CC33863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信访局领导姓名、职务、简介、分工</w:t>
            </w:r>
          </w:p>
        </w:tc>
        <w:tc>
          <w:tcPr>
            <w:tcW w:w="2957" w:type="dxa"/>
            <w:noWrap w:val="0"/>
            <w:vAlign w:val="center"/>
          </w:tcPr>
          <w:p w14:paraId="3F431ED4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《中华人民共和国政府信息公开条例》（国务院令第711号）</w:t>
            </w:r>
          </w:p>
        </w:tc>
        <w:tc>
          <w:tcPr>
            <w:tcW w:w="1430" w:type="dxa"/>
            <w:noWrap w:val="0"/>
            <w:vAlign w:val="center"/>
          </w:tcPr>
          <w:p w14:paraId="39371774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信息形成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或变更之日起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417" w:type="dxa"/>
            <w:noWrap w:val="0"/>
            <w:vAlign w:val="center"/>
          </w:tcPr>
          <w:p w14:paraId="6A2BA14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县信访局综合股</w:t>
            </w:r>
          </w:p>
        </w:tc>
        <w:tc>
          <w:tcPr>
            <w:tcW w:w="1221" w:type="dxa"/>
            <w:noWrap w:val="0"/>
            <w:vAlign w:val="center"/>
          </w:tcPr>
          <w:p w14:paraId="5E19786B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县政府信息公开门户网站</w:t>
            </w:r>
          </w:p>
        </w:tc>
        <w:tc>
          <w:tcPr>
            <w:tcW w:w="900" w:type="dxa"/>
            <w:noWrap w:val="0"/>
            <w:vAlign w:val="center"/>
          </w:tcPr>
          <w:p w14:paraId="667504B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社会</w:t>
            </w:r>
          </w:p>
        </w:tc>
        <w:tc>
          <w:tcPr>
            <w:tcW w:w="664" w:type="dxa"/>
            <w:noWrap w:val="0"/>
            <w:vAlign w:val="center"/>
          </w:tcPr>
          <w:p w14:paraId="02A42FAB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主动</w:t>
            </w:r>
          </w:p>
        </w:tc>
        <w:tc>
          <w:tcPr>
            <w:tcW w:w="1441" w:type="dxa"/>
            <w:noWrap w:val="0"/>
            <w:vAlign w:val="center"/>
          </w:tcPr>
          <w:p w14:paraId="1ECD032A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0877-6515452</w:t>
            </w:r>
          </w:p>
        </w:tc>
      </w:tr>
      <w:tr w14:paraId="08C78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07" w:type="dxa"/>
            <w:noWrap w:val="0"/>
            <w:vAlign w:val="center"/>
          </w:tcPr>
          <w:p w14:paraId="1AA2D97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9" w:type="dxa"/>
            <w:noWrap w:val="0"/>
            <w:vAlign w:val="center"/>
          </w:tcPr>
          <w:p w14:paraId="2506E07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部门预决算</w:t>
            </w:r>
          </w:p>
        </w:tc>
        <w:tc>
          <w:tcPr>
            <w:tcW w:w="1041" w:type="dxa"/>
            <w:noWrap w:val="0"/>
            <w:vAlign w:val="center"/>
          </w:tcPr>
          <w:p w14:paraId="6F31730A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5C36FE93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预决算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公开</w:t>
            </w:r>
          </w:p>
        </w:tc>
        <w:tc>
          <w:tcPr>
            <w:tcW w:w="1481" w:type="dxa"/>
            <w:noWrap w:val="0"/>
            <w:vAlign w:val="center"/>
          </w:tcPr>
          <w:p w14:paraId="0EEEEB38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本部门预算及三公经费预算公开 、部门预算重点领域财政项目文本公开</w:t>
            </w:r>
          </w:p>
        </w:tc>
        <w:tc>
          <w:tcPr>
            <w:tcW w:w="2957" w:type="dxa"/>
            <w:noWrap w:val="0"/>
            <w:vAlign w:val="center"/>
          </w:tcPr>
          <w:p w14:paraId="133DD43B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《中华人民共和国预算法》、《中华人民共和国政府信息公开条例》（国务院令第711 号）、《财政部关于印发&lt;地方预决算公开 操作规程&gt;的通知》（财预〔2016〕144号） 等法律法规和文件规定</w:t>
            </w:r>
          </w:p>
        </w:tc>
        <w:tc>
          <w:tcPr>
            <w:tcW w:w="1430" w:type="dxa"/>
            <w:noWrap w:val="0"/>
            <w:vAlign w:val="center"/>
          </w:tcPr>
          <w:p w14:paraId="2677E031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信息形成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或变更之日起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417" w:type="dxa"/>
            <w:noWrap w:val="0"/>
            <w:vAlign w:val="center"/>
          </w:tcPr>
          <w:p w14:paraId="5834DBE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县信访局综合股</w:t>
            </w:r>
          </w:p>
        </w:tc>
        <w:tc>
          <w:tcPr>
            <w:tcW w:w="1221" w:type="dxa"/>
            <w:noWrap w:val="0"/>
            <w:vAlign w:val="center"/>
          </w:tcPr>
          <w:p w14:paraId="0331EB4F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县政府信息公开门户网站</w:t>
            </w:r>
          </w:p>
        </w:tc>
        <w:tc>
          <w:tcPr>
            <w:tcW w:w="900" w:type="dxa"/>
            <w:noWrap w:val="0"/>
            <w:vAlign w:val="center"/>
          </w:tcPr>
          <w:p w14:paraId="1B35E548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社会</w:t>
            </w:r>
          </w:p>
        </w:tc>
        <w:tc>
          <w:tcPr>
            <w:tcW w:w="664" w:type="dxa"/>
            <w:noWrap w:val="0"/>
            <w:vAlign w:val="center"/>
          </w:tcPr>
          <w:p w14:paraId="63B34D81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主动</w:t>
            </w:r>
          </w:p>
        </w:tc>
        <w:tc>
          <w:tcPr>
            <w:tcW w:w="1441" w:type="dxa"/>
            <w:noWrap w:val="0"/>
            <w:vAlign w:val="center"/>
          </w:tcPr>
          <w:p w14:paraId="7D57C4E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0877-6515452</w:t>
            </w:r>
          </w:p>
        </w:tc>
      </w:tr>
      <w:tr w14:paraId="5EABC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807" w:type="dxa"/>
            <w:noWrap w:val="0"/>
            <w:vAlign w:val="center"/>
          </w:tcPr>
          <w:p w14:paraId="682A819A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9" w:type="dxa"/>
            <w:noWrap w:val="0"/>
            <w:vAlign w:val="center"/>
          </w:tcPr>
          <w:p w14:paraId="554E3BB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信息公开指南、制度、目录</w:t>
            </w:r>
          </w:p>
        </w:tc>
        <w:tc>
          <w:tcPr>
            <w:tcW w:w="1041" w:type="dxa"/>
            <w:noWrap w:val="0"/>
            <w:vAlign w:val="center"/>
          </w:tcPr>
          <w:p w14:paraId="1E3BD3CF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6D0BDF1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信息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公开指南</w:t>
            </w:r>
          </w:p>
          <w:p w14:paraId="53749064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、制度、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政府信息公开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目录</w:t>
            </w:r>
          </w:p>
        </w:tc>
        <w:tc>
          <w:tcPr>
            <w:tcW w:w="1481" w:type="dxa"/>
            <w:noWrap w:val="0"/>
            <w:vAlign w:val="center"/>
          </w:tcPr>
          <w:p w14:paraId="44E5C54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县信访局政府信息公开目录、指南等信息</w:t>
            </w:r>
          </w:p>
          <w:p w14:paraId="694329A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957" w:type="dxa"/>
            <w:noWrap w:val="0"/>
            <w:vAlign w:val="center"/>
          </w:tcPr>
          <w:p w14:paraId="70B7E31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《中华人民共和国政府信息公开条例》（国务院令第711号）</w:t>
            </w:r>
          </w:p>
        </w:tc>
        <w:tc>
          <w:tcPr>
            <w:tcW w:w="1430" w:type="dxa"/>
            <w:noWrap w:val="0"/>
            <w:vAlign w:val="center"/>
          </w:tcPr>
          <w:p w14:paraId="254D15A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</w:p>
          <w:p w14:paraId="7EC870D4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信息形成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或变更之日起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417" w:type="dxa"/>
            <w:noWrap w:val="0"/>
            <w:vAlign w:val="center"/>
          </w:tcPr>
          <w:p w14:paraId="220EEEB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县信访局综合股</w:t>
            </w:r>
          </w:p>
        </w:tc>
        <w:tc>
          <w:tcPr>
            <w:tcW w:w="1221" w:type="dxa"/>
            <w:noWrap w:val="0"/>
            <w:vAlign w:val="center"/>
          </w:tcPr>
          <w:p w14:paraId="21061EB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县政府信息公开门户网站</w:t>
            </w:r>
          </w:p>
        </w:tc>
        <w:tc>
          <w:tcPr>
            <w:tcW w:w="900" w:type="dxa"/>
            <w:noWrap w:val="0"/>
            <w:vAlign w:val="center"/>
          </w:tcPr>
          <w:p w14:paraId="3E9D9E7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社会</w:t>
            </w:r>
          </w:p>
        </w:tc>
        <w:tc>
          <w:tcPr>
            <w:tcW w:w="664" w:type="dxa"/>
            <w:noWrap w:val="0"/>
            <w:vAlign w:val="center"/>
          </w:tcPr>
          <w:p w14:paraId="379B5F2F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主动</w:t>
            </w:r>
          </w:p>
        </w:tc>
        <w:tc>
          <w:tcPr>
            <w:tcW w:w="1441" w:type="dxa"/>
            <w:noWrap w:val="0"/>
            <w:vAlign w:val="center"/>
          </w:tcPr>
          <w:p w14:paraId="47EA2331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0877-6515452</w:t>
            </w:r>
          </w:p>
        </w:tc>
      </w:tr>
      <w:tr w14:paraId="671DD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</w:trPr>
        <w:tc>
          <w:tcPr>
            <w:tcW w:w="807" w:type="dxa"/>
            <w:noWrap w:val="0"/>
            <w:vAlign w:val="center"/>
          </w:tcPr>
          <w:p w14:paraId="63DD820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09" w:type="dxa"/>
            <w:noWrap w:val="0"/>
            <w:vAlign w:val="center"/>
          </w:tcPr>
          <w:p w14:paraId="5436A43E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政府信息公开工作年度报告</w:t>
            </w:r>
          </w:p>
        </w:tc>
        <w:tc>
          <w:tcPr>
            <w:tcW w:w="1041" w:type="dxa"/>
            <w:noWrap w:val="0"/>
            <w:vAlign w:val="center"/>
          </w:tcPr>
          <w:p w14:paraId="47CC2E03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4CB64C75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政府信息公开工作年度报告</w:t>
            </w:r>
          </w:p>
        </w:tc>
        <w:tc>
          <w:tcPr>
            <w:tcW w:w="1481" w:type="dxa"/>
            <w:noWrap w:val="0"/>
            <w:vAlign w:val="center"/>
          </w:tcPr>
          <w:p w14:paraId="3707921B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本年度政府信息公开总体情况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内容</w:t>
            </w:r>
          </w:p>
        </w:tc>
        <w:tc>
          <w:tcPr>
            <w:tcW w:w="2957" w:type="dxa"/>
            <w:noWrap w:val="0"/>
            <w:vAlign w:val="center"/>
          </w:tcPr>
          <w:p w14:paraId="4415D864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《中华人民共和国政府信息公开条例》（国务院令第711号）</w:t>
            </w:r>
          </w:p>
        </w:tc>
        <w:tc>
          <w:tcPr>
            <w:tcW w:w="1430" w:type="dxa"/>
            <w:noWrap w:val="0"/>
            <w:vAlign w:val="center"/>
          </w:tcPr>
          <w:p w14:paraId="19B9FB17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</w:p>
          <w:p w14:paraId="0AFBF635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信息形成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或变更之日起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417" w:type="dxa"/>
            <w:noWrap w:val="0"/>
            <w:vAlign w:val="center"/>
          </w:tcPr>
          <w:p w14:paraId="70DB01A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县信访局综合股</w:t>
            </w:r>
          </w:p>
        </w:tc>
        <w:tc>
          <w:tcPr>
            <w:tcW w:w="1221" w:type="dxa"/>
            <w:noWrap w:val="0"/>
            <w:vAlign w:val="center"/>
          </w:tcPr>
          <w:p w14:paraId="62CE0813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县政府信息公开门户网站</w:t>
            </w:r>
          </w:p>
        </w:tc>
        <w:tc>
          <w:tcPr>
            <w:tcW w:w="900" w:type="dxa"/>
            <w:noWrap w:val="0"/>
            <w:vAlign w:val="center"/>
          </w:tcPr>
          <w:p w14:paraId="622091E9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社会</w:t>
            </w:r>
          </w:p>
        </w:tc>
        <w:tc>
          <w:tcPr>
            <w:tcW w:w="664" w:type="dxa"/>
            <w:noWrap w:val="0"/>
            <w:vAlign w:val="center"/>
          </w:tcPr>
          <w:p w14:paraId="4FDE9409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主动</w:t>
            </w:r>
          </w:p>
        </w:tc>
        <w:tc>
          <w:tcPr>
            <w:tcW w:w="1441" w:type="dxa"/>
            <w:noWrap w:val="0"/>
            <w:vAlign w:val="center"/>
          </w:tcPr>
          <w:p w14:paraId="43A4BC9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0877-6515452</w:t>
            </w:r>
          </w:p>
        </w:tc>
      </w:tr>
      <w:tr w14:paraId="12C90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</w:trPr>
        <w:tc>
          <w:tcPr>
            <w:tcW w:w="807" w:type="dxa"/>
            <w:noWrap w:val="0"/>
            <w:vAlign w:val="center"/>
          </w:tcPr>
          <w:p w14:paraId="6CFE74AF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09" w:type="dxa"/>
            <w:noWrap w:val="0"/>
            <w:vAlign w:val="center"/>
          </w:tcPr>
          <w:p w14:paraId="23DFBF33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政府文件</w:t>
            </w:r>
          </w:p>
        </w:tc>
        <w:tc>
          <w:tcPr>
            <w:tcW w:w="1041" w:type="dxa"/>
            <w:noWrap w:val="0"/>
            <w:vAlign w:val="center"/>
          </w:tcPr>
          <w:p w14:paraId="3334DCD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56683339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政府文件</w:t>
            </w:r>
          </w:p>
        </w:tc>
        <w:tc>
          <w:tcPr>
            <w:tcW w:w="1481" w:type="dxa"/>
            <w:noWrap w:val="0"/>
            <w:vAlign w:val="center"/>
          </w:tcPr>
          <w:p w14:paraId="57A451DE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本单位出台的法规、规章、应主动公开的政府文件及相关法律法规、政策解读</w:t>
            </w:r>
          </w:p>
        </w:tc>
        <w:tc>
          <w:tcPr>
            <w:tcW w:w="2957" w:type="dxa"/>
            <w:noWrap w:val="0"/>
            <w:vAlign w:val="center"/>
          </w:tcPr>
          <w:p w14:paraId="1D91FFA0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《中华人民共和国政府信息公开条例》（国务院令第711号）</w:t>
            </w:r>
          </w:p>
        </w:tc>
        <w:tc>
          <w:tcPr>
            <w:tcW w:w="1430" w:type="dxa"/>
            <w:noWrap w:val="0"/>
            <w:vAlign w:val="center"/>
          </w:tcPr>
          <w:p w14:paraId="58CCCAE5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信息形成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或变更之日起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417" w:type="dxa"/>
            <w:noWrap w:val="0"/>
            <w:vAlign w:val="center"/>
          </w:tcPr>
          <w:p w14:paraId="096353A8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县信访局综合股</w:t>
            </w:r>
          </w:p>
        </w:tc>
        <w:tc>
          <w:tcPr>
            <w:tcW w:w="1221" w:type="dxa"/>
            <w:noWrap w:val="0"/>
            <w:vAlign w:val="center"/>
          </w:tcPr>
          <w:p w14:paraId="53E0D26C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县政府信息公开门户网站</w:t>
            </w:r>
          </w:p>
        </w:tc>
        <w:tc>
          <w:tcPr>
            <w:tcW w:w="900" w:type="dxa"/>
            <w:noWrap w:val="0"/>
            <w:vAlign w:val="center"/>
          </w:tcPr>
          <w:p w14:paraId="187D6B23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社会</w:t>
            </w:r>
          </w:p>
        </w:tc>
        <w:tc>
          <w:tcPr>
            <w:tcW w:w="664" w:type="dxa"/>
            <w:noWrap w:val="0"/>
            <w:vAlign w:val="center"/>
          </w:tcPr>
          <w:p w14:paraId="311BAFB5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主动</w:t>
            </w:r>
          </w:p>
        </w:tc>
        <w:tc>
          <w:tcPr>
            <w:tcW w:w="1441" w:type="dxa"/>
            <w:noWrap w:val="0"/>
            <w:vAlign w:val="center"/>
          </w:tcPr>
          <w:p w14:paraId="4F3D7D46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0877-6515452</w:t>
            </w:r>
          </w:p>
        </w:tc>
      </w:tr>
      <w:tr w14:paraId="712EF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807" w:type="dxa"/>
            <w:noWrap w:val="0"/>
            <w:vAlign w:val="center"/>
          </w:tcPr>
          <w:p w14:paraId="2569B811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bookmarkStart w:id="0" w:name="_GoBack"/>
            <w:bookmarkEnd w:id="0"/>
          </w:p>
        </w:tc>
        <w:tc>
          <w:tcPr>
            <w:tcW w:w="809" w:type="dxa"/>
            <w:noWrap w:val="0"/>
            <w:vAlign w:val="center"/>
          </w:tcPr>
          <w:p w14:paraId="59428EC9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工作动态</w:t>
            </w:r>
          </w:p>
        </w:tc>
        <w:tc>
          <w:tcPr>
            <w:tcW w:w="1041" w:type="dxa"/>
            <w:noWrap w:val="0"/>
            <w:vAlign w:val="center"/>
          </w:tcPr>
          <w:p w14:paraId="3254E20E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工作动态</w:t>
            </w:r>
          </w:p>
        </w:tc>
        <w:tc>
          <w:tcPr>
            <w:tcW w:w="1481" w:type="dxa"/>
            <w:noWrap w:val="0"/>
            <w:vAlign w:val="center"/>
          </w:tcPr>
          <w:p w14:paraId="4E50989D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信访局工作动态</w:t>
            </w:r>
          </w:p>
        </w:tc>
        <w:tc>
          <w:tcPr>
            <w:tcW w:w="2957" w:type="dxa"/>
            <w:noWrap w:val="0"/>
            <w:vAlign w:val="center"/>
          </w:tcPr>
          <w:p w14:paraId="6843F97E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《中华人民共和国政府信息公开条例》（国务院令第711号）</w:t>
            </w:r>
          </w:p>
        </w:tc>
        <w:tc>
          <w:tcPr>
            <w:tcW w:w="1430" w:type="dxa"/>
            <w:noWrap w:val="0"/>
            <w:vAlign w:val="center"/>
          </w:tcPr>
          <w:p w14:paraId="31B0AA55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</w:rPr>
              <w:t>信息形成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或变更之日起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417" w:type="dxa"/>
            <w:noWrap w:val="0"/>
            <w:vAlign w:val="center"/>
          </w:tcPr>
          <w:p w14:paraId="62499865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  <w:t>县信访局综合股</w:t>
            </w:r>
          </w:p>
        </w:tc>
        <w:tc>
          <w:tcPr>
            <w:tcW w:w="1221" w:type="dxa"/>
            <w:noWrap w:val="0"/>
            <w:vAlign w:val="center"/>
          </w:tcPr>
          <w:p w14:paraId="118DA8EF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县政府信息公开门户网站</w:t>
            </w:r>
          </w:p>
        </w:tc>
        <w:tc>
          <w:tcPr>
            <w:tcW w:w="900" w:type="dxa"/>
            <w:noWrap w:val="0"/>
            <w:vAlign w:val="center"/>
          </w:tcPr>
          <w:p w14:paraId="5B74143B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社会</w:t>
            </w:r>
          </w:p>
        </w:tc>
        <w:tc>
          <w:tcPr>
            <w:tcW w:w="664" w:type="dxa"/>
            <w:noWrap w:val="0"/>
            <w:vAlign w:val="center"/>
          </w:tcPr>
          <w:p w14:paraId="3A93B1DB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eastAsia="zh-CN"/>
              </w:rPr>
              <w:t>主动</w:t>
            </w:r>
          </w:p>
        </w:tc>
        <w:tc>
          <w:tcPr>
            <w:tcW w:w="1441" w:type="dxa"/>
            <w:noWrap w:val="0"/>
            <w:vAlign w:val="center"/>
          </w:tcPr>
          <w:p w14:paraId="20918EAF">
            <w:pPr>
              <w:keepNext w:val="0"/>
              <w:keepLines w:val="0"/>
              <w:pageBreakBefore w:val="0"/>
              <w:widowControl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vertAlign w:val="baseline"/>
                <w:lang w:val="en-US" w:eastAsia="zh-CN"/>
              </w:rPr>
              <w:t>0877-6515452</w:t>
            </w:r>
          </w:p>
        </w:tc>
      </w:tr>
    </w:tbl>
    <w:p w14:paraId="44A7B7BF"/>
    <w:sectPr>
      <w:pgSz w:w="16838" w:h="11906"/>
      <w:pgMar w:top="1800" w:right="1440" w:bottom="1800" w:left="144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F135E5"/>
    <w:rsid w:val="22765C1A"/>
    <w:rsid w:val="5D32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qFormat/>
    <w:uiPriority w:val="0"/>
  </w:style>
  <w:style w:type="table" w:default="1" w:styleId="2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link w:val="18"/>
    <w:uiPriority w:val="99"/>
  </w:style>
  <w:style w:type="character" w:customStyle="1" w:styleId="52">
    <w:name w:val="Footer Char"/>
    <w:basedOn w:val="30"/>
    <w:link w:val="17"/>
    <w:qFormat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2Vert"/>
    <w:tblStylePr w:type="band1Horz">
      <w:tcPr>
        <w:shd w:val="clear" w:color="B3D1EB" w:themeColor="accent1" w:themeTint="75" w:fill="B3D1EB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2Vert"/>
    <w:tblStylePr w:type="band1Horz">
      <w:tcPr>
        <w:shd w:val="clear" w:color="A9BEE3" w:themeColor="accent5" w:themeTint="75" w:fill="A9BEE3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938</Words>
  <Characters>1058</Characters>
  <TotalTime>52</TotalTime>
  <ScaleCrop>false</ScaleCrop>
  <LinksUpToDate>false</LinksUpToDate>
  <CharactersWithSpaces>1062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2021-03-03T09:22:00Z</dcterms:created>
  <dc:creator>Administrator</dc:creator>
  <cp:lastModifiedBy>小曼睡不着</cp:lastModifiedBy>
  <dcterms:modified xsi:type="dcterms:W3CDTF">2026-08-14T03:38:21Z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6FD0314F10E34CBE8DD517622CEE31AE_13</vt:lpwstr>
  </property>
  <property fmtid="{D5CDD505-2E9C-101B-9397-08002B2CF9AE}" pid="4" name="KSOTemplateDocerSaveRecord">
    <vt:lpwstr>eyJoZGlkIjoiOGExODFlMWIxN2FjODEwZGVhNjNiMGYyNzg4NTA5ZWUiLCJ1c2VySWQiOiIxMDcwMDIxODAxIn0=</vt:lpwstr>
  </property>
</Properties>
</file>