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5A90B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元江</w:t>
      </w:r>
      <w:r>
        <w:rPr>
          <w:rFonts w:hint="default" w:ascii="Times New Roman" w:hAnsi="Times New Roman" w:eastAsia="方正小标宋_GBK" w:cs="Times New Roman"/>
          <w:kern w:val="44"/>
          <w:sz w:val="44"/>
          <w:szCs w:val="44"/>
          <w:highlight w:val="none"/>
          <w:eastAsianLayout w:id="3" w:combine="1"/>
        </w:rPr>
        <w:t>哈 尼 族彝族傣族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自治县</w:t>
      </w:r>
    </w:p>
    <w:p w14:paraId="2E173073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20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年国民经济和社会发展</w:t>
      </w:r>
    </w:p>
    <w:p w14:paraId="456A80E7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统计公报</w:t>
      </w:r>
    </w:p>
    <w:p w14:paraId="747E3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highlight w:val="none"/>
        </w:rPr>
      </w:pPr>
    </w:p>
    <w:p w14:paraId="31527CB6">
      <w:pPr>
        <w:keepNext w:val="0"/>
        <w:keepLines w:val="0"/>
        <w:pageBreakBefore w:val="0"/>
        <w:widowControl w:val="0"/>
        <w:tabs>
          <w:tab w:val="left" w:pos="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highlight w:val="none"/>
        </w:rPr>
      </w:pPr>
      <w:r>
        <w:rPr>
          <w:rFonts w:hint="default" w:ascii="Times New Roman" w:hAnsi="Times New Roman" w:eastAsia="方正黑体_GBK" w:cs="Times New Roman"/>
          <w:highlight w:val="none"/>
        </w:rPr>
        <w:t>一、气候环境、人口及行政区划</w:t>
      </w:r>
    </w:p>
    <w:p w14:paraId="4C1D9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2020年元江县平均气温25.1℃，全年极端最高气温41.6℃（5月8日），极端最低气温10.4℃（1月27日），年降雨量543.9毫米，年日照时数2428.1小时。</w:t>
      </w:r>
    </w:p>
    <w:p w14:paraId="4940C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highlight w:val="none"/>
        </w:rPr>
        <w:t>据公安部门统计，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年末全县户籍总户数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67900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户，户籍总人口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211701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人，其中：少数民族人口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174137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人，占总人口的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82.3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%。从性别结构看，男性人口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108956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人，女性人口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102745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人，总人口性别比为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106.05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（以女性为100）。</w:t>
      </w:r>
    </w:p>
    <w:p w14:paraId="6A405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全县共辖5个乡、2个镇、3个街道，81个村（居）委会，其中：57个村民委员会、24个社区居民委员会。765个村（居）民小组，其中：539个村民小组、226个居民小组，684个自然村。</w:t>
      </w:r>
    </w:p>
    <w:p w14:paraId="5B99101C">
      <w:pPr>
        <w:spacing w:line="300" w:lineRule="exact"/>
        <w:jc w:val="center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ED38C3A">
      <w:pPr>
        <w:spacing w:line="300" w:lineRule="exact"/>
        <w:jc w:val="center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表1  20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年年末人口及其构成</w:t>
      </w:r>
    </w:p>
    <w:tbl>
      <w:tblPr>
        <w:tblStyle w:val="6"/>
        <w:tblW w:w="812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15"/>
        <w:gridCol w:w="1200"/>
        <w:gridCol w:w="1759"/>
        <w:gridCol w:w="1847"/>
      </w:tblGrid>
      <w:tr w14:paraId="5E63D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3315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3025C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指  标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5BFC6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175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8CCA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年末数</w:t>
            </w:r>
          </w:p>
        </w:tc>
        <w:tc>
          <w:tcPr>
            <w:tcW w:w="184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3D56007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比重（%）</w:t>
            </w:r>
          </w:p>
        </w:tc>
      </w:tr>
      <w:tr w14:paraId="4BCE87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3315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5C4B52D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户籍户数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367BA62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户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500A045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67900</w:t>
            </w:r>
          </w:p>
        </w:tc>
        <w:tc>
          <w:tcPr>
            <w:tcW w:w="1847" w:type="dxa"/>
            <w:tcBorders>
              <w:top w:val="nil"/>
              <w:left w:val="single" w:color="000000" w:sz="8" w:space="0"/>
              <w:bottom w:val="nil"/>
            </w:tcBorders>
            <w:vAlign w:val="center"/>
          </w:tcPr>
          <w:p w14:paraId="758ABCC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</w:tr>
      <w:tr w14:paraId="3BD48D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3315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03EE568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户籍人口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63A22CD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4A59BCB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211701</w:t>
            </w:r>
          </w:p>
        </w:tc>
        <w:tc>
          <w:tcPr>
            <w:tcW w:w="1847" w:type="dxa"/>
            <w:tcBorders>
              <w:top w:val="nil"/>
              <w:left w:val="single" w:color="000000" w:sz="8" w:space="0"/>
              <w:bottom w:val="nil"/>
            </w:tcBorders>
            <w:vAlign w:val="center"/>
          </w:tcPr>
          <w:p w14:paraId="4BA92A7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</w:tr>
      <w:tr w14:paraId="25F5CF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3315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0651DB7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按主要民族分：哈尼族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6BB2122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154DB17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93316</w:t>
            </w:r>
          </w:p>
        </w:tc>
        <w:tc>
          <w:tcPr>
            <w:tcW w:w="1847" w:type="dxa"/>
            <w:tcBorders>
              <w:top w:val="nil"/>
              <w:left w:val="single" w:color="000000" w:sz="8" w:space="0"/>
              <w:bottom w:val="nil"/>
            </w:tcBorders>
            <w:vAlign w:val="center"/>
          </w:tcPr>
          <w:p w14:paraId="4285CCD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44.1</w:t>
            </w:r>
          </w:p>
        </w:tc>
      </w:tr>
      <w:tr w14:paraId="0DAA6F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3315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17DB652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彝  族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7735871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691B2B9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46261</w:t>
            </w:r>
          </w:p>
        </w:tc>
        <w:tc>
          <w:tcPr>
            <w:tcW w:w="1847" w:type="dxa"/>
            <w:tcBorders>
              <w:top w:val="nil"/>
              <w:left w:val="single" w:color="000000" w:sz="8" w:space="0"/>
              <w:bottom w:val="nil"/>
            </w:tcBorders>
            <w:vAlign w:val="center"/>
          </w:tcPr>
          <w:p w14:paraId="1E55E56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21.9</w:t>
            </w:r>
          </w:p>
        </w:tc>
      </w:tr>
      <w:tr w14:paraId="4BD1CA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3315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5A13C5D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傣  族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2E64BEC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44D91D7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25744</w:t>
            </w:r>
          </w:p>
        </w:tc>
        <w:tc>
          <w:tcPr>
            <w:tcW w:w="1847" w:type="dxa"/>
            <w:tcBorders>
              <w:top w:val="nil"/>
              <w:left w:val="single" w:color="000000" w:sz="8" w:space="0"/>
              <w:bottom w:val="nil"/>
            </w:tcBorders>
            <w:vAlign w:val="center"/>
          </w:tcPr>
          <w:p w14:paraId="6437C41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12.2</w:t>
            </w:r>
          </w:p>
        </w:tc>
      </w:tr>
      <w:tr w14:paraId="6BB3E1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3315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3ED5E5A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按年龄分：0-17岁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2C20146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7521B6B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43311</w:t>
            </w:r>
          </w:p>
        </w:tc>
        <w:tc>
          <w:tcPr>
            <w:tcW w:w="1847" w:type="dxa"/>
            <w:tcBorders>
              <w:top w:val="nil"/>
              <w:left w:val="single" w:color="000000" w:sz="8" w:space="0"/>
              <w:bottom w:val="nil"/>
            </w:tcBorders>
            <w:vAlign w:val="center"/>
          </w:tcPr>
          <w:p w14:paraId="6C81A1E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20.5</w:t>
            </w:r>
          </w:p>
        </w:tc>
      </w:tr>
      <w:tr w14:paraId="7D046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3315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4231CB2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18-34岁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7EEAFD3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31376A4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53676</w:t>
            </w:r>
          </w:p>
        </w:tc>
        <w:tc>
          <w:tcPr>
            <w:tcW w:w="1847" w:type="dxa"/>
            <w:tcBorders>
              <w:top w:val="nil"/>
              <w:left w:val="single" w:color="000000" w:sz="8" w:space="0"/>
              <w:bottom w:val="nil"/>
            </w:tcBorders>
            <w:vAlign w:val="center"/>
          </w:tcPr>
          <w:p w14:paraId="6CBA09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25.4</w:t>
            </w:r>
          </w:p>
        </w:tc>
      </w:tr>
      <w:tr w14:paraId="1AF04C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3315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4AB28D7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35-59岁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59FDF54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1C5C6C6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85102</w:t>
            </w:r>
          </w:p>
        </w:tc>
        <w:tc>
          <w:tcPr>
            <w:tcW w:w="1847" w:type="dxa"/>
            <w:tcBorders>
              <w:top w:val="nil"/>
              <w:left w:val="single" w:color="000000" w:sz="8" w:space="0"/>
              <w:bottom w:val="nil"/>
            </w:tcBorders>
            <w:vAlign w:val="center"/>
          </w:tcPr>
          <w:p w14:paraId="2BCC613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40.1</w:t>
            </w:r>
          </w:p>
        </w:tc>
      </w:tr>
      <w:tr w14:paraId="062FA3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3315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 w14:paraId="764AC04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60岁及以上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5E27C81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582714C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29612</w:t>
            </w:r>
          </w:p>
        </w:tc>
        <w:tc>
          <w:tcPr>
            <w:tcW w:w="1847" w:type="dxa"/>
            <w:tcBorders>
              <w:top w:val="nil"/>
              <w:left w:val="single" w:color="000000" w:sz="8" w:space="0"/>
              <w:bottom w:val="single" w:color="000000" w:sz="12" w:space="0"/>
            </w:tcBorders>
            <w:vAlign w:val="center"/>
          </w:tcPr>
          <w:p w14:paraId="31B0565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14.0</w:t>
            </w:r>
          </w:p>
        </w:tc>
      </w:tr>
    </w:tbl>
    <w:p w14:paraId="79263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二、综合</w:t>
      </w:r>
    </w:p>
    <w:p w14:paraId="792BE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年，全县实现地区生产总值（GDP）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1242585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万元，按2015年可比价格计算，同比增长（下同）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1.7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%。其中，第一产业增加值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313028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万元，增长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5.9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%，拉动GDP增长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1.3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个百分点；第二产业增加值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336035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3.9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%，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下拉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GDP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1.3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个百分点。在第二产业中，工业增加值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172280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10.1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%，建筑业增加值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163933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万元，增长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6.2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%；第三产业增加值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593522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万元，增长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3.8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%，拉动GDP增长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1.7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个百分点。三次产业在生产总值中的比重分别为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25.2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%、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27.0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%、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47.8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4089F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全县非公有制经济增加值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601286</w:t>
      </w:r>
      <w:r>
        <w:rPr>
          <w:rFonts w:hint="default" w:ascii="Times New Roman" w:hAnsi="Times New Roman" w:eastAsia="方正仿宋_GBK" w:cs="Times New Roman"/>
          <w:highlight w:val="none"/>
        </w:rPr>
        <w:t>万元，可比价增长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0.1</w:t>
      </w:r>
      <w:r>
        <w:rPr>
          <w:rFonts w:hint="default" w:ascii="Times New Roman" w:hAnsi="Times New Roman" w:eastAsia="方正仿宋_GBK" w:cs="Times New Roman"/>
          <w:highlight w:val="none"/>
        </w:rPr>
        <w:t>%；非公有制经济增加值占GDP的比重为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48.4</w:t>
      </w:r>
      <w:r>
        <w:rPr>
          <w:rFonts w:hint="default" w:ascii="Times New Roman" w:hAnsi="Times New Roman" w:eastAsia="方正仿宋_GBK" w:cs="Times New Roman"/>
          <w:highlight w:val="none"/>
        </w:rPr>
        <w:t>%，比上年下降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highlight w:val="none"/>
        </w:rPr>
        <w:t>个百分点。</w:t>
      </w:r>
    </w:p>
    <w:p w14:paraId="70592860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659130</wp:posOffset>
            </wp:positionH>
            <wp:positionV relativeFrom="paragraph">
              <wp:posOffset>20955</wp:posOffset>
            </wp:positionV>
            <wp:extent cx="4608195" cy="3383915"/>
            <wp:effectExtent l="4445" t="4445" r="16510" b="21590"/>
            <wp:wrapNone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14:paraId="19CFE052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139DD0BD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5170A35B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096EAE39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2FBB775B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5BCB9C99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44735A4D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79DBCDAC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3E086A55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2767DBC3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623E6433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2D77BF1E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563880</wp:posOffset>
            </wp:positionH>
            <wp:positionV relativeFrom="paragraph">
              <wp:posOffset>122555</wp:posOffset>
            </wp:positionV>
            <wp:extent cx="4608195" cy="3203575"/>
            <wp:effectExtent l="4445" t="4445" r="16510" b="11430"/>
            <wp:wrapNone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0EB8AA98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150B9919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3B78F8D9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57B84277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776958A8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70014515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6F82CAEC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0A54D28D">
      <w:pPr>
        <w:spacing w:line="520" w:lineRule="exact"/>
        <w:ind w:firstLine="640" w:firstLineChars="200"/>
        <w:rPr>
          <w:rFonts w:hint="default" w:ascii="Times New Roman" w:hAnsi="Times New Roman" w:eastAsia="方正黑体_GBK" w:cs="Times New Roman"/>
          <w:highlight w:val="none"/>
        </w:rPr>
      </w:pPr>
    </w:p>
    <w:p w14:paraId="2D051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highlight w:val="none"/>
        </w:rPr>
      </w:pPr>
    </w:p>
    <w:p w14:paraId="316B6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highlight w:val="none"/>
        </w:rPr>
      </w:pPr>
    </w:p>
    <w:p w14:paraId="2C3B1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highlight w:val="none"/>
        </w:rPr>
      </w:pPr>
      <w:r>
        <w:rPr>
          <w:rFonts w:hint="default" w:ascii="Times New Roman" w:hAnsi="Times New Roman" w:eastAsia="方正黑体_GBK" w:cs="Times New Roman"/>
          <w:highlight w:val="none"/>
        </w:rPr>
        <w:t>三、农业、农村经济</w:t>
      </w:r>
    </w:p>
    <w:p w14:paraId="31486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20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highlight w:val="none"/>
        </w:rPr>
        <w:t>年全县实现农林牧渔业总产值（现价）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522556</w:t>
      </w:r>
      <w:r>
        <w:rPr>
          <w:rFonts w:hint="default" w:ascii="Times New Roman" w:hAnsi="Times New Roman" w:eastAsia="方正仿宋_GBK" w:cs="Times New Roman"/>
          <w:highlight w:val="none"/>
        </w:rPr>
        <w:t>万元，按可比价格计算，增长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highlight w:val="none"/>
        </w:rPr>
        <w:t>%，其中：农业产值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442323</w:t>
      </w:r>
      <w:r>
        <w:rPr>
          <w:rFonts w:hint="default" w:ascii="Times New Roman" w:hAnsi="Times New Roman" w:eastAsia="方正仿宋_GBK" w:cs="Times New Roman"/>
          <w:highlight w:val="none"/>
        </w:rPr>
        <w:t>万元，增长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5.7</w:t>
      </w:r>
      <w:r>
        <w:rPr>
          <w:rFonts w:hint="default" w:ascii="Times New Roman" w:hAnsi="Times New Roman" w:eastAsia="方正仿宋_GBK" w:cs="Times New Roman"/>
          <w:highlight w:val="none"/>
        </w:rPr>
        <w:t>%；林业产值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12583</w:t>
      </w:r>
      <w:r>
        <w:rPr>
          <w:rFonts w:hint="default" w:ascii="Times New Roman" w:hAnsi="Times New Roman" w:eastAsia="方正仿宋_GBK" w:cs="Times New Roman"/>
          <w:highlight w:val="none"/>
        </w:rPr>
        <w:t>万元，增长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4.4</w:t>
      </w:r>
      <w:r>
        <w:rPr>
          <w:rFonts w:hint="default" w:ascii="Times New Roman" w:hAnsi="Times New Roman" w:eastAsia="方正仿宋_GBK" w:cs="Times New Roman"/>
          <w:highlight w:val="none"/>
        </w:rPr>
        <w:t>%；牧业产值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56929</w:t>
      </w:r>
      <w:r>
        <w:rPr>
          <w:rFonts w:hint="default" w:ascii="Times New Roman" w:hAnsi="Times New Roman" w:eastAsia="方正仿宋_GBK" w:cs="Times New Roman"/>
          <w:highlight w:val="none"/>
        </w:rPr>
        <w:t>万元，增长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8.5</w:t>
      </w:r>
      <w:r>
        <w:rPr>
          <w:rFonts w:hint="default" w:ascii="Times New Roman" w:hAnsi="Times New Roman" w:eastAsia="方正仿宋_GBK" w:cs="Times New Roman"/>
          <w:highlight w:val="none"/>
        </w:rPr>
        <w:t>%；渔业产值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2952</w:t>
      </w:r>
      <w:r>
        <w:rPr>
          <w:rFonts w:hint="default" w:ascii="Times New Roman" w:hAnsi="Times New Roman" w:eastAsia="方正仿宋_GBK" w:cs="Times New Roman"/>
          <w:highlight w:val="none"/>
        </w:rPr>
        <w:t>万元，增长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5.3</w:t>
      </w:r>
      <w:r>
        <w:rPr>
          <w:rFonts w:hint="default" w:ascii="Times New Roman" w:hAnsi="Times New Roman" w:eastAsia="方正仿宋_GBK" w:cs="Times New Roman"/>
          <w:highlight w:val="none"/>
        </w:rPr>
        <w:t>%；农林牧渔服务业产值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7769</w:t>
      </w:r>
      <w:r>
        <w:rPr>
          <w:rFonts w:hint="default" w:ascii="Times New Roman" w:hAnsi="Times New Roman" w:eastAsia="方正仿宋_GBK" w:cs="Times New Roman"/>
          <w:highlight w:val="none"/>
        </w:rPr>
        <w:t>万元，增长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3.8</w:t>
      </w:r>
      <w:r>
        <w:rPr>
          <w:rFonts w:hint="default" w:ascii="Times New Roman" w:hAnsi="Times New Roman" w:eastAsia="方正仿宋_GBK" w:cs="Times New Roman"/>
          <w:highlight w:val="none"/>
        </w:rPr>
        <w:t>%。</w:t>
      </w:r>
    </w:p>
    <w:p w14:paraId="72F85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全年农作物总播种面积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486048</w:t>
      </w:r>
      <w:r>
        <w:rPr>
          <w:rFonts w:hint="default" w:ascii="Times New Roman" w:hAnsi="Times New Roman" w:eastAsia="方正仿宋_GBK" w:cs="Times New Roman"/>
          <w:highlight w:val="none"/>
        </w:rPr>
        <w:t>亩，复种指数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144</w:t>
      </w:r>
      <w:r>
        <w:rPr>
          <w:rFonts w:hint="default" w:ascii="Times New Roman" w:hAnsi="Times New Roman" w:eastAsia="方正仿宋_GBK" w:cs="Times New Roman"/>
          <w:highlight w:val="none"/>
        </w:rPr>
        <w:t>%。全年粮食播种面积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283745</w:t>
      </w:r>
      <w:r>
        <w:rPr>
          <w:rFonts w:hint="default" w:ascii="Times New Roman" w:hAnsi="Times New Roman" w:eastAsia="方正仿宋_GBK" w:cs="Times New Roman"/>
          <w:highlight w:val="none"/>
        </w:rPr>
        <w:t>亩，占总播种面积的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58.4</w:t>
      </w:r>
      <w:r>
        <w:rPr>
          <w:rFonts w:hint="default" w:ascii="Times New Roman" w:hAnsi="Times New Roman" w:eastAsia="方正仿宋_GBK" w:cs="Times New Roman"/>
          <w:highlight w:val="none"/>
        </w:rPr>
        <w:t>%，比重比上年提高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0.9</w:t>
      </w:r>
      <w:r>
        <w:rPr>
          <w:rFonts w:hint="default" w:ascii="Times New Roman" w:hAnsi="Times New Roman" w:eastAsia="方正仿宋_GBK" w:cs="Times New Roman"/>
          <w:highlight w:val="none"/>
        </w:rPr>
        <w:t>个百分点；经济作物面积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202303</w:t>
      </w:r>
      <w:r>
        <w:rPr>
          <w:rFonts w:hint="default" w:ascii="Times New Roman" w:hAnsi="Times New Roman" w:eastAsia="方正仿宋_GBK" w:cs="Times New Roman"/>
          <w:highlight w:val="none"/>
        </w:rPr>
        <w:t>亩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highlight w:val="none"/>
        </w:rPr>
        <w:t>占总播种面积的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41.6</w:t>
      </w:r>
      <w:r>
        <w:rPr>
          <w:rFonts w:hint="default" w:ascii="Times New Roman" w:hAnsi="Times New Roman" w:eastAsia="方正仿宋_GBK" w:cs="Times New Roman"/>
          <w:highlight w:val="none"/>
        </w:rPr>
        <w:t>%，比重比上年下降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0.9</w:t>
      </w:r>
      <w:r>
        <w:rPr>
          <w:rFonts w:hint="default" w:ascii="Times New Roman" w:hAnsi="Times New Roman" w:eastAsia="方正仿宋_GBK" w:cs="Times New Roman"/>
          <w:highlight w:val="none"/>
        </w:rPr>
        <w:t>个百分点。</w:t>
      </w:r>
    </w:p>
    <w:p w14:paraId="09D78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全年芦荟鲜叶产量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29800</w:t>
      </w:r>
      <w:r>
        <w:rPr>
          <w:rFonts w:hint="default" w:ascii="Times New Roman" w:hAnsi="Times New Roman" w:eastAsia="方正仿宋_GBK" w:cs="Times New Roman"/>
          <w:highlight w:val="none"/>
        </w:rPr>
        <w:t>吨，下降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0.23</w:t>
      </w:r>
      <w:r>
        <w:rPr>
          <w:rFonts w:hint="default" w:ascii="Times New Roman" w:hAnsi="Times New Roman" w:eastAsia="方正仿宋_GBK" w:cs="Times New Roman"/>
          <w:highlight w:val="none"/>
        </w:rPr>
        <w:t>%；实现农业产值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1788</w:t>
      </w:r>
      <w:r>
        <w:rPr>
          <w:rFonts w:hint="default" w:ascii="Times New Roman" w:hAnsi="Times New Roman" w:eastAsia="方正仿宋_GBK" w:cs="Times New Roman"/>
          <w:highlight w:val="none"/>
        </w:rPr>
        <w:t>万元，下降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0.23</w:t>
      </w:r>
      <w:r>
        <w:rPr>
          <w:rFonts w:hint="default" w:ascii="Times New Roman" w:hAnsi="Times New Roman" w:eastAsia="方正仿宋_GBK" w:cs="Times New Roman"/>
          <w:highlight w:val="none"/>
        </w:rPr>
        <w:t>%；实现工业产值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18901.9</w:t>
      </w:r>
      <w:r>
        <w:rPr>
          <w:rFonts w:hint="default" w:ascii="Times New Roman" w:hAnsi="Times New Roman" w:eastAsia="方正仿宋_GBK" w:cs="Times New Roman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下降37.5</w:t>
      </w:r>
      <w:r>
        <w:rPr>
          <w:rFonts w:hint="default" w:ascii="Times New Roman" w:hAnsi="Times New Roman" w:eastAsia="方正仿宋_GBK" w:cs="Times New Roman"/>
          <w:highlight w:val="none"/>
        </w:rPr>
        <w:t>%。茉莉花鲜花交易量达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4438.16</w:t>
      </w:r>
      <w:r>
        <w:rPr>
          <w:rFonts w:hint="default" w:ascii="Times New Roman" w:hAnsi="Times New Roman" w:eastAsia="方正仿宋_GBK" w:cs="Times New Roman"/>
          <w:highlight w:val="none"/>
        </w:rPr>
        <w:t>吨，减少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28.4</w:t>
      </w:r>
      <w:r>
        <w:rPr>
          <w:rFonts w:hint="default" w:ascii="Times New Roman" w:hAnsi="Times New Roman" w:eastAsia="方正仿宋_GBK" w:cs="Times New Roman"/>
          <w:highlight w:val="none"/>
        </w:rPr>
        <w:t>%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highlight w:val="none"/>
        </w:rPr>
        <w:t>实现产值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10340</w:t>
      </w:r>
      <w:r>
        <w:rPr>
          <w:rFonts w:hint="default" w:ascii="Times New Roman" w:hAnsi="Times New Roman" w:eastAsia="方正仿宋_GBK" w:cs="Times New Roman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 xml:space="preserve">42.7 </w:t>
      </w:r>
      <w:r>
        <w:rPr>
          <w:rFonts w:hint="default" w:ascii="Times New Roman" w:hAnsi="Times New Roman" w:eastAsia="方正仿宋_GBK" w:cs="Times New Roman"/>
          <w:highlight w:val="none"/>
        </w:rPr>
        <w:t>%；种植花卉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10101</w:t>
      </w:r>
      <w:r>
        <w:rPr>
          <w:rFonts w:hint="default" w:ascii="Times New Roman" w:hAnsi="Times New Roman" w:eastAsia="方正仿宋_GBK" w:cs="Times New Roman"/>
          <w:highlight w:val="none"/>
        </w:rPr>
        <w:t>亩，实现花卉产值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33493</w:t>
      </w:r>
      <w:r>
        <w:rPr>
          <w:rFonts w:hint="default" w:ascii="Times New Roman" w:hAnsi="Times New Roman" w:eastAsia="方正仿宋_GBK" w:cs="Times New Roman"/>
          <w:highlight w:val="none"/>
        </w:rPr>
        <w:t>万元，增长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76.9</w:t>
      </w:r>
      <w:r>
        <w:rPr>
          <w:rFonts w:hint="default" w:ascii="Times New Roman" w:hAnsi="Times New Roman" w:eastAsia="方正仿宋_GBK" w:cs="Times New Roman"/>
          <w:highlight w:val="none"/>
        </w:rPr>
        <w:t>%。青枣产量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50326.7</w:t>
      </w:r>
      <w:r>
        <w:rPr>
          <w:rFonts w:hint="default" w:ascii="Times New Roman" w:hAnsi="Times New Roman" w:eastAsia="方正仿宋_GBK" w:cs="Times New Roman"/>
          <w:highlight w:val="none"/>
        </w:rPr>
        <w:t>吨，实现产值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31418</w:t>
      </w:r>
      <w:r>
        <w:rPr>
          <w:rFonts w:hint="default" w:ascii="Times New Roman" w:hAnsi="Times New Roman" w:eastAsia="方正仿宋_GBK" w:cs="Times New Roman"/>
          <w:highlight w:val="none"/>
        </w:rPr>
        <w:t>万元；香蕉产量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31571.1</w:t>
      </w:r>
      <w:r>
        <w:rPr>
          <w:rFonts w:hint="default" w:ascii="Times New Roman" w:hAnsi="Times New Roman" w:eastAsia="方正仿宋_GBK" w:cs="Times New Roman"/>
          <w:highlight w:val="none"/>
        </w:rPr>
        <w:t>吨，实现产值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12040</w:t>
      </w:r>
      <w:r>
        <w:rPr>
          <w:rFonts w:hint="default" w:ascii="Times New Roman" w:hAnsi="Times New Roman" w:eastAsia="方正仿宋_GBK" w:cs="Times New Roman"/>
          <w:highlight w:val="none"/>
        </w:rPr>
        <w:t>万元。</w:t>
      </w:r>
    </w:p>
    <w:p w14:paraId="1C8F6ABE">
      <w:pPr>
        <w:spacing w:line="400" w:lineRule="exact"/>
        <w:jc w:val="center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表2  20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年元江县主要农产品产量</w:t>
      </w:r>
      <w:r>
        <w:rPr>
          <w:rFonts w:hint="default" w:ascii="Times New Roman" w:hAnsi="Times New Roman" w:eastAsia="黑体" w:cs="Times New Roman"/>
          <w:highlight w:val="none"/>
        </w:rPr>
        <w:t xml:space="preserve"> </w:t>
      </w:r>
    </w:p>
    <w:tbl>
      <w:tblPr>
        <w:tblStyle w:val="6"/>
        <w:tblW w:w="876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3"/>
        <w:gridCol w:w="1483"/>
        <w:gridCol w:w="1612"/>
        <w:gridCol w:w="2048"/>
      </w:tblGrid>
      <w:tr w14:paraId="4AD5B5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3" w:type="dxa"/>
            <w:tcBorders>
              <w:tl2br w:val="nil"/>
              <w:tr2bl w:val="nil"/>
            </w:tcBorders>
            <w:vAlign w:val="center"/>
          </w:tcPr>
          <w:p w14:paraId="33535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指   标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14:paraId="4A67F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单  位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vAlign w:val="center"/>
          </w:tcPr>
          <w:p w14:paraId="3BA7D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绝对数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55ADA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与上年相比（%）</w:t>
            </w:r>
          </w:p>
        </w:tc>
      </w:tr>
      <w:tr w14:paraId="3AF601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3" w:type="dxa"/>
            <w:tcBorders>
              <w:bottom w:val="nil"/>
            </w:tcBorders>
            <w:vAlign w:val="center"/>
          </w:tcPr>
          <w:p w14:paraId="1F1FB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粮食总产量</w:t>
            </w:r>
          </w:p>
        </w:tc>
        <w:tc>
          <w:tcPr>
            <w:tcW w:w="1483" w:type="dxa"/>
            <w:tcBorders>
              <w:bottom w:val="nil"/>
            </w:tcBorders>
            <w:vAlign w:val="center"/>
          </w:tcPr>
          <w:p w14:paraId="16A82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万公斤</w:t>
            </w:r>
          </w:p>
        </w:tc>
        <w:tc>
          <w:tcPr>
            <w:tcW w:w="1612" w:type="dxa"/>
            <w:tcBorders>
              <w:bottom w:val="nil"/>
            </w:tcBorders>
            <w:vAlign w:val="center"/>
          </w:tcPr>
          <w:p w14:paraId="02A2D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9496.5</w:t>
            </w:r>
          </w:p>
        </w:tc>
        <w:tc>
          <w:tcPr>
            <w:tcW w:w="2048" w:type="dxa"/>
            <w:tcBorders>
              <w:bottom w:val="nil"/>
            </w:tcBorders>
            <w:vAlign w:val="center"/>
          </w:tcPr>
          <w:p w14:paraId="0D727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1.6</w:t>
            </w:r>
          </w:p>
        </w:tc>
      </w:tr>
      <w:tr w14:paraId="0C4E67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3" w:type="dxa"/>
            <w:tcBorders>
              <w:top w:val="nil"/>
              <w:bottom w:val="nil"/>
            </w:tcBorders>
            <w:vAlign w:val="center"/>
          </w:tcPr>
          <w:p w14:paraId="6F00D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其中：大春</w:t>
            </w:r>
          </w:p>
        </w:tc>
        <w:tc>
          <w:tcPr>
            <w:tcW w:w="1483" w:type="dxa"/>
            <w:tcBorders>
              <w:top w:val="nil"/>
              <w:bottom w:val="nil"/>
            </w:tcBorders>
            <w:vAlign w:val="center"/>
          </w:tcPr>
          <w:p w14:paraId="3B98F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万公斤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14:paraId="0FB78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8510.8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6C176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1.6</w:t>
            </w:r>
          </w:p>
        </w:tc>
      </w:tr>
      <w:tr w14:paraId="001AF6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3" w:type="dxa"/>
            <w:tcBorders>
              <w:top w:val="nil"/>
              <w:bottom w:val="nil"/>
            </w:tcBorders>
            <w:vAlign w:val="center"/>
          </w:tcPr>
          <w:p w14:paraId="6DE49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小春</w:t>
            </w:r>
          </w:p>
        </w:tc>
        <w:tc>
          <w:tcPr>
            <w:tcW w:w="1483" w:type="dxa"/>
            <w:tcBorders>
              <w:top w:val="nil"/>
              <w:bottom w:val="nil"/>
            </w:tcBorders>
            <w:vAlign w:val="center"/>
          </w:tcPr>
          <w:p w14:paraId="27D6C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万公斤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14:paraId="30B74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985.7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7F2A8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1.9</w:t>
            </w:r>
          </w:p>
        </w:tc>
      </w:tr>
      <w:tr w14:paraId="604CE6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3" w:type="dxa"/>
            <w:tcBorders>
              <w:top w:val="nil"/>
              <w:bottom w:val="nil"/>
            </w:tcBorders>
            <w:vAlign w:val="center"/>
          </w:tcPr>
          <w:p w14:paraId="3728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油料总产量</w:t>
            </w:r>
          </w:p>
        </w:tc>
        <w:tc>
          <w:tcPr>
            <w:tcW w:w="1483" w:type="dxa"/>
            <w:tcBorders>
              <w:top w:val="nil"/>
              <w:bottom w:val="nil"/>
            </w:tcBorders>
            <w:vAlign w:val="center"/>
          </w:tcPr>
          <w:p w14:paraId="26C06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万公斤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14:paraId="22F2F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332.85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03B4E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-3.6</w:t>
            </w:r>
          </w:p>
        </w:tc>
      </w:tr>
      <w:tr w14:paraId="7C1EC5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3" w:type="dxa"/>
            <w:tcBorders>
              <w:top w:val="nil"/>
              <w:bottom w:val="nil"/>
            </w:tcBorders>
            <w:vAlign w:val="center"/>
          </w:tcPr>
          <w:p w14:paraId="410C1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其中：油菜</w:t>
            </w:r>
          </w:p>
        </w:tc>
        <w:tc>
          <w:tcPr>
            <w:tcW w:w="1483" w:type="dxa"/>
            <w:tcBorders>
              <w:top w:val="nil"/>
              <w:bottom w:val="nil"/>
            </w:tcBorders>
            <w:vAlign w:val="center"/>
          </w:tcPr>
          <w:p w14:paraId="639EC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万公斤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14:paraId="74782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289.13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3C260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-1.6</w:t>
            </w:r>
          </w:p>
        </w:tc>
      </w:tr>
      <w:tr w14:paraId="1DCB3A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3" w:type="dxa"/>
            <w:tcBorders>
              <w:top w:val="nil"/>
              <w:bottom w:val="nil"/>
            </w:tcBorders>
            <w:vAlign w:val="center"/>
          </w:tcPr>
          <w:p w14:paraId="1C138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甘蔗总产量</w:t>
            </w:r>
          </w:p>
        </w:tc>
        <w:tc>
          <w:tcPr>
            <w:tcW w:w="1483" w:type="dxa"/>
            <w:tcBorders>
              <w:top w:val="nil"/>
              <w:bottom w:val="nil"/>
            </w:tcBorders>
            <w:vAlign w:val="center"/>
          </w:tcPr>
          <w:p w14:paraId="6D73E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  吨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14:paraId="3DD95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15.18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17B1A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-18.3</w:t>
            </w:r>
          </w:p>
        </w:tc>
      </w:tr>
      <w:tr w14:paraId="64B14C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3" w:type="dxa"/>
            <w:tcBorders>
              <w:top w:val="nil"/>
              <w:bottom w:val="nil"/>
            </w:tcBorders>
            <w:vAlign w:val="center"/>
          </w:tcPr>
          <w:p w14:paraId="1F681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烤烟产量</w:t>
            </w:r>
          </w:p>
        </w:tc>
        <w:tc>
          <w:tcPr>
            <w:tcW w:w="1483" w:type="dxa"/>
            <w:tcBorders>
              <w:top w:val="nil"/>
              <w:bottom w:val="nil"/>
            </w:tcBorders>
            <w:vAlign w:val="center"/>
          </w:tcPr>
          <w:p w14:paraId="27C38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万公斤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14:paraId="7F79F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757.5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210A7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0.0</w:t>
            </w:r>
          </w:p>
        </w:tc>
      </w:tr>
      <w:tr w14:paraId="27BAB5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3" w:type="dxa"/>
            <w:tcBorders>
              <w:top w:val="nil"/>
              <w:bottom w:val="nil"/>
            </w:tcBorders>
            <w:vAlign w:val="center"/>
          </w:tcPr>
          <w:p w14:paraId="5917E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水果总产量</w:t>
            </w:r>
          </w:p>
        </w:tc>
        <w:tc>
          <w:tcPr>
            <w:tcW w:w="1483" w:type="dxa"/>
            <w:tcBorders>
              <w:top w:val="nil"/>
              <w:bottom w:val="nil"/>
            </w:tcBorders>
            <w:vAlign w:val="center"/>
          </w:tcPr>
          <w:p w14:paraId="20BA6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万公斤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14:paraId="2DB66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40099.45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40B62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7.1</w:t>
            </w:r>
          </w:p>
        </w:tc>
      </w:tr>
      <w:tr w14:paraId="3820C0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3" w:type="dxa"/>
            <w:tcBorders>
              <w:top w:val="nil"/>
              <w:bottom w:val="nil"/>
            </w:tcBorders>
            <w:vAlign w:val="center"/>
          </w:tcPr>
          <w:p w14:paraId="45CB1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其中：芒果</w:t>
            </w:r>
          </w:p>
        </w:tc>
        <w:tc>
          <w:tcPr>
            <w:tcW w:w="1483" w:type="dxa"/>
            <w:tcBorders>
              <w:top w:val="nil"/>
              <w:bottom w:val="nil"/>
            </w:tcBorders>
            <w:vAlign w:val="center"/>
          </w:tcPr>
          <w:p w14:paraId="5C9AC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万公斤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14:paraId="2218E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10492.87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64039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5.9</w:t>
            </w:r>
          </w:p>
        </w:tc>
      </w:tr>
      <w:tr w14:paraId="46DAB1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3" w:type="dxa"/>
            <w:tcBorders>
              <w:top w:val="nil"/>
              <w:bottom w:val="nil"/>
            </w:tcBorders>
            <w:vAlign w:val="center"/>
          </w:tcPr>
          <w:p w14:paraId="21886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香蕉</w:t>
            </w:r>
          </w:p>
        </w:tc>
        <w:tc>
          <w:tcPr>
            <w:tcW w:w="1483" w:type="dxa"/>
            <w:tcBorders>
              <w:top w:val="nil"/>
              <w:bottom w:val="nil"/>
            </w:tcBorders>
            <w:vAlign w:val="center"/>
          </w:tcPr>
          <w:p w14:paraId="5862A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万公斤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14:paraId="3F2D4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3157.11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4D849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</w:tr>
      <w:tr w14:paraId="0C812B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3" w:type="dxa"/>
            <w:tcBorders>
              <w:top w:val="nil"/>
              <w:bottom w:val="nil"/>
            </w:tcBorders>
            <w:vAlign w:val="center"/>
          </w:tcPr>
          <w:p w14:paraId="72892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青枣</w:t>
            </w:r>
          </w:p>
        </w:tc>
        <w:tc>
          <w:tcPr>
            <w:tcW w:w="1483" w:type="dxa"/>
            <w:tcBorders>
              <w:top w:val="nil"/>
              <w:bottom w:val="nil"/>
            </w:tcBorders>
            <w:vAlign w:val="center"/>
          </w:tcPr>
          <w:p w14:paraId="76F9D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万公斤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14:paraId="13C26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5032.67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1AA73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2.5</w:t>
            </w:r>
          </w:p>
        </w:tc>
      </w:tr>
      <w:tr w14:paraId="1B083B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3" w:type="dxa"/>
            <w:tcBorders>
              <w:top w:val="nil"/>
            </w:tcBorders>
            <w:vAlign w:val="center"/>
          </w:tcPr>
          <w:p w14:paraId="752D6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蔬菜产量</w:t>
            </w:r>
          </w:p>
        </w:tc>
        <w:tc>
          <w:tcPr>
            <w:tcW w:w="1483" w:type="dxa"/>
            <w:tcBorders>
              <w:top w:val="nil"/>
            </w:tcBorders>
            <w:vAlign w:val="center"/>
          </w:tcPr>
          <w:p w14:paraId="71D50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万公斤</w:t>
            </w:r>
          </w:p>
        </w:tc>
        <w:tc>
          <w:tcPr>
            <w:tcW w:w="1612" w:type="dxa"/>
            <w:tcBorders>
              <w:top w:val="nil"/>
            </w:tcBorders>
            <w:vAlign w:val="center"/>
          </w:tcPr>
          <w:p w14:paraId="2C8B4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5719.92</w:t>
            </w:r>
          </w:p>
        </w:tc>
        <w:tc>
          <w:tcPr>
            <w:tcW w:w="2048" w:type="dxa"/>
            <w:tcBorders>
              <w:top w:val="nil"/>
            </w:tcBorders>
            <w:vAlign w:val="center"/>
          </w:tcPr>
          <w:p w14:paraId="068D1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2.6</w:t>
            </w:r>
          </w:p>
        </w:tc>
      </w:tr>
    </w:tbl>
    <w:p w14:paraId="0E1DF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备注:甘蔗产量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年数为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-20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年榨季实产数，20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年数为20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-202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年榨季预计数。</w:t>
      </w:r>
    </w:p>
    <w:p w14:paraId="0D0A5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610870</wp:posOffset>
            </wp:positionH>
            <wp:positionV relativeFrom="paragraph">
              <wp:posOffset>153035</wp:posOffset>
            </wp:positionV>
            <wp:extent cx="4608195" cy="3221990"/>
            <wp:effectExtent l="5080" t="4445" r="15875" b="12065"/>
            <wp:wrapNone/>
            <wp:docPr id="9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29918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</w:p>
    <w:p w14:paraId="56FCD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</w:p>
    <w:p w14:paraId="52383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</w:p>
    <w:p w14:paraId="7CFFA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</w:p>
    <w:p w14:paraId="1C232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</w:p>
    <w:p w14:paraId="77F28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</w:p>
    <w:p w14:paraId="68141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</w:p>
    <w:p w14:paraId="6CF0E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</w:p>
    <w:p w14:paraId="08F4A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</w:p>
    <w:p w14:paraId="0876A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</w:p>
    <w:p w14:paraId="74117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</w:p>
    <w:p w14:paraId="20466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</w:p>
    <w:p w14:paraId="306D0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</w:p>
    <w:p w14:paraId="276EE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</w:p>
    <w:p w14:paraId="50170724">
      <w:pPr>
        <w:jc w:val="center"/>
        <w:rPr>
          <w:rFonts w:hint="default" w:ascii="Times New Roman" w:hAnsi="Times New Roman" w:cs="Times New Roman"/>
          <w:highlight w:val="none"/>
        </w:rPr>
      </w:pPr>
    </w:p>
    <w:p w14:paraId="45AA9D89">
      <w:pPr>
        <w:jc w:val="center"/>
        <w:rPr>
          <w:rFonts w:hint="default" w:ascii="Times New Roman" w:hAnsi="Times New Roman" w:cs="Times New Roman"/>
          <w:highlight w:val="none"/>
        </w:rPr>
      </w:pPr>
    </w:p>
    <w:p w14:paraId="6ABE5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</w:p>
    <w:p w14:paraId="0A617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20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highlight w:val="none"/>
        </w:rPr>
        <w:t>年，全县完成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营造林</w:t>
      </w:r>
      <w:r>
        <w:rPr>
          <w:rFonts w:hint="default" w:ascii="Times New Roman" w:hAnsi="Times New Roman" w:eastAsia="方正仿宋_GBK" w:cs="Times New Roman"/>
          <w:highlight w:val="none"/>
        </w:rPr>
        <w:t>面积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4.21</w:t>
      </w:r>
      <w:r>
        <w:rPr>
          <w:rFonts w:hint="default" w:ascii="Times New Roman" w:hAnsi="Times New Roman" w:eastAsia="方正仿宋_GBK" w:cs="Times New Roman"/>
          <w:highlight w:val="none"/>
        </w:rPr>
        <w:t>万亩，义务植树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61.03</w:t>
      </w:r>
      <w:r>
        <w:rPr>
          <w:rFonts w:hint="default" w:ascii="Times New Roman" w:hAnsi="Times New Roman" w:eastAsia="方正仿宋_GBK" w:cs="Times New Roman"/>
          <w:highlight w:val="none"/>
        </w:rPr>
        <w:t>万株；森林覆盖率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66.67</w:t>
      </w:r>
      <w:r>
        <w:rPr>
          <w:rFonts w:hint="default" w:ascii="Times New Roman" w:hAnsi="Times New Roman" w:eastAsia="方正仿宋_GBK" w:cs="Times New Roman"/>
          <w:highlight w:val="none"/>
        </w:rPr>
        <w:t>%；林木绿化率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66.63</w:t>
      </w:r>
      <w:r>
        <w:rPr>
          <w:rFonts w:hint="default" w:ascii="Times New Roman" w:hAnsi="Times New Roman" w:eastAsia="方正仿宋_GBK" w:cs="Times New Roman"/>
          <w:highlight w:val="none"/>
        </w:rPr>
        <w:t>%，其中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highlight w:val="none"/>
        </w:rPr>
        <w:t>国家特别规定灌木林面积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23783.42</w:t>
      </w:r>
      <w:r>
        <w:rPr>
          <w:rFonts w:hint="default" w:ascii="Times New Roman" w:hAnsi="Times New Roman" w:eastAsia="方正仿宋_GBK" w:cs="Times New Roman"/>
          <w:highlight w:val="none"/>
        </w:rPr>
        <w:t>公顷。</w:t>
      </w:r>
    </w:p>
    <w:p w14:paraId="5EA13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20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highlight w:val="none"/>
        </w:rPr>
        <w:t>年，</w:t>
      </w:r>
      <w:r>
        <w:rPr>
          <w:rFonts w:hint="default" w:ascii="Times New Roman" w:hAnsi="Times New Roman" w:cs="Times New Roman"/>
          <w:highlight w:val="none"/>
        </w:rPr>
        <w:t>全县共有生猪标准化规模养殖场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77</w:t>
      </w:r>
      <w:r>
        <w:rPr>
          <w:rFonts w:hint="default" w:ascii="Times New Roman" w:hAnsi="Times New Roman" w:cs="Times New Roman"/>
          <w:highlight w:val="none"/>
        </w:rPr>
        <w:t>个。</w:t>
      </w:r>
      <w:r>
        <w:rPr>
          <w:rFonts w:hint="default" w:ascii="Times New Roman" w:hAnsi="Times New Roman" w:eastAsia="方正仿宋_GBK" w:cs="Times New Roman"/>
          <w:highlight w:val="none"/>
        </w:rPr>
        <w:t>全年出栏肥猪50头以上的规模户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77</w:t>
      </w:r>
      <w:r>
        <w:rPr>
          <w:rFonts w:hint="default" w:ascii="Times New Roman" w:hAnsi="Times New Roman" w:eastAsia="方正仿宋_GBK" w:cs="Times New Roman"/>
          <w:highlight w:val="none"/>
        </w:rPr>
        <w:t>户，其中：500头以上的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highlight w:val="none"/>
        </w:rPr>
        <w:t>户，1000头以上的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highlight w:val="none"/>
        </w:rPr>
        <w:t>户。饲养肉牛20头以上的规模户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152</w:t>
      </w:r>
      <w:r>
        <w:rPr>
          <w:rFonts w:hint="default" w:ascii="Times New Roman" w:hAnsi="Times New Roman" w:eastAsia="方正仿宋_GBK" w:cs="Times New Roman"/>
          <w:highlight w:val="none"/>
        </w:rPr>
        <w:t>户，其中：100头以上的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highlight w:val="none"/>
        </w:rPr>
        <w:t>户。饲养羊50只以上的规模户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91</w:t>
      </w:r>
      <w:r>
        <w:rPr>
          <w:rFonts w:hint="default" w:ascii="Times New Roman" w:hAnsi="Times New Roman" w:eastAsia="方正仿宋_GBK" w:cs="Times New Roman"/>
          <w:highlight w:val="none"/>
        </w:rPr>
        <w:t>户，其中：年出栏50只以上的规模户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highlight w:val="none"/>
        </w:rPr>
        <w:t>户，年出栏100只以上的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highlight w:val="none"/>
        </w:rPr>
        <w:t>户。年出栏肉鸡1000只以上的规模户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highlight w:val="none"/>
        </w:rPr>
        <w:t>户，其中：1万只以上的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highlight w:val="none"/>
        </w:rPr>
        <w:t>户；5万只以上的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highlight w:val="none"/>
        </w:rPr>
        <w:t>户。年出栏水禽500只以上的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highlight w:val="none"/>
        </w:rPr>
        <w:t>户。</w:t>
      </w:r>
    </w:p>
    <w:p w14:paraId="63DF67AE">
      <w:pPr>
        <w:spacing w:line="560" w:lineRule="exact"/>
        <w:jc w:val="center"/>
        <w:rPr>
          <w:rFonts w:hint="default" w:ascii="Times New Roman" w:hAnsi="Times New Roman" w:eastAsia="方正黑体_GBK" w:cs="Times New Roman"/>
          <w:b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:highlight w:val="none"/>
        </w:rPr>
        <w:t>表3  20</w:t>
      </w:r>
      <w:r>
        <w:rPr>
          <w:rFonts w:hint="default" w:ascii="Times New Roman" w:hAnsi="Times New Roman" w:eastAsia="黑体" w:cs="Times New Roman"/>
          <w:bCs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bCs/>
          <w:sz w:val="28"/>
          <w:szCs w:val="28"/>
          <w:highlight w:val="none"/>
        </w:rPr>
        <w:t>年元江县畜禽产品产量</w:t>
      </w:r>
    </w:p>
    <w:tbl>
      <w:tblPr>
        <w:tblStyle w:val="6"/>
        <w:tblW w:w="830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1292"/>
        <w:gridCol w:w="2028"/>
        <w:gridCol w:w="2021"/>
      </w:tblGrid>
      <w:tr w14:paraId="529EEB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59" w:type="dxa"/>
            <w:tcBorders>
              <w:bottom w:val="single" w:color="auto" w:sz="6" w:space="0"/>
              <w:tl2br w:val="nil"/>
              <w:tr2bl w:val="nil"/>
            </w:tcBorders>
            <w:vAlign w:val="center"/>
          </w:tcPr>
          <w:p w14:paraId="0EF33DF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指     标</w:t>
            </w:r>
          </w:p>
        </w:tc>
        <w:tc>
          <w:tcPr>
            <w:tcW w:w="1292" w:type="dxa"/>
            <w:tcBorders>
              <w:bottom w:val="single" w:color="auto" w:sz="6" w:space="0"/>
              <w:tl2br w:val="nil"/>
              <w:tr2bl w:val="nil"/>
            </w:tcBorders>
            <w:vAlign w:val="center"/>
          </w:tcPr>
          <w:p w14:paraId="50EEB0E5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单  位</w:t>
            </w:r>
          </w:p>
        </w:tc>
        <w:tc>
          <w:tcPr>
            <w:tcW w:w="2028" w:type="dxa"/>
            <w:tcBorders>
              <w:bottom w:val="single" w:color="auto" w:sz="6" w:space="0"/>
              <w:tl2br w:val="nil"/>
              <w:tr2bl w:val="nil"/>
            </w:tcBorders>
            <w:vAlign w:val="center"/>
          </w:tcPr>
          <w:p w14:paraId="7670524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绝对数</w:t>
            </w:r>
          </w:p>
        </w:tc>
        <w:tc>
          <w:tcPr>
            <w:tcW w:w="2021" w:type="dxa"/>
            <w:tcBorders>
              <w:bottom w:val="single" w:color="auto" w:sz="6" w:space="0"/>
              <w:tl2br w:val="nil"/>
              <w:tr2bl w:val="nil"/>
            </w:tcBorders>
            <w:vAlign w:val="center"/>
          </w:tcPr>
          <w:p w14:paraId="4894D13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与上年相比（%）</w:t>
            </w:r>
          </w:p>
        </w:tc>
      </w:tr>
      <w:tr w14:paraId="61A597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tcBorders>
              <w:top w:val="single" w:color="auto" w:sz="6" w:space="0"/>
              <w:bottom w:val="nil"/>
            </w:tcBorders>
            <w:vAlign w:val="center"/>
          </w:tcPr>
          <w:p w14:paraId="2A0BDFF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生猪年末存栏</w:t>
            </w:r>
          </w:p>
        </w:tc>
        <w:tc>
          <w:tcPr>
            <w:tcW w:w="1292" w:type="dxa"/>
            <w:tcBorders>
              <w:top w:val="single" w:color="auto" w:sz="6" w:space="0"/>
              <w:bottom w:val="nil"/>
            </w:tcBorders>
            <w:vAlign w:val="center"/>
          </w:tcPr>
          <w:p w14:paraId="777CFE9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头</w:t>
            </w:r>
          </w:p>
        </w:tc>
        <w:tc>
          <w:tcPr>
            <w:tcW w:w="2028" w:type="dxa"/>
            <w:tcBorders>
              <w:top w:val="single" w:color="auto" w:sz="6" w:space="0"/>
              <w:bottom w:val="nil"/>
            </w:tcBorders>
            <w:vAlign w:val="center"/>
          </w:tcPr>
          <w:p w14:paraId="2128DA7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91389</w:t>
            </w:r>
          </w:p>
        </w:tc>
        <w:tc>
          <w:tcPr>
            <w:tcW w:w="2021" w:type="dxa"/>
            <w:tcBorders>
              <w:top w:val="single" w:color="auto" w:sz="6" w:space="0"/>
              <w:bottom w:val="nil"/>
            </w:tcBorders>
            <w:vAlign w:val="center"/>
          </w:tcPr>
          <w:p w14:paraId="44A4C78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-7.3</w:t>
            </w:r>
          </w:p>
        </w:tc>
      </w:tr>
      <w:tr w14:paraId="319587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tcBorders>
              <w:top w:val="nil"/>
              <w:bottom w:val="nil"/>
            </w:tcBorders>
            <w:vAlign w:val="center"/>
          </w:tcPr>
          <w:p w14:paraId="7168B3F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肥猪年内出栏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14:paraId="3CC623F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头</w:t>
            </w:r>
          </w:p>
        </w:tc>
        <w:tc>
          <w:tcPr>
            <w:tcW w:w="2028" w:type="dxa"/>
            <w:tcBorders>
              <w:top w:val="nil"/>
              <w:bottom w:val="nil"/>
            </w:tcBorders>
            <w:vAlign w:val="center"/>
          </w:tcPr>
          <w:p w14:paraId="1597A45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85776</w:t>
            </w:r>
          </w:p>
        </w:tc>
        <w:tc>
          <w:tcPr>
            <w:tcW w:w="2021" w:type="dxa"/>
            <w:tcBorders>
              <w:top w:val="nil"/>
              <w:bottom w:val="nil"/>
            </w:tcBorders>
            <w:vAlign w:val="center"/>
          </w:tcPr>
          <w:p w14:paraId="21C6FE9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-22</w:t>
            </w:r>
          </w:p>
        </w:tc>
      </w:tr>
      <w:tr w14:paraId="54CE77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tcBorders>
              <w:top w:val="nil"/>
              <w:bottom w:val="nil"/>
            </w:tcBorders>
            <w:vAlign w:val="center"/>
          </w:tcPr>
          <w:p w14:paraId="2D718E5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猪肉产量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14:paraId="20C5E1A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吨</w:t>
            </w:r>
          </w:p>
        </w:tc>
        <w:tc>
          <w:tcPr>
            <w:tcW w:w="2028" w:type="dxa"/>
            <w:tcBorders>
              <w:top w:val="nil"/>
              <w:bottom w:val="nil"/>
            </w:tcBorders>
            <w:vAlign w:val="center"/>
          </w:tcPr>
          <w:p w14:paraId="195622E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7309</w:t>
            </w:r>
          </w:p>
        </w:tc>
        <w:tc>
          <w:tcPr>
            <w:tcW w:w="2021" w:type="dxa"/>
            <w:tcBorders>
              <w:top w:val="nil"/>
              <w:bottom w:val="nil"/>
            </w:tcBorders>
            <w:vAlign w:val="center"/>
          </w:tcPr>
          <w:p w14:paraId="77418A1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-23.7</w:t>
            </w:r>
          </w:p>
        </w:tc>
      </w:tr>
      <w:tr w14:paraId="52BE99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tcBorders>
              <w:top w:val="nil"/>
              <w:bottom w:val="nil"/>
            </w:tcBorders>
            <w:vAlign w:val="center"/>
          </w:tcPr>
          <w:p w14:paraId="7C4E23C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牛存栏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14:paraId="670EB35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头</w:t>
            </w:r>
          </w:p>
        </w:tc>
        <w:tc>
          <w:tcPr>
            <w:tcW w:w="2028" w:type="dxa"/>
            <w:tcBorders>
              <w:top w:val="nil"/>
              <w:bottom w:val="nil"/>
            </w:tcBorders>
            <w:vAlign w:val="center"/>
          </w:tcPr>
          <w:p w14:paraId="42B70A9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35595</w:t>
            </w:r>
          </w:p>
        </w:tc>
        <w:tc>
          <w:tcPr>
            <w:tcW w:w="2021" w:type="dxa"/>
            <w:tcBorders>
              <w:top w:val="nil"/>
              <w:bottom w:val="nil"/>
            </w:tcBorders>
            <w:vAlign w:val="center"/>
          </w:tcPr>
          <w:p w14:paraId="16725A2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0.3</w:t>
            </w:r>
          </w:p>
        </w:tc>
      </w:tr>
      <w:tr w14:paraId="2BD9ED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tcBorders>
              <w:top w:val="nil"/>
              <w:bottom w:val="nil"/>
            </w:tcBorders>
            <w:vAlign w:val="center"/>
          </w:tcPr>
          <w:p w14:paraId="7663210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牛出栏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14:paraId="7DDE9AC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头</w:t>
            </w:r>
          </w:p>
        </w:tc>
        <w:tc>
          <w:tcPr>
            <w:tcW w:w="2028" w:type="dxa"/>
            <w:tcBorders>
              <w:top w:val="nil"/>
              <w:bottom w:val="nil"/>
            </w:tcBorders>
            <w:vAlign w:val="center"/>
          </w:tcPr>
          <w:p w14:paraId="6932808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17224</w:t>
            </w:r>
          </w:p>
        </w:tc>
        <w:tc>
          <w:tcPr>
            <w:tcW w:w="2021" w:type="dxa"/>
            <w:tcBorders>
              <w:top w:val="nil"/>
              <w:bottom w:val="nil"/>
            </w:tcBorders>
            <w:vAlign w:val="center"/>
          </w:tcPr>
          <w:p w14:paraId="59A4DB8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4.3</w:t>
            </w:r>
          </w:p>
        </w:tc>
      </w:tr>
      <w:tr w14:paraId="6953C0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tcBorders>
              <w:top w:val="nil"/>
              <w:bottom w:val="nil"/>
            </w:tcBorders>
            <w:vAlign w:val="center"/>
          </w:tcPr>
          <w:p w14:paraId="6F75749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牛肉产量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14:paraId="576FA29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吨</w:t>
            </w:r>
          </w:p>
        </w:tc>
        <w:tc>
          <w:tcPr>
            <w:tcW w:w="2028" w:type="dxa"/>
            <w:tcBorders>
              <w:top w:val="nil"/>
              <w:bottom w:val="nil"/>
            </w:tcBorders>
            <w:vAlign w:val="center"/>
          </w:tcPr>
          <w:p w14:paraId="4B804E0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2239</w:t>
            </w:r>
          </w:p>
        </w:tc>
        <w:tc>
          <w:tcPr>
            <w:tcW w:w="2021" w:type="dxa"/>
            <w:tcBorders>
              <w:top w:val="nil"/>
              <w:bottom w:val="nil"/>
            </w:tcBorders>
            <w:vAlign w:val="center"/>
          </w:tcPr>
          <w:p w14:paraId="129D7DC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8.8</w:t>
            </w:r>
          </w:p>
        </w:tc>
      </w:tr>
      <w:tr w14:paraId="7659B9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tcBorders>
              <w:top w:val="nil"/>
              <w:bottom w:val="nil"/>
            </w:tcBorders>
            <w:vAlign w:val="center"/>
          </w:tcPr>
          <w:p w14:paraId="28BE2A4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山绵羊年末存栏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14:paraId="4D37538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只</w:t>
            </w:r>
          </w:p>
        </w:tc>
        <w:tc>
          <w:tcPr>
            <w:tcW w:w="2028" w:type="dxa"/>
            <w:tcBorders>
              <w:top w:val="nil"/>
              <w:bottom w:val="nil"/>
            </w:tcBorders>
            <w:vAlign w:val="center"/>
          </w:tcPr>
          <w:p w14:paraId="1F403DE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39870</w:t>
            </w:r>
          </w:p>
        </w:tc>
        <w:tc>
          <w:tcPr>
            <w:tcW w:w="2021" w:type="dxa"/>
            <w:tcBorders>
              <w:top w:val="nil"/>
              <w:bottom w:val="nil"/>
            </w:tcBorders>
            <w:vAlign w:val="center"/>
          </w:tcPr>
          <w:p w14:paraId="7F0B210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7.5</w:t>
            </w:r>
          </w:p>
        </w:tc>
      </w:tr>
      <w:tr w14:paraId="60F32C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tcBorders>
              <w:top w:val="nil"/>
              <w:bottom w:val="nil"/>
            </w:tcBorders>
            <w:vAlign w:val="center"/>
          </w:tcPr>
          <w:p w14:paraId="32EC972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山绵羊年内出栏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14:paraId="183814E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只</w:t>
            </w:r>
          </w:p>
        </w:tc>
        <w:tc>
          <w:tcPr>
            <w:tcW w:w="2028" w:type="dxa"/>
            <w:tcBorders>
              <w:top w:val="nil"/>
              <w:bottom w:val="nil"/>
            </w:tcBorders>
            <w:vAlign w:val="center"/>
          </w:tcPr>
          <w:p w14:paraId="44D60E6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31986</w:t>
            </w:r>
          </w:p>
        </w:tc>
        <w:tc>
          <w:tcPr>
            <w:tcW w:w="2021" w:type="dxa"/>
            <w:tcBorders>
              <w:top w:val="nil"/>
              <w:bottom w:val="nil"/>
            </w:tcBorders>
            <w:vAlign w:val="center"/>
          </w:tcPr>
          <w:p w14:paraId="43D74B8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</w:tr>
      <w:tr w14:paraId="77DD4A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tcBorders>
              <w:top w:val="nil"/>
              <w:bottom w:val="nil"/>
            </w:tcBorders>
            <w:vAlign w:val="center"/>
          </w:tcPr>
          <w:p w14:paraId="0309D48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羊肉产量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14:paraId="16DC86E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吨</w:t>
            </w:r>
          </w:p>
        </w:tc>
        <w:tc>
          <w:tcPr>
            <w:tcW w:w="2028" w:type="dxa"/>
            <w:tcBorders>
              <w:top w:val="nil"/>
              <w:bottom w:val="nil"/>
            </w:tcBorders>
            <w:vAlign w:val="center"/>
          </w:tcPr>
          <w:p w14:paraId="7D769CF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638</w:t>
            </w:r>
          </w:p>
        </w:tc>
        <w:tc>
          <w:tcPr>
            <w:tcW w:w="2021" w:type="dxa"/>
            <w:tcBorders>
              <w:top w:val="nil"/>
              <w:bottom w:val="nil"/>
            </w:tcBorders>
            <w:vAlign w:val="center"/>
          </w:tcPr>
          <w:p w14:paraId="36C0411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2.5</w:t>
            </w:r>
          </w:p>
        </w:tc>
      </w:tr>
      <w:tr w14:paraId="6B1CA1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tcBorders>
              <w:top w:val="nil"/>
              <w:bottom w:val="nil"/>
            </w:tcBorders>
            <w:vAlign w:val="center"/>
          </w:tcPr>
          <w:p w14:paraId="08A3ECE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家禽出栏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14:paraId="7F4DD8A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只</w:t>
            </w:r>
          </w:p>
        </w:tc>
        <w:tc>
          <w:tcPr>
            <w:tcW w:w="2028" w:type="dxa"/>
            <w:tcBorders>
              <w:top w:val="nil"/>
              <w:bottom w:val="nil"/>
            </w:tcBorders>
            <w:vAlign w:val="center"/>
          </w:tcPr>
          <w:p w14:paraId="72CADF3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999257</w:t>
            </w:r>
          </w:p>
        </w:tc>
        <w:tc>
          <w:tcPr>
            <w:tcW w:w="2021" w:type="dxa"/>
            <w:tcBorders>
              <w:top w:val="nil"/>
              <w:bottom w:val="nil"/>
            </w:tcBorders>
            <w:vAlign w:val="center"/>
          </w:tcPr>
          <w:p w14:paraId="795BCF7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27.8</w:t>
            </w:r>
          </w:p>
        </w:tc>
      </w:tr>
      <w:tr w14:paraId="5A1F3A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tcBorders>
              <w:top w:val="nil"/>
              <w:bottom w:val="nil"/>
            </w:tcBorders>
            <w:vAlign w:val="center"/>
          </w:tcPr>
          <w:p w14:paraId="68A7084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禽肉产量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14:paraId="69C38A4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吨</w:t>
            </w:r>
          </w:p>
        </w:tc>
        <w:tc>
          <w:tcPr>
            <w:tcW w:w="2028" w:type="dxa"/>
            <w:tcBorders>
              <w:top w:val="nil"/>
              <w:bottom w:val="nil"/>
            </w:tcBorders>
            <w:vAlign w:val="center"/>
          </w:tcPr>
          <w:p w14:paraId="1F941F4A">
            <w:pPr>
              <w:widowControl/>
              <w:ind w:firstLine="660" w:firstLineChars="300"/>
              <w:jc w:val="both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1678</w:t>
            </w:r>
          </w:p>
        </w:tc>
        <w:tc>
          <w:tcPr>
            <w:tcW w:w="2021" w:type="dxa"/>
            <w:tcBorders>
              <w:top w:val="nil"/>
              <w:bottom w:val="nil"/>
            </w:tcBorders>
            <w:vAlign w:val="center"/>
          </w:tcPr>
          <w:p w14:paraId="5A1DDCC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28.1</w:t>
            </w:r>
          </w:p>
        </w:tc>
      </w:tr>
      <w:tr w14:paraId="5948C7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tcBorders>
              <w:top w:val="nil"/>
              <w:bottom w:val="nil"/>
            </w:tcBorders>
            <w:vAlign w:val="center"/>
          </w:tcPr>
          <w:p w14:paraId="141939C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肉类总产量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14:paraId="4B983F3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吨</w:t>
            </w:r>
          </w:p>
        </w:tc>
        <w:tc>
          <w:tcPr>
            <w:tcW w:w="2028" w:type="dxa"/>
            <w:tcBorders>
              <w:top w:val="nil"/>
              <w:bottom w:val="nil"/>
            </w:tcBorders>
            <w:vAlign w:val="center"/>
          </w:tcPr>
          <w:p w14:paraId="39E658F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11886.4</w:t>
            </w:r>
          </w:p>
        </w:tc>
        <w:tc>
          <w:tcPr>
            <w:tcW w:w="2021" w:type="dxa"/>
            <w:tcBorders>
              <w:top w:val="nil"/>
              <w:bottom w:val="nil"/>
            </w:tcBorders>
            <w:vAlign w:val="center"/>
          </w:tcPr>
          <w:p w14:paraId="07B1AA7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-12.6</w:t>
            </w:r>
          </w:p>
        </w:tc>
      </w:tr>
      <w:tr w14:paraId="0AFEA1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tcBorders>
              <w:top w:val="nil"/>
              <w:bottom w:val="single" w:color="auto" w:sz="12" w:space="0"/>
            </w:tcBorders>
            <w:vAlign w:val="center"/>
          </w:tcPr>
          <w:p w14:paraId="13C5D2E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禽蛋总产量</w:t>
            </w:r>
          </w:p>
        </w:tc>
        <w:tc>
          <w:tcPr>
            <w:tcW w:w="1292" w:type="dxa"/>
            <w:tcBorders>
              <w:top w:val="nil"/>
              <w:bottom w:val="single" w:color="auto" w:sz="12" w:space="0"/>
            </w:tcBorders>
            <w:vAlign w:val="center"/>
          </w:tcPr>
          <w:p w14:paraId="06D4884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吨</w:t>
            </w:r>
          </w:p>
        </w:tc>
        <w:tc>
          <w:tcPr>
            <w:tcW w:w="2028" w:type="dxa"/>
            <w:tcBorders>
              <w:top w:val="nil"/>
              <w:bottom w:val="single" w:color="auto" w:sz="12" w:space="0"/>
            </w:tcBorders>
            <w:vAlign w:val="center"/>
          </w:tcPr>
          <w:p w14:paraId="1987AAC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1019</w:t>
            </w:r>
          </w:p>
        </w:tc>
        <w:tc>
          <w:tcPr>
            <w:tcW w:w="2021" w:type="dxa"/>
            <w:tcBorders>
              <w:top w:val="nil"/>
              <w:bottom w:val="single" w:color="auto" w:sz="12" w:space="0"/>
            </w:tcBorders>
            <w:vAlign w:val="center"/>
          </w:tcPr>
          <w:p w14:paraId="74D06C4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-13.6</w:t>
            </w:r>
          </w:p>
        </w:tc>
      </w:tr>
    </w:tbl>
    <w:p w14:paraId="681E7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20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highlight w:val="none"/>
        </w:rPr>
        <w:t>年，全县水产养殖面积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13861</w:t>
      </w:r>
      <w:r>
        <w:rPr>
          <w:rFonts w:hint="default" w:ascii="Times New Roman" w:hAnsi="Times New Roman" w:eastAsia="方正仿宋_GBK" w:cs="Times New Roman"/>
          <w:highlight w:val="none"/>
        </w:rPr>
        <w:t>亩（含稻田养殖面积），其中：池坝塘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2264</w:t>
      </w:r>
      <w:r>
        <w:rPr>
          <w:rFonts w:hint="default" w:ascii="Times New Roman" w:hAnsi="Times New Roman" w:eastAsia="方正仿宋_GBK" w:cs="Times New Roman"/>
          <w:highlight w:val="none"/>
        </w:rPr>
        <w:t>亩，水库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1397</w:t>
      </w:r>
      <w:r>
        <w:rPr>
          <w:rFonts w:hint="default" w:ascii="Times New Roman" w:hAnsi="Times New Roman" w:eastAsia="方正仿宋_GBK" w:cs="Times New Roman"/>
          <w:highlight w:val="none"/>
        </w:rPr>
        <w:t>亩，稻田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10200</w:t>
      </w:r>
      <w:r>
        <w:rPr>
          <w:rFonts w:hint="default" w:ascii="Times New Roman" w:hAnsi="Times New Roman" w:eastAsia="方正仿宋_GBK" w:cs="Times New Roman"/>
          <w:highlight w:val="none"/>
        </w:rPr>
        <w:t>亩。全年水产品产量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1950</w:t>
      </w:r>
      <w:r>
        <w:rPr>
          <w:rFonts w:hint="default" w:ascii="Times New Roman" w:hAnsi="Times New Roman" w:eastAsia="方正仿宋_GBK" w:cs="Times New Roman"/>
          <w:highlight w:val="none"/>
        </w:rPr>
        <w:t>吨，增长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highlight w:val="none"/>
        </w:rPr>
        <w:t>%。</w:t>
      </w:r>
    </w:p>
    <w:p w14:paraId="603B8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全县年末乡村劳动力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134068</w:t>
      </w:r>
      <w:r>
        <w:rPr>
          <w:rFonts w:hint="default" w:ascii="Times New Roman" w:hAnsi="Times New Roman" w:eastAsia="方正仿宋_GBK" w:cs="Times New Roman"/>
          <w:highlight w:val="none"/>
        </w:rPr>
        <w:t>人。全年完成农田建设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2.71</w:t>
      </w:r>
      <w:r>
        <w:rPr>
          <w:rFonts w:hint="default" w:ascii="Times New Roman" w:hAnsi="Times New Roman" w:eastAsia="方正仿宋_GBK" w:cs="Times New Roman"/>
          <w:highlight w:val="none"/>
        </w:rPr>
        <w:t>万亩，年末实有常用耕地面积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337716.5</w:t>
      </w:r>
      <w:r>
        <w:rPr>
          <w:rFonts w:hint="default" w:ascii="Times New Roman" w:hAnsi="Times New Roman" w:eastAsia="方正仿宋_GBK" w:cs="Times New Roman"/>
          <w:highlight w:val="none"/>
        </w:rPr>
        <w:t>亩，其中：田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84204</w:t>
      </w:r>
      <w:r>
        <w:rPr>
          <w:rFonts w:hint="default" w:ascii="Times New Roman" w:hAnsi="Times New Roman" w:eastAsia="方正仿宋_GBK" w:cs="Times New Roman"/>
          <w:highlight w:val="none"/>
        </w:rPr>
        <w:t>亩，地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259417.5</w:t>
      </w:r>
      <w:r>
        <w:rPr>
          <w:rFonts w:hint="default" w:ascii="Times New Roman" w:hAnsi="Times New Roman" w:eastAsia="方正仿宋_GBK" w:cs="Times New Roman"/>
          <w:highlight w:val="none"/>
        </w:rPr>
        <w:t>亩（含水浇地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4673.25</w:t>
      </w:r>
      <w:r>
        <w:rPr>
          <w:rFonts w:hint="default" w:ascii="Times New Roman" w:hAnsi="Times New Roman" w:eastAsia="方正仿宋_GBK" w:cs="Times New Roman"/>
          <w:highlight w:val="none"/>
        </w:rPr>
        <w:t>亩）。</w:t>
      </w:r>
    </w:p>
    <w:p w14:paraId="1EBED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</w:rPr>
        <w:t>全年有效灌溉面积160800亩，水利化程度达47.61%。全县年末实有水库48座，其中：中型水库4座，小型水库44座，水库总库容10928.8万立方米；小坝塘170座，总库容291.283万立方米。全年完成供水量7590.2万立方米，其中：农业供水5246.2万立方米；工业供水1409万立方米；城镇生活供水502万立方米；农村生活供水388万立方米。</w:t>
      </w:r>
    </w:p>
    <w:p w14:paraId="7F928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化肥施用量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45683.86</w:t>
      </w:r>
      <w:r>
        <w:rPr>
          <w:rFonts w:hint="default" w:ascii="Times New Roman" w:hAnsi="Times New Roman" w:eastAsia="方正仿宋_GBK" w:cs="Times New Roman"/>
          <w:highlight w:val="none"/>
        </w:rPr>
        <w:t>吨，比上年减少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1398</w:t>
      </w:r>
      <w:r>
        <w:rPr>
          <w:rFonts w:hint="default" w:ascii="Times New Roman" w:hAnsi="Times New Roman" w:eastAsia="方正仿宋_GBK" w:cs="Times New Roman"/>
          <w:highlight w:val="none"/>
        </w:rPr>
        <w:t>吨，下降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highlight w:val="none"/>
        </w:rPr>
        <w:t>%；农药使用量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524.01</w:t>
      </w:r>
      <w:r>
        <w:rPr>
          <w:rFonts w:hint="default" w:ascii="Times New Roman" w:hAnsi="Times New Roman" w:eastAsia="方正仿宋_GBK" w:cs="Times New Roman"/>
          <w:highlight w:val="none"/>
        </w:rPr>
        <w:t>吨，比上年减少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highlight w:val="none"/>
        </w:rPr>
        <w:t>吨，下降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6.5</w:t>
      </w:r>
      <w:r>
        <w:rPr>
          <w:rFonts w:hint="default" w:ascii="Times New Roman" w:hAnsi="Times New Roman" w:eastAsia="方正仿宋_GBK" w:cs="Times New Roman"/>
          <w:highlight w:val="none"/>
        </w:rPr>
        <w:t>%；农膜使用量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574.82</w:t>
      </w:r>
      <w:r>
        <w:rPr>
          <w:rFonts w:hint="default" w:ascii="Times New Roman" w:hAnsi="Times New Roman" w:eastAsia="方正仿宋_GBK" w:cs="Times New Roman"/>
          <w:highlight w:val="none"/>
        </w:rPr>
        <w:t>吨，比上年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增加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highlight w:val="none"/>
        </w:rPr>
        <w:t>吨，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0.8</w:t>
      </w:r>
      <w:r>
        <w:rPr>
          <w:rFonts w:hint="default" w:ascii="Times New Roman" w:hAnsi="Times New Roman" w:eastAsia="方正仿宋_GBK" w:cs="Times New Roman"/>
          <w:highlight w:val="none"/>
        </w:rPr>
        <w:t>%。</w:t>
      </w:r>
    </w:p>
    <w:p w14:paraId="7561D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20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highlight w:val="none"/>
        </w:rPr>
        <w:t>年，全县年末农业机械总动力达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9.54</w:t>
      </w:r>
      <w:r>
        <w:rPr>
          <w:rFonts w:hint="default" w:ascii="Times New Roman" w:hAnsi="Times New Roman" w:eastAsia="方正仿宋_GBK" w:cs="Times New Roman"/>
          <w:highlight w:val="none"/>
        </w:rPr>
        <w:t>万千瓦，其中：拖拉机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1013</w:t>
      </w:r>
      <w:r>
        <w:rPr>
          <w:rFonts w:hint="default" w:ascii="Times New Roman" w:hAnsi="Times New Roman" w:eastAsia="方正仿宋_GBK" w:cs="Times New Roman"/>
          <w:highlight w:val="none"/>
        </w:rPr>
        <w:t>台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1.07</w:t>
      </w:r>
      <w:r>
        <w:rPr>
          <w:rFonts w:hint="default" w:ascii="Times New Roman" w:hAnsi="Times New Roman" w:eastAsia="方正仿宋_GBK" w:cs="Times New Roman"/>
          <w:highlight w:val="none"/>
        </w:rPr>
        <w:t>万千瓦。</w:t>
      </w:r>
    </w:p>
    <w:p w14:paraId="4984A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highlight w:val="none"/>
        </w:rPr>
      </w:pPr>
      <w:r>
        <w:rPr>
          <w:rFonts w:hint="default" w:ascii="Times New Roman" w:hAnsi="Times New Roman" w:eastAsia="方正黑体_GBK" w:cs="Times New Roman"/>
          <w:highlight w:val="none"/>
        </w:rPr>
        <w:t>四、工业、建筑业</w:t>
      </w:r>
    </w:p>
    <w:p w14:paraId="6AE27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 20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highlight w:val="none"/>
        </w:rPr>
        <w:t>年，全县实现现价工业总产值475137万元，下降16.5%。增加值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172280</w:t>
      </w:r>
      <w:r>
        <w:rPr>
          <w:rFonts w:hint="default" w:ascii="Times New Roman" w:hAnsi="Times New Roman" w:eastAsia="方正仿宋_GBK" w:cs="Times New Roman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10.1</w:t>
      </w:r>
      <w:r>
        <w:rPr>
          <w:rFonts w:hint="default" w:ascii="Times New Roman" w:hAnsi="Times New Roman" w:eastAsia="方正仿宋_GBK" w:cs="Times New Roman"/>
          <w:highlight w:val="none"/>
        </w:rPr>
        <w:t>%，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负</w:t>
      </w:r>
      <w:r>
        <w:rPr>
          <w:rFonts w:hint="default" w:ascii="Times New Roman" w:hAnsi="Times New Roman" w:eastAsia="方正仿宋_GBK" w:cs="Times New Roman"/>
          <w:highlight w:val="none"/>
        </w:rPr>
        <w:t>拉动GDP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2.1</w:t>
      </w:r>
      <w:r>
        <w:rPr>
          <w:rFonts w:hint="default" w:ascii="Times New Roman" w:hAnsi="Times New Roman" w:eastAsia="方正仿宋_GBK" w:cs="Times New Roman"/>
          <w:highlight w:val="none"/>
        </w:rPr>
        <w:t>个百分点，其中：规模以上工业企业（年主营业务收入2000万元以上独立核算）共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highlight w:val="none"/>
        </w:rPr>
        <w:t>家，实现产值 338874万元，下降22.9 %；增加值下降17.5%。非公有制工业增加值占全部工业增加值比重达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65.5</w:t>
      </w:r>
      <w:r>
        <w:rPr>
          <w:rFonts w:hint="default" w:ascii="Times New Roman" w:hAnsi="Times New Roman" w:eastAsia="方正仿宋_GBK" w:cs="Times New Roman"/>
          <w:highlight w:val="none"/>
        </w:rPr>
        <w:t>%。</w:t>
      </w:r>
    </w:p>
    <w:p w14:paraId="1F52ABF9">
      <w:pPr>
        <w:spacing w:line="600" w:lineRule="exact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563245</wp:posOffset>
            </wp:positionH>
            <wp:positionV relativeFrom="paragraph">
              <wp:posOffset>147320</wp:posOffset>
            </wp:positionV>
            <wp:extent cx="4686300" cy="2895600"/>
            <wp:effectExtent l="4445" t="5080" r="14605" b="13970"/>
            <wp:wrapNone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66556600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7AF43566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67BE6655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477C56A7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5FD7798E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5846CCFD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</w:p>
    <w:p w14:paraId="37235588">
      <w:pPr>
        <w:spacing w:line="600" w:lineRule="exact"/>
        <w:rPr>
          <w:rFonts w:hint="default" w:ascii="Times New Roman" w:hAnsi="Times New Roman" w:eastAsia="方正仿宋_GBK" w:cs="Times New Roman"/>
          <w:highlight w:val="none"/>
        </w:rPr>
      </w:pPr>
    </w:p>
    <w:p w14:paraId="58360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全年实现建筑业增加值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163933</w:t>
      </w:r>
      <w:r>
        <w:rPr>
          <w:rFonts w:hint="default" w:ascii="Times New Roman" w:hAnsi="Times New Roman" w:eastAsia="方正仿宋_GBK" w:cs="Times New Roman"/>
          <w:highlight w:val="none"/>
        </w:rPr>
        <w:t>万元，可比价增长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6.2</w:t>
      </w:r>
      <w:r>
        <w:rPr>
          <w:rFonts w:hint="default" w:ascii="Times New Roman" w:hAnsi="Times New Roman" w:eastAsia="方正仿宋_GBK" w:cs="Times New Roman"/>
          <w:highlight w:val="none"/>
        </w:rPr>
        <w:t>%，现价增长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5.6</w:t>
      </w:r>
      <w:r>
        <w:rPr>
          <w:rFonts w:hint="default" w:ascii="Times New Roman" w:hAnsi="Times New Roman" w:eastAsia="方正仿宋_GBK" w:cs="Times New Roman"/>
          <w:highlight w:val="none"/>
        </w:rPr>
        <w:t>%，对GDP贡献率为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47.2</w:t>
      </w:r>
      <w:r>
        <w:rPr>
          <w:rFonts w:hint="default" w:ascii="Times New Roman" w:hAnsi="Times New Roman" w:eastAsia="方正仿宋_GBK" w:cs="Times New Roman"/>
          <w:highlight w:val="none"/>
        </w:rPr>
        <w:t>%，拉动GDP增长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0.8</w:t>
      </w:r>
      <w:r>
        <w:rPr>
          <w:rFonts w:hint="default" w:ascii="Times New Roman" w:hAnsi="Times New Roman" w:eastAsia="方正仿宋_GBK" w:cs="Times New Roman"/>
          <w:highlight w:val="none"/>
        </w:rPr>
        <w:t>个百分点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highlight w:val="none"/>
        </w:rPr>
        <w:t>资质以上建筑企业共有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highlight w:val="none"/>
        </w:rPr>
        <w:t>户，其中：3级资质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highlight w:val="none"/>
        </w:rPr>
        <w:t>户，2级资质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highlight w:val="none"/>
        </w:rPr>
        <w:t>户。实现资质以上建筑企业总产值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239591.8</w:t>
      </w:r>
      <w:r>
        <w:rPr>
          <w:rFonts w:hint="default" w:ascii="Times New Roman" w:hAnsi="Times New Roman" w:eastAsia="方正仿宋_GBK" w:cs="Times New Roman"/>
          <w:highlight w:val="none"/>
        </w:rPr>
        <w:t>万元，增长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10.2</w:t>
      </w:r>
      <w:r>
        <w:rPr>
          <w:rFonts w:hint="default" w:ascii="Times New Roman" w:hAnsi="Times New Roman" w:eastAsia="方正仿宋_GBK" w:cs="Times New Roman"/>
          <w:highlight w:val="none"/>
        </w:rPr>
        <w:t>%；实现合同额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249388</w:t>
      </w:r>
      <w:r>
        <w:rPr>
          <w:rFonts w:hint="default" w:ascii="Times New Roman" w:hAnsi="Times New Roman" w:eastAsia="方正仿宋_GBK" w:cs="Times New Roman"/>
          <w:highlight w:val="none"/>
        </w:rPr>
        <w:t>万元，增长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6.6</w:t>
      </w:r>
      <w:r>
        <w:rPr>
          <w:rFonts w:hint="default" w:ascii="Times New Roman" w:hAnsi="Times New Roman" w:eastAsia="方正仿宋_GBK" w:cs="Times New Roman"/>
          <w:highlight w:val="none"/>
        </w:rPr>
        <w:t>%；实现新增合同额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201328</w:t>
      </w:r>
      <w:r>
        <w:rPr>
          <w:rFonts w:hint="default" w:ascii="Times New Roman" w:hAnsi="Times New Roman" w:eastAsia="方正仿宋_GBK" w:cs="Times New Roman"/>
          <w:highlight w:val="none"/>
        </w:rPr>
        <w:t>万元，下降7.5%；期末从业人员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5934</w:t>
      </w:r>
      <w:r>
        <w:rPr>
          <w:rFonts w:hint="default" w:ascii="Times New Roman" w:hAnsi="Times New Roman" w:eastAsia="方正仿宋_GBK" w:cs="Times New Roman"/>
          <w:highlight w:val="none"/>
        </w:rPr>
        <w:t>人，增长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18.3</w:t>
      </w:r>
      <w:r>
        <w:rPr>
          <w:rFonts w:hint="default" w:ascii="Times New Roman" w:hAnsi="Times New Roman" w:eastAsia="方正仿宋_GBK" w:cs="Times New Roman"/>
          <w:highlight w:val="none"/>
        </w:rPr>
        <w:t>%。</w:t>
      </w:r>
    </w:p>
    <w:p w14:paraId="75DA2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highlight w:val="none"/>
        </w:rPr>
      </w:pPr>
      <w:r>
        <w:rPr>
          <w:rFonts w:hint="default" w:ascii="Times New Roman" w:hAnsi="Times New Roman" w:eastAsia="方正黑体_GBK" w:cs="Times New Roman"/>
          <w:highlight w:val="none"/>
        </w:rPr>
        <w:t>五、固定资产投资</w:t>
      </w:r>
    </w:p>
    <w:p w14:paraId="3ABB0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2020年，500万元及以上固定资产投资完成额同比下降16.6%，较上年同期回落22.4个百分点，增速低于全市水平15.1个百分点。其中：城镇投资下降12.2%；房地产开发投资下降33.8%。按三次产业划分，第一产业投资下降74.7%；第二产业投资下降15.2%；第三产业投资下降0.3%。一、二、三产业投资占总投资的比重分别为6.2%、7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.0</w:t>
      </w:r>
      <w:r>
        <w:rPr>
          <w:rFonts w:hint="default" w:ascii="Times New Roman" w:hAnsi="Times New Roman" w:eastAsia="方正仿宋_GBK" w:cs="Times New Roman"/>
          <w:highlight w:val="none"/>
        </w:rPr>
        <w:t>%、86.8%。</w:t>
      </w:r>
    </w:p>
    <w:p w14:paraId="18A06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从施工项目看，全年在库施工项目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150</w:t>
      </w:r>
      <w:r>
        <w:rPr>
          <w:rFonts w:hint="default" w:ascii="Times New Roman" w:hAnsi="Times New Roman" w:eastAsia="方正仿宋_GBK" w:cs="Times New Roman"/>
          <w:highlight w:val="none"/>
        </w:rPr>
        <w:t>个，比上年减少19个，同比减少11.2%。其中：投资项目142个，房地产项目8个。</w:t>
      </w:r>
    </w:p>
    <w:p w14:paraId="68F8BBCF"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648970</wp:posOffset>
            </wp:positionH>
            <wp:positionV relativeFrom="paragraph">
              <wp:posOffset>185420</wp:posOffset>
            </wp:positionV>
            <wp:extent cx="4599305" cy="2800350"/>
            <wp:effectExtent l="4445" t="4445" r="6350" b="14605"/>
            <wp:wrapNone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4F27C11E"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highlight w:val="none"/>
        </w:rPr>
      </w:pPr>
    </w:p>
    <w:p w14:paraId="07C7053C"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highlight w:val="none"/>
        </w:rPr>
      </w:pPr>
    </w:p>
    <w:p w14:paraId="17FDDF2D"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highlight w:val="none"/>
        </w:rPr>
      </w:pPr>
    </w:p>
    <w:p w14:paraId="63E1EEB5"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highlight w:val="none"/>
        </w:rPr>
      </w:pPr>
    </w:p>
    <w:p w14:paraId="7D39E5AC"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highlight w:val="none"/>
        </w:rPr>
      </w:pPr>
    </w:p>
    <w:p w14:paraId="50398156"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highlight w:val="none"/>
        </w:rPr>
      </w:pPr>
    </w:p>
    <w:p w14:paraId="01215CA3"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highlight w:val="none"/>
        </w:rPr>
      </w:pPr>
    </w:p>
    <w:p w14:paraId="6F8AAFBB"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highlight w:val="none"/>
        </w:rPr>
      </w:pPr>
      <w:r>
        <w:rPr>
          <w:rFonts w:hint="default" w:ascii="Times New Roman" w:hAnsi="Times New Roman" w:eastAsia="方正黑体_GBK" w:cs="Times New Roman"/>
          <w:highlight w:val="none"/>
        </w:rPr>
        <w:t>六、交通运输和邮电业</w:t>
      </w:r>
    </w:p>
    <w:p w14:paraId="70273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2020年，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实现</w:t>
      </w:r>
      <w:r>
        <w:rPr>
          <w:rFonts w:hint="default" w:ascii="Times New Roman" w:hAnsi="Times New Roman" w:eastAsia="方正仿宋_GBK" w:cs="Times New Roman"/>
          <w:highlight w:val="none"/>
        </w:rPr>
        <w:t>交通运输、仓储和邮政业增加值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53949</w:t>
      </w:r>
      <w:r>
        <w:rPr>
          <w:rFonts w:hint="default" w:ascii="Times New Roman" w:hAnsi="Times New Roman" w:eastAsia="方正仿宋_GBK" w:cs="Times New Roman"/>
          <w:highlight w:val="none"/>
        </w:rPr>
        <w:t>万元，可比价增长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7.1</w:t>
      </w:r>
      <w:r>
        <w:rPr>
          <w:rFonts w:hint="default" w:ascii="Times New Roman" w:hAnsi="Times New Roman" w:eastAsia="方正仿宋_GBK" w:cs="Times New Roman"/>
          <w:highlight w:val="none"/>
        </w:rPr>
        <w:t>%。年末，全县公路通车里程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3097.992</w:t>
      </w:r>
      <w:r>
        <w:rPr>
          <w:rFonts w:hint="default" w:ascii="Times New Roman" w:hAnsi="Times New Roman" w:eastAsia="方正仿宋_GBK" w:cs="Times New Roman"/>
          <w:highlight w:val="none"/>
        </w:rPr>
        <w:t>公里；公路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客、</w:t>
      </w:r>
      <w:r>
        <w:rPr>
          <w:rFonts w:hint="default" w:ascii="Times New Roman" w:hAnsi="Times New Roman" w:eastAsia="方正仿宋_GBK" w:cs="Times New Roman"/>
          <w:highlight w:val="none"/>
        </w:rPr>
        <w:t>货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运总</w:t>
      </w:r>
      <w:r>
        <w:rPr>
          <w:rFonts w:hint="default" w:ascii="Times New Roman" w:hAnsi="Times New Roman" w:eastAsia="方正仿宋_GBK" w:cs="Times New Roman"/>
          <w:highlight w:val="none"/>
        </w:rPr>
        <w:t>周转量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119112.8</w:t>
      </w:r>
      <w:r>
        <w:rPr>
          <w:rFonts w:hint="default" w:ascii="Times New Roman" w:hAnsi="Times New Roman" w:eastAsia="方正仿宋_GBK" w:cs="Times New Roman"/>
          <w:highlight w:val="none"/>
        </w:rPr>
        <w:t>万吨公里，增长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15.3</w:t>
      </w:r>
      <w:r>
        <w:rPr>
          <w:rFonts w:hint="default" w:ascii="Times New Roman" w:hAnsi="Times New Roman" w:eastAsia="方正仿宋_GBK" w:cs="Times New Roman"/>
          <w:highlight w:val="none"/>
        </w:rPr>
        <w:t>%。</w:t>
      </w:r>
    </w:p>
    <w:p w14:paraId="34101B01"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:highlight w:val="none"/>
        </w:rPr>
        <w:t>表4  20</w:t>
      </w:r>
      <w:r>
        <w:rPr>
          <w:rFonts w:hint="default" w:ascii="Times New Roman" w:hAnsi="Times New Roman" w:eastAsia="黑体" w:cs="Times New Roman"/>
          <w:bCs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bCs/>
          <w:sz w:val="28"/>
          <w:szCs w:val="28"/>
          <w:highlight w:val="none"/>
        </w:rPr>
        <w:t>年公路通车里程</w:t>
      </w:r>
    </w:p>
    <w:tbl>
      <w:tblPr>
        <w:tblStyle w:val="6"/>
        <w:tblW w:w="8340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4"/>
        <w:gridCol w:w="1666"/>
        <w:gridCol w:w="2670"/>
      </w:tblGrid>
      <w:tr w14:paraId="5483A8C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exact"/>
          <w:jc w:val="center"/>
        </w:trPr>
        <w:tc>
          <w:tcPr>
            <w:tcW w:w="4004" w:type="dxa"/>
            <w:tcBorders>
              <w:bottom w:val="single" w:color="000000" w:sz="8" w:space="0"/>
            </w:tcBorders>
            <w:vAlign w:val="center"/>
          </w:tcPr>
          <w:p w14:paraId="2EE101C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指  标</w:t>
            </w:r>
          </w:p>
        </w:tc>
        <w:tc>
          <w:tcPr>
            <w:tcW w:w="1666" w:type="dxa"/>
            <w:tcBorders>
              <w:bottom w:val="single" w:color="000000" w:sz="8" w:space="0"/>
            </w:tcBorders>
            <w:vAlign w:val="center"/>
          </w:tcPr>
          <w:p w14:paraId="093CFAF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单 位</w:t>
            </w:r>
          </w:p>
        </w:tc>
        <w:tc>
          <w:tcPr>
            <w:tcW w:w="2670" w:type="dxa"/>
            <w:tcBorders>
              <w:bottom w:val="single" w:color="000000" w:sz="8" w:space="0"/>
            </w:tcBorders>
            <w:vAlign w:val="center"/>
          </w:tcPr>
          <w:p w14:paraId="011185A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绝对数</w:t>
            </w:r>
          </w:p>
        </w:tc>
      </w:tr>
      <w:tr w14:paraId="6288968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04" w:type="dxa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 w14:paraId="70545EF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公路通车里程</w:t>
            </w:r>
          </w:p>
        </w:tc>
        <w:tc>
          <w:tcPr>
            <w:tcW w:w="1666" w:type="dxa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 w14:paraId="69C3514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公里</w:t>
            </w:r>
          </w:p>
        </w:tc>
        <w:tc>
          <w:tcPr>
            <w:tcW w:w="2670" w:type="dxa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 w14:paraId="09C012B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3097.992</w:t>
            </w:r>
          </w:p>
        </w:tc>
      </w:tr>
      <w:tr w14:paraId="14900D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04" w:type="dxa"/>
            <w:tcBorders>
              <w:tl2br w:val="nil"/>
              <w:tr2bl w:val="nil"/>
            </w:tcBorders>
            <w:vAlign w:val="center"/>
          </w:tcPr>
          <w:p w14:paraId="21FC951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按行政等级分：国道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14:paraId="22133F9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公里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5BCB3A1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222.714</w:t>
            </w:r>
          </w:p>
        </w:tc>
      </w:tr>
      <w:tr w14:paraId="07E44AC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04" w:type="dxa"/>
            <w:tcBorders>
              <w:tl2br w:val="nil"/>
              <w:tr2bl w:val="nil"/>
            </w:tcBorders>
            <w:vAlign w:val="center"/>
          </w:tcPr>
          <w:p w14:paraId="4498C76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         省道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14:paraId="574BE37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公里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3F95244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69.338</w:t>
            </w:r>
          </w:p>
        </w:tc>
      </w:tr>
      <w:tr w14:paraId="30668A0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04" w:type="dxa"/>
            <w:tcBorders>
              <w:tl2br w:val="nil"/>
              <w:tr2bl w:val="nil"/>
            </w:tcBorders>
            <w:vAlign w:val="center"/>
          </w:tcPr>
          <w:p w14:paraId="28F5019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         县道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14:paraId="30050B7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公里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6A432A3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482.595</w:t>
            </w:r>
          </w:p>
        </w:tc>
      </w:tr>
      <w:tr w14:paraId="467EC64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04" w:type="dxa"/>
            <w:tcBorders>
              <w:tl2br w:val="nil"/>
              <w:tr2bl w:val="nil"/>
            </w:tcBorders>
            <w:vAlign w:val="center"/>
          </w:tcPr>
          <w:p w14:paraId="17327C1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         乡道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14:paraId="06B9531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公里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19E040C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1980.606</w:t>
            </w:r>
          </w:p>
        </w:tc>
      </w:tr>
      <w:tr w14:paraId="6BAC91E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04" w:type="dxa"/>
            <w:tcBorders>
              <w:tl2br w:val="nil"/>
              <w:tr2bl w:val="nil"/>
            </w:tcBorders>
            <w:vAlign w:val="center"/>
          </w:tcPr>
          <w:p w14:paraId="4C0E852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         村道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14:paraId="64C0992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公里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0DD20A4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297.16</w:t>
            </w:r>
          </w:p>
        </w:tc>
      </w:tr>
      <w:tr w14:paraId="65F1CEA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04" w:type="dxa"/>
            <w:tcBorders>
              <w:tl2br w:val="nil"/>
              <w:tr2bl w:val="nil"/>
            </w:tcBorders>
            <w:vAlign w:val="center"/>
          </w:tcPr>
          <w:p w14:paraId="39F0F09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         专用道路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14:paraId="3BF35AB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公里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0ECE5D1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45.579</w:t>
            </w:r>
          </w:p>
        </w:tc>
      </w:tr>
      <w:tr w14:paraId="3FEB9B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04" w:type="dxa"/>
            <w:tcBorders>
              <w:tl2br w:val="nil"/>
              <w:tr2bl w:val="nil"/>
            </w:tcBorders>
            <w:vAlign w:val="center"/>
          </w:tcPr>
          <w:p w14:paraId="1380210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按技术等级分：高速公路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14:paraId="3C6CA7A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公里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1AB48C8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125.007</w:t>
            </w:r>
          </w:p>
        </w:tc>
      </w:tr>
      <w:tr w14:paraId="60C0CAA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04" w:type="dxa"/>
            <w:tcBorders>
              <w:tl2br w:val="nil"/>
              <w:tr2bl w:val="nil"/>
            </w:tcBorders>
            <w:vAlign w:val="center"/>
          </w:tcPr>
          <w:p w14:paraId="2C06CDE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         一级公路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14:paraId="575C9F0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公里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7BA5D20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5.886</w:t>
            </w:r>
          </w:p>
        </w:tc>
      </w:tr>
      <w:tr w14:paraId="324FC33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04" w:type="dxa"/>
            <w:tcBorders>
              <w:tl2br w:val="nil"/>
              <w:tr2bl w:val="nil"/>
            </w:tcBorders>
            <w:vAlign w:val="center"/>
          </w:tcPr>
          <w:p w14:paraId="322FC54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         二级公路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14:paraId="415B765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公里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587CD35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94.537</w:t>
            </w:r>
          </w:p>
        </w:tc>
      </w:tr>
      <w:tr w14:paraId="0A25B2B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04" w:type="dxa"/>
            <w:tcBorders>
              <w:tl2br w:val="nil"/>
              <w:tr2bl w:val="nil"/>
            </w:tcBorders>
            <w:vAlign w:val="center"/>
          </w:tcPr>
          <w:p w14:paraId="2EEA085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         三级公路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14:paraId="35A940A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公里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34FD9D5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133.556</w:t>
            </w:r>
          </w:p>
        </w:tc>
      </w:tr>
      <w:tr w14:paraId="13753F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04" w:type="dxa"/>
            <w:tcBorders>
              <w:tl2br w:val="nil"/>
              <w:tr2bl w:val="nil"/>
            </w:tcBorders>
            <w:vAlign w:val="center"/>
          </w:tcPr>
          <w:p w14:paraId="644FBE5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         四级公路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14:paraId="45D088E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公里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22B9224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2739.006</w:t>
            </w:r>
          </w:p>
        </w:tc>
      </w:tr>
      <w:tr w14:paraId="715E26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004" w:type="dxa"/>
            <w:tcBorders>
              <w:tl2br w:val="nil"/>
              <w:tr2bl w:val="nil"/>
            </w:tcBorders>
            <w:vAlign w:val="center"/>
          </w:tcPr>
          <w:p w14:paraId="000CD15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         等外公路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14:paraId="0AD6CA2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公里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48BD559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</w:tr>
    </w:tbl>
    <w:p w14:paraId="6F1CA35E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2020年全县拥有机动车94692辆，其中：大型汽车802辆，小型汽车22717辆，摩托车70967辆，农用运输车（三轮汽车、低速货车）3辆，挂车129辆，教练车、教练摩托车74辆。全县共有汽车驾驶员44974人，摩托车驾驶员38869人。营运客车148辆，其中：班线客车83辆，包括（县内班车42辆；县际班车19辆；市际班车22辆）；客运出租车31辆，城市公交车24辆；城市客运观光电瓶车40辆。</w:t>
      </w:r>
    </w:p>
    <w:p w14:paraId="17CE3A51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20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highlight w:val="none"/>
        </w:rPr>
        <w:t>年全县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邮政行业</w:t>
      </w:r>
      <w:r>
        <w:rPr>
          <w:rFonts w:hint="default" w:ascii="Times New Roman" w:hAnsi="Times New Roman" w:eastAsia="方正仿宋_GBK" w:cs="Times New Roman"/>
          <w:highlight w:val="none"/>
        </w:rPr>
        <w:t>业务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收入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2183.09</w:t>
      </w:r>
      <w:r>
        <w:rPr>
          <w:rFonts w:hint="default" w:ascii="Times New Roman" w:hAnsi="Times New Roman" w:eastAsia="方正仿宋_GBK" w:cs="Times New Roman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，快递企业业务收入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1457.11万元</w:t>
      </w:r>
      <w:r>
        <w:rPr>
          <w:rFonts w:hint="default" w:ascii="Times New Roman" w:hAnsi="Times New Roman" w:eastAsia="方正仿宋_GBK" w:cs="Times New Roman"/>
          <w:highlight w:val="none"/>
        </w:rPr>
        <w:t>。固定电话用户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5452</w:t>
      </w:r>
      <w:r>
        <w:rPr>
          <w:rFonts w:hint="default" w:ascii="Times New Roman" w:hAnsi="Times New Roman" w:eastAsia="方正仿宋_GBK" w:cs="Times New Roman"/>
          <w:highlight w:val="none"/>
        </w:rPr>
        <w:t>户，移动电话用户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17.03</w:t>
      </w:r>
      <w:r>
        <w:rPr>
          <w:rFonts w:hint="default" w:ascii="Times New Roman" w:hAnsi="Times New Roman" w:eastAsia="方正仿宋_GBK" w:cs="Times New Roman"/>
          <w:highlight w:val="none"/>
        </w:rPr>
        <w:t>万户，互联网用户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18.33</w:t>
      </w:r>
      <w:r>
        <w:rPr>
          <w:rFonts w:hint="default" w:ascii="Times New Roman" w:hAnsi="Times New Roman" w:eastAsia="方正仿宋_GBK" w:cs="Times New Roman"/>
          <w:highlight w:val="none"/>
        </w:rPr>
        <w:t>万户。国内外函件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1.7121</w:t>
      </w:r>
      <w:r>
        <w:rPr>
          <w:rFonts w:hint="default" w:ascii="Times New Roman" w:hAnsi="Times New Roman" w:eastAsia="方正仿宋_GBK" w:cs="Times New Roman"/>
          <w:highlight w:val="none"/>
        </w:rPr>
        <w:t>万件，订销报纸累计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116.1326</w:t>
      </w:r>
      <w:r>
        <w:rPr>
          <w:rFonts w:hint="default" w:ascii="Times New Roman" w:hAnsi="Times New Roman" w:eastAsia="方正仿宋_GBK" w:cs="Times New Roman"/>
          <w:highlight w:val="none"/>
        </w:rPr>
        <w:t>万份，订销杂志累计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5.3726</w:t>
      </w:r>
      <w:r>
        <w:rPr>
          <w:rFonts w:hint="default" w:ascii="Times New Roman" w:hAnsi="Times New Roman" w:eastAsia="方正仿宋_GBK" w:cs="Times New Roman"/>
          <w:highlight w:val="none"/>
        </w:rPr>
        <w:t>万份。</w:t>
      </w:r>
    </w:p>
    <w:p w14:paraId="27340F8C"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highlight w:val="none"/>
        </w:rPr>
      </w:pPr>
      <w:r>
        <w:rPr>
          <w:rFonts w:hint="default" w:ascii="Times New Roman" w:hAnsi="Times New Roman" w:eastAsia="方正黑体_GBK" w:cs="Times New Roman"/>
          <w:highlight w:val="none"/>
        </w:rPr>
        <w:t>七、国内贸易和对外经济</w:t>
      </w:r>
    </w:p>
    <w:p w14:paraId="6940B91F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20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highlight w:val="none"/>
        </w:rPr>
        <w:t>年全县实现社会消费品零售总额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508313</w:t>
      </w:r>
      <w:r>
        <w:rPr>
          <w:rFonts w:hint="default" w:ascii="Times New Roman" w:hAnsi="Times New Roman" w:eastAsia="方正仿宋_GBK" w:cs="Times New Roman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2.9</w:t>
      </w:r>
      <w:r>
        <w:rPr>
          <w:rFonts w:hint="default" w:ascii="Times New Roman" w:hAnsi="Times New Roman" w:eastAsia="方正仿宋_GBK" w:cs="Times New Roman"/>
          <w:highlight w:val="none"/>
        </w:rPr>
        <w:t>%。批发业销售额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261907</w:t>
      </w:r>
      <w:r>
        <w:rPr>
          <w:rFonts w:hint="default" w:ascii="Times New Roman" w:hAnsi="Times New Roman" w:eastAsia="方正仿宋_GBK" w:cs="Times New Roman"/>
          <w:highlight w:val="none"/>
        </w:rPr>
        <w:t>万元、增长1.0%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highlight w:val="none"/>
        </w:rPr>
        <w:t>零售业销售额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406384</w:t>
      </w:r>
      <w:r>
        <w:rPr>
          <w:rFonts w:hint="default" w:ascii="Times New Roman" w:hAnsi="Times New Roman" w:eastAsia="方正仿宋_GBK" w:cs="Times New Roman"/>
          <w:highlight w:val="none"/>
        </w:rPr>
        <w:t>万元、增长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3.6</w:t>
      </w:r>
      <w:r>
        <w:rPr>
          <w:rFonts w:hint="default" w:ascii="Times New Roman" w:hAnsi="Times New Roman" w:eastAsia="方正仿宋_GBK" w:cs="Times New Roman"/>
          <w:highlight w:val="none"/>
        </w:rPr>
        <w:t>%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highlight w:val="none"/>
        </w:rPr>
        <w:t>住宿业营业额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9378</w:t>
      </w:r>
      <w:r>
        <w:rPr>
          <w:rFonts w:hint="default" w:ascii="Times New Roman" w:hAnsi="Times New Roman" w:eastAsia="方正仿宋_GBK" w:cs="Times New Roman"/>
          <w:highlight w:val="none"/>
        </w:rPr>
        <w:t>万元、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下降7.4%；</w:t>
      </w:r>
      <w:r>
        <w:rPr>
          <w:rFonts w:hint="default" w:ascii="Times New Roman" w:hAnsi="Times New Roman" w:eastAsia="方正仿宋_GBK" w:cs="Times New Roman"/>
          <w:highlight w:val="none"/>
        </w:rPr>
        <w:t>餐饮业营业额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57219</w:t>
      </w:r>
      <w:r>
        <w:rPr>
          <w:rFonts w:hint="default" w:ascii="Times New Roman" w:hAnsi="Times New Roman" w:eastAsia="方正仿宋_GBK" w:cs="Times New Roman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下降9.4</w:t>
      </w:r>
      <w:r>
        <w:rPr>
          <w:rFonts w:hint="default" w:ascii="Times New Roman" w:hAnsi="Times New Roman" w:eastAsia="方正仿宋_GBK" w:cs="Times New Roman"/>
          <w:highlight w:val="none"/>
        </w:rPr>
        <w:t>%。</w:t>
      </w:r>
    </w:p>
    <w:p w14:paraId="6EED9E1A">
      <w:pPr>
        <w:spacing w:line="600" w:lineRule="exact"/>
        <w:jc w:val="center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表5  20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年社会消费品零售总额分类及其增长速度</w:t>
      </w:r>
    </w:p>
    <w:tbl>
      <w:tblPr>
        <w:tblStyle w:val="6"/>
        <w:tblW w:w="83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85"/>
        <w:gridCol w:w="1018"/>
        <w:gridCol w:w="1654"/>
        <w:gridCol w:w="1961"/>
      </w:tblGrid>
      <w:tr w14:paraId="5A8061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685" w:type="dxa"/>
            <w:tcBorders>
              <w:top w:val="single" w:color="000000" w:sz="12" w:space="0"/>
              <w:right w:val="single" w:color="000000" w:sz="4" w:space="0"/>
            </w:tcBorders>
            <w:vAlign w:val="center"/>
          </w:tcPr>
          <w:p w14:paraId="236F0E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指  标</w:t>
            </w:r>
          </w:p>
        </w:tc>
        <w:tc>
          <w:tcPr>
            <w:tcW w:w="1018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44AF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单 位</w:t>
            </w:r>
          </w:p>
        </w:tc>
        <w:tc>
          <w:tcPr>
            <w:tcW w:w="1654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D221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绝对数</w:t>
            </w:r>
          </w:p>
        </w:tc>
        <w:tc>
          <w:tcPr>
            <w:tcW w:w="1961" w:type="dxa"/>
            <w:tcBorders>
              <w:top w:val="single" w:color="000000" w:sz="12" w:space="0"/>
              <w:left w:val="single" w:color="000000" w:sz="4" w:space="0"/>
            </w:tcBorders>
            <w:vAlign w:val="center"/>
          </w:tcPr>
          <w:p w14:paraId="0E3510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与上年相比（%）</w:t>
            </w:r>
          </w:p>
        </w:tc>
      </w:tr>
      <w:tr w14:paraId="08830F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68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2D8B17C8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社会消费品零售总额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E1D3E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F460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508313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75350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-2.9</w:t>
            </w:r>
          </w:p>
        </w:tc>
      </w:tr>
      <w:tr w14:paraId="1660B4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685" w:type="dxa"/>
            <w:tcBorders>
              <w:right w:val="single" w:color="000000" w:sz="4" w:space="0"/>
            </w:tcBorders>
            <w:vAlign w:val="center"/>
          </w:tcPr>
          <w:p w14:paraId="3F9D5949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按经营地统计：城镇</w:t>
            </w:r>
          </w:p>
        </w:tc>
        <w:tc>
          <w:tcPr>
            <w:tcW w:w="1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8044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65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B8F9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371069</w:t>
            </w:r>
          </w:p>
        </w:tc>
        <w:tc>
          <w:tcPr>
            <w:tcW w:w="1961" w:type="dxa"/>
            <w:tcBorders>
              <w:left w:val="single" w:color="000000" w:sz="4" w:space="0"/>
            </w:tcBorders>
            <w:vAlign w:val="center"/>
          </w:tcPr>
          <w:p w14:paraId="53CB71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-5.5</w:t>
            </w:r>
          </w:p>
        </w:tc>
      </w:tr>
      <w:tr w14:paraId="2D0135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685" w:type="dxa"/>
            <w:tcBorders>
              <w:right w:val="single" w:color="000000" w:sz="4" w:space="0"/>
            </w:tcBorders>
            <w:vAlign w:val="center"/>
          </w:tcPr>
          <w:p w14:paraId="78FAB0F7">
            <w:pP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 xml:space="preserve">                 乡村</w:t>
            </w:r>
          </w:p>
        </w:tc>
        <w:tc>
          <w:tcPr>
            <w:tcW w:w="1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7992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65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A618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137245</w:t>
            </w:r>
          </w:p>
        </w:tc>
        <w:tc>
          <w:tcPr>
            <w:tcW w:w="1961" w:type="dxa"/>
            <w:tcBorders>
              <w:left w:val="single" w:color="000000" w:sz="4" w:space="0"/>
            </w:tcBorders>
            <w:vAlign w:val="center"/>
          </w:tcPr>
          <w:p w14:paraId="24A008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4.9</w:t>
            </w:r>
          </w:p>
        </w:tc>
      </w:tr>
      <w:tr w14:paraId="380406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685" w:type="dxa"/>
            <w:tcBorders>
              <w:right w:val="single" w:color="000000" w:sz="4" w:space="0"/>
            </w:tcBorders>
            <w:vAlign w:val="center"/>
          </w:tcPr>
          <w:p w14:paraId="10946A95">
            <w:pP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 xml:space="preserve">   按消费类型统计：餐饮收入</w:t>
            </w:r>
          </w:p>
        </w:tc>
        <w:tc>
          <w:tcPr>
            <w:tcW w:w="1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098B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65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A7F2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142328</w:t>
            </w:r>
          </w:p>
        </w:tc>
        <w:tc>
          <w:tcPr>
            <w:tcW w:w="1961" w:type="dxa"/>
            <w:tcBorders>
              <w:left w:val="single" w:color="000000" w:sz="4" w:space="0"/>
            </w:tcBorders>
            <w:vAlign w:val="center"/>
          </w:tcPr>
          <w:p w14:paraId="3C1277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-9.4</w:t>
            </w:r>
          </w:p>
        </w:tc>
      </w:tr>
      <w:tr w14:paraId="7941C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685" w:type="dxa"/>
            <w:tcBorders>
              <w:bottom w:val="single" w:color="000000" w:sz="12" w:space="0"/>
              <w:right w:val="single" w:color="000000" w:sz="4" w:space="0"/>
            </w:tcBorders>
            <w:vAlign w:val="center"/>
          </w:tcPr>
          <w:p w14:paraId="0B6EF19E">
            <w:pP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 xml:space="preserve">                   商品零售</w:t>
            </w:r>
          </w:p>
        </w:tc>
        <w:tc>
          <w:tcPr>
            <w:tcW w:w="101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C47D5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65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4651B5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365986</w:t>
            </w:r>
          </w:p>
        </w:tc>
        <w:tc>
          <w:tcPr>
            <w:tcW w:w="1961" w:type="dxa"/>
            <w:tcBorders>
              <w:left w:val="single" w:color="000000" w:sz="4" w:space="0"/>
              <w:bottom w:val="single" w:color="000000" w:sz="12" w:space="0"/>
            </w:tcBorders>
            <w:vAlign w:val="center"/>
          </w:tcPr>
          <w:p w14:paraId="225834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-0.1</w:t>
            </w:r>
          </w:p>
        </w:tc>
      </w:tr>
    </w:tbl>
    <w:p w14:paraId="6A5A5210">
      <w:pPr>
        <w:spacing w:line="600" w:lineRule="exact"/>
        <w:ind w:left="160" w:leftChars="50" w:firstLine="480" w:firstLineChars="150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20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highlight w:val="none"/>
        </w:rPr>
        <w:t>年共实施招商引资项目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53</w:t>
      </w:r>
      <w:r>
        <w:rPr>
          <w:rFonts w:hint="default" w:ascii="Times New Roman" w:hAnsi="Times New Roman" w:eastAsia="方正仿宋_GBK" w:cs="Times New Roman"/>
          <w:highlight w:val="none"/>
        </w:rPr>
        <w:t>项，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有实际到位资金的项目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45项，</w:t>
      </w:r>
      <w:r>
        <w:rPr>
          <w:rFonts w:hint="default" w:ascii="Times New Roman" w:hAnsi="Times New Roman" w:eastAsia="方正仿宋_GBK" w:cs="Times New Roman"/>
          <w:highlight w:val="none"/>
        </w:rPr>
        <w:t>实际利用县外国内资金同比增长27.13%，其中：省外国内资金同比增长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22.5</w:t>
      </w:r>
      <w:r>
        <w:rPr>
          <w:rFonts w:hint="default" w:ascii="Times New Roman" w:hAnsi="Times New Roman" w:eastAsia="方正仿宋_GBK" w:cs="Times New Roman"/>
          <w:highlight w:val="none"/>
        </w:rPr>
        <w:t>%。</w:t>
      </w:r>
    </w:p>
    <w:p w14:paraId="254EECDA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全年实现进出口总额3899万美元，其中：出口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3899万美元。</w:t>
      </w:r>
    </w:p>
    <w:p w14:paraId="2AEEF952"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highlight w:val="none"/>
        </w:rPr>
      </w:pPr>
      <w:r>
        <w:rPr>
          <w:rFonts w:hint="default" w:ascii="Times New Roman" w:hAnsi="Times New Roman" w:eastAsia="方正黑体_GBK" w:cs="Times New Roman"/>
          <w:highlight w:val="none"/>
        </w:rPr>
        <w:t>八、财税和金融</w:t>
      </w:r>
    </w:p>
    <w:p w14:paraId="2DAE4E93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20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highlight w:val="none"/>
        </w:rPr>
        <w:t>年，全县实现地方财政收入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64888</w:t>
      </w:r>
      <w:r>
        <w:rPr>
          <w:rFonts w:hint="default" w:ascii="Times New Roman" w:hAnsi="Times New Roman" w:eastAsia="方正仿宋_GBK" w:cs="Times New Roman"/>
          <w:highlight w:val="none"/>
        </w:rPr>
        <w:t>万元，增长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highlight w:val="none"/>
        </w:rPr>
        <w:t>%，其中：一般公共预算收入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38557</w:t>
      </w:r>
      <w:r>
        <w:rPr>
          <w:rFonts w:hint="default" w:ascii="Times New Roman" w:hAnsi="Times New Roman" w:eastAsia="方正仿宋_GBK" w:cs="Times New Roman"/>
          <w:highlight w:val="none"/>
        </w:rPr>
        <w:t>万元，下降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14.6</w:t>
      </w:r>
      <w:r>
        <w:rPr>
          <w:rFonts w:hint="default" w:ascii="Times New Roman" w:hAnsi="Times New Roman" w:eastAsia="方正仿宋_GBK" w:cs="Times New Roman"/>
          <w:highlight w:val="none"/>
        </w:rPr>
        <w:t>%。地方财政支出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244562</w:t>
      </w:r>
      <w:r>
        <w:rPr>
          <w:rFonts w:hint="default" w:ascii="Times New Roman" w:hAnsi="Times New Roman" w:eastAsia="方正仿宋_GBK" w:cs="Times New Roman"/>
          <w:highlight w:val="none"/>
        </w:rPr>
        <w:t>万元，增长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14.1</w:t>
      </w:r>
      <w:r>
        <w:rPr>
          <w:rFonts w:hint="default" w:ascii="Times New Roman" w:hAnsi="Times New Roman" w:eastAsia="方正仿宋_GBK" w:cs="Times New Roman"/>
          <w:highlight w:val="none"/>
        </w:rPr>
        <w:t>%，其中：一般公共预算支出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198099</w:t>
      </w:r>
      <w:r>
        <w:rPr>
          <w:rFonts w:hint="default" w:ascii="Times New Roman" w:hAnsi="Times New Roman" w:eastAsia="方正仿宋_GBK" w:cs="Times New Roman"/>
          <w:highlight w:val="none"/>
        </w:rPr>
        <w:t>万元，下降3.5%。</w:t>
      </w:r>
    </w:p>
    <w:p w14:paraId="354F935B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highlight w:val="none"/>
        </w:rPr>
      </w:pPr>
      <w:r>
        <w:rPr>
          <w:rFonts w:hint="default" w:ascii="Times New Roman" w:hAnsi="Times New Roman" w:eastAsia="方正仿宋_GBK" w:cs="Times New Roman"/>
          <w:bCs/>
          <w:highlight w:val="none"/>
        </w:rPr>
        <w:t>各项税费收入</w:t>
      </w:r>
      <w:r>
        <w:rPr>
          <w:rFonts w:hint="default" w:ascii="Times New Roman" w:hAnsi="Times New Roman" w:eastAsia="方正仿宋_GBK" w:cs="Times New Roman"/>
          <w:bCs/>
          <w:highlight w:val="none"/>
          <w:lang w:val="en-US" w:eastAsia="zh-CN"/>
        </w:rPr>
        <w:t>83328</w:t>
      </w:r>
      <w:r>
        <w:rPr>
          <w:rFonts w:hint="default" w:ascii="Times New Roman" w:hAnsi="Times New Roman" w:eastAsia="方正仿宋_GBK" w:cs="Times New Roman"/>
          <w:bCs/>
          <w:highlight w:val="none"/>
        </w:rPr>
        <w:t>万元，下降</w:t>
      </w:r>
      <w:r>
        <w:rPr>
          <w:rFonts w:hint="default" w:ascii="Times New Roman" w:hAnsi="Times New Roman" w:eastAsia="方正仿宋_GBK" w:cs="Times New Roman"/>
          <w:bCs/>
          <w:highlight w:val="none"/>
          <w:lang w:val="en-US" w:eastAsia="zh-CN"/>
        </w:rPr>
        <w:t>5.4</w:t>
      </w:r>
      <w:r>
        <w:rPr>
          <w:rFonts w:hint="default" w:ascii="Times New Roman" w:hAnsi="Times New Roman" w:eastAsia="方正仿宋_GBK" w:cs="Times New Roman"/>
          <w:bCs/>
          <w:highlight w:val="none"/>
        </w:rPr>
        <w:t>%，其中：税收收入</w:t>
      </w:r>
      <w:r>
        <w:rPr>
          <w:rFonts w:hint="default" w:ascii="Times New Roman" w:hAnsi="Times New Roman" w:eastAsia="方正仿宋_GBK" w:cs="Times New Roman"/>
          <w:bCs/>
          <w:highlight w:val="none"/>
          <w:lang w:val="en-US" w:eastAsia="zh-CN"/>
        </w:rPr>
        <w:t>38185</w:t>
      </w:r>
      <w:r>
        <w:rPr>
          <w:rFonts w:hint="default" w:ascii="Times New Roman" w:hAnsi="Times New Roman" w:eastAsia="方正仿宋_GBK" w:cs="Times New Roman"/>
          <w:bCs/>
          <w:highlight w:val="none"/>
        </w:rPr>
        <w:t>万元，下降</w:t>
      </w:r>
      <w:r>
        <w:rPr>
          <w:rFonts w:hint="default" w:ascii="Times New Roman" w:hAnsi="Times New Roman" w:eastAsia="方正仿宋_GBK" w:cs="Times New Roman"/>
          <w:bCs/>
          <w:highlight w:val="none"/>
          <w:lang w:val="en-US" w:eastAsia="zh-CN"/>
        </w:rPr>
        <w:t>6.4</w:t>
      </w:r>
      <w:r>
        <w:rPr>
          <w:rFonts w:hint="default" w:ascii="Times New Roman" w:hAnsi="Times New Roman" w:eastAsia="方正仿宋_GBK" w:cs="Times New Roman"/>
          <w:bCs/>
          <w:highlight w:val="none"/>
        </w:rPr>
        <w:t>%。</w:t>
      </w:r>
    </w:p>
    <w:p w14:paraId="200ACD84"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全县金融机构人民币存贷款余额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1284548</w:t>
      </w:r>
      <w:r>
        <w:rPr>
          <w:rFonts w:hint="default" w:ascii="Times New Roman" w:hAnsi="Times New Roman" w:eastAsia="方正仿宋_GBK" w:cs="Times New Roman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4.5</w:t>
      </w:r>
      <w:r>
        <w:rPr>
          <w:rFonts w:hint="default" w:ascii="Times New Roman" w:hAnsi="Times New Roman" w:eastAsia="方正仿宋_GBK" w:cs="Times New Roman"/>
          <w:highlight w:val="none"/>
        </w:rPr>
        <w:t>%，其中：存款余额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684389</w:t>
      </w:r>
      <w:r>
        <w:rPr>
          <w:rFonts w:hint="default" w:ascii="Times New Roman" w:hAnsi="Times New Roman" w:eastAsia="方正仿宋_GBK" w:cs="Times New Roman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4.2</w:t>
      </w:r>
      <w:r>
        <w:rPr>
          <w:rFonts w:hint="default" w:ascii="Times New Roman" w:hAnsi="Times New Roman" w:eastAsia="方正仿宋_GBK" w:cs="Times New Roman"/>
          <w:highlight w:val="none"/>
        </w:rPr>
        <w:t>%；贷款余额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600159</w:t>
      </w:r>
      <w:r>
        <w:rPr>
          <w:rFonts w:hint="default" w:ascii="Times New Roman" w:hAnsi="Times New Roman" w:eastAsia="方正仿宋_GBK" w:cs="Times New Roman"/>
          <w:highlight w:val="none"/>
        </w:rPr>
        <w:t>万元，增长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4.7</w:t>
      </w:r>
      <w:r>
        <w:rPr>
          <w:rFonts w:hint="default" w:ascii="Times New Roman" w:hAnsi="Times New Roman" w:eastAsia="方正仿宋_GBK" w:cs="Times New Roman"/>
          <w:highlight w:val="none"/>
        </w:rPr>
        <w:t>%。存贷比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87.7</w:t>
      </w:r>
      <w:r>
        <w:rPr>
          <w:rFonts w:hint="default" w:ascii="Times New Roman" w:hAnsi="Times New Roman" w:eastAsia="方正仿宋_GBK" w:cs="Times New Roman"/>
          <w:highlight w:val="none"/>
        </w:rPr>
        <w:t>%。</w:t>
      </w:r>
    </w:p>
    <w:p w14:paraId="69FA7334">
      <w:pPr>
        <w:spacing w:line="600" w:lineRule="exact"/>
        <w:jc w:val="center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表6  20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年年末元江县金融机构人民币信贷主要指标</w:t>
      </w:r>
    </w:p>
    <w:tbl>
      <w:tblPr>
        <w:tblStyle w:val="6"/>
        <w:tblW w:w="85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1"/>
        <w:gridCol w:w="789"/>
        <w:gridCol w:w="1650"/>
        <w:gridCol w:w="1770"/>
      </w:tblGrid>
      <w:tr w14:paraId="24A53C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291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91B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指  标</w:t>
            </w:r>
          </w:p>
        </w:tc>
        <w:tc>
          <w:tcPr>
            <w:tcW w:w="78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AF5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单 位</w:t>
            </w:r>
          </w:p>
        </w:tc>
        <w:tc>
          <w:tcPr>
            <w:tcW w:w="16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381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绝对数</w:t>
            </w:r>
          </w:p>
        </w:tc>
        <w:tc>
          <w:tcPr>
            <w:tcW w:w="17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3FD6A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与上年相比（%）</w:t>
            </w:r>
          </w:p>
        </w:tc>
      </w:tr>
      <w:tr w14:paraId="0AF1EF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91" w:type="dxa"/>
            <w:tcBorders>
              <w:right w:val="single" w:color="000000" w:sz="4" w:space="0"/>
            </w:tcBorders>
            <w:vAlign w:val="center"/>
          </w:tcPr>
          <w:p w14:paraId="09A50580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存款余额</w:t>
            </w:r>
          </w:p>
        </w:tc>
        <w:tc>
          <w:tcPr>
            <w:tcW w:w="789" w:type="dxa"/>
            <w:tcBorders>
              <w:right w:val="single" w:color="000000" w:sz="4" w:space="0"/>
            </w:tcBorders>
            <w:vAlign w:val="center"/>
          </w:tcPr>
          <w:p w14:paraId="2C594F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6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0C61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684389</w:t>
            </w:r>
          </w:p>
        </w:tc>
        <w:tc>
          <w:tcPr>
            <w:tcW w:w="1770" w:type="dxa"/>
            <w:tcBorders>
              <w:left w:val="single" w:color="000000" w:sz="4" w:space="0"/>
            </w:tcBorders>
            <w:vAlign w:val="center"/>
          </w:tcPr>
          <w:p w14:paraId="438B52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4.3</w:t>
            </w:r>
          </w:p>
        </w:tc>
      </w:tr>
      <w:tr w14:paraId="0A0AE1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91" w:type="dxa"/>
            <w:tcBorders>
              <w:right w:val="single" w:color="000000" w:sz="4" w:space="0"/>
            </w:tcBorders>
            <w:vAlign w:val="center"/>
          </w:tcPr>
          <w:p w14:paraId="35F0777E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其中：境内存款</w:t>
            </w:r>
          </w:p>
        </w:tc>
        <w:tc>
          <w:tcPr>
            <w:tcW w:w="789" w:type="dxa"/>
            <w:tcBorders>
              <w:right w:val="single" w:color="000000" w:sz="4" w:space="0"/>
            </w:tcBorders>
            <w:vAlign w:val="center"/>
          </w:tcPr>
          <w:p w14:paraId="2823A7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6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25C5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683930</w:t>
            </w:r>
          </w:p>
        </w:tc>
        <w:tc>
          <w:tcPr>
            <w:tcW w:w="1770" w:type="dxa"/>
            <w:tcBorders>
              <w:left w:val="single" w:color="000000" w:sz="4" w:space="0"/>
            </w:tcBorders>
            <w:vAlign w:val="center"/>
          </w:tcPr>
          <w:p w14:paraId="697438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4.3</w:t>
            </w:r>
          </w:p>
        </w:tc>
      </w:tr>
      <w:tr w14:paraId="04D283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91" w:type="dxa"/>
            <w:tcBorders>
              <w:right w:val="single" w:color="000000" w:sz="4" w:space="0"/>
            </w:tcBorders>
            <w:vAlign w:val="center"/>
          </w:tcPr>
          <w:p w14:paraId="1E416B74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    境外存款</w:t>
            </w:r>
          </w:p>
        </w:tc>
        <w:tc>
          <w:tcPr>
            <w:tcW w:w="789" w:type="dxa"/>
            <w:tcBorders>
              <w:right w:val="single" w:color="000000" w:sz="4" w:space="0"/>
            </w:tcBorders>
            <w:vAlign w:val="center"/>
          </w:tcPr>
          <w:p w14:paraId="42C7E8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6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44C8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459</w:t>
            </w:r>
          </w:p>
        </w:tc>
        <w:tc>
          <w:tcPr>
            <w:tcW w:w="1770" w:type="dxa"/>
            <w:tcBorders>
              <w:left w:val="single" w:color="000000" w:sz="4" w:space="0"/>
            </w:tcBorders>
            <w:vAlign w:val="center"/>
          </w:tcPr>
          <w:p w14:paraId="50D10D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8.7</w:t>
            </w:r>
          </w:p>
        </w:tc>
      </w:tr>
      <w:tr w14:paraId="488C5E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91" w:type="dxa"/>
            <w:tcBorders>
              <w:right w:val="single" w:color="000000" w:sz="4" w:space="0"/>
            </w:tcBorders>
            <w:vAlign w:val="center"/>
          </w:tcPr>
          <w:p w14:paraId="268462F5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贷款余额</w:t>
            </w:r>
          </w:p>
        </w:tc>
        <w:tc>
          <w:tcPr>
            <w:tcW w:w="789" w:type="dxa"/>
            <w:tcBorders>
              <w:right w:val="single" w:color="000000" w:sz="4" w:space="0"/>
            </w:tcBorders>
            <w:vAlign w:val="center"/>
          </w:tcPr>
          <w:p w14:paraId="5AEB4D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6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C616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600159</w:t>
            </w:r>
          </w:p>
        </w:tc>
        <w:tc>
          <w:tcPr>
            <w:tcW w:w="1770" w:type="dxa"/>
            <w:tcBorders>
              <w:left w:val="single" w:color="000000" w:sz="4" w:space="0"/>
            </w:tcBorders>
            <w:vAlign w:val="center"/>
          </w:tcPr>
          <w:p w14:paraId="5F9B5E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4.7</w:t>
            </w:r>
          </w:p>
        </w:tc>
      </w:tr>
      <w:tr w14:paraId="25593F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91" w:type="dxa"/>
            <w:tcBorders>
              <w:right w:val="single" w:color="000000" w:sz="4" w:space="0"/>
            </w:tcBorders>
            <w:vAlign w:val="center"/>
          </w:tcPr>
          <w:p w14:paraId="10400A92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其中：住户贷款</w:t>
            </w:r>
          </w:p>
        </w:tc>
        <w:tc>
          <w:tcPr>
            <w:tcW w:w="789" w:type="dxa"/>
            <w:tcBorders>
              <w:right w:val="single" w:color="000000" w:sz="4" w:space="0"/>
            </w:tcBorders>
            <w:vAlign w:val="center"/>
          </w:tcPr>
          <w:p w14:paraId="253A2D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6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9552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252151</w:t>
            </w:r>
          </w:p>
        </w:tc>
        <w:tc>
          <w:tcPr>
            <w:tcW w:w="1770" w:type="dxa"/>
            <w:tcBorders>
              <w:left w:val="single" w:color="000000" w:sz="4" w:space="0"/>
            </w:tcBorders>
            <w:vAlign w:val="center"/>
          </w:tcPr>
          <w:p w14:paraId="131A0A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6.6</w:t>
            </w:r>
          </w:p>
        </w:tc>
      </w:tr>
      <w:tr w14:paraId="413F85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91" w:type="dxa"/>
            <w:tcBorders>
              <w:bottom w:val="single" w:color="000000" w:sz="12" w:space="0"/>
              <w:right w:val="single" w:color="000000" w:sz="4" w:space="0"/>
            </w:tcBorders>
            <w:vAlign w:val="center"/>
          </w:tcPr>
          <w:p w14:paraId="257C7CCE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    非金融企业及机关团体贷款</w:t>
            </w:r>
          </w:p>
        </w:tc>
        <w:tc>
          <w:tcPr>
            <w:tcW w:w="789" w:type="dxa"/>
            <w:tcBorders>
              <w:bottom w:val="single" w:color="000000" w:sz="12" w:space="0"/>
              <w:right w:val="single" w:color="000000" w:sz="4" w:space="0"/>
            </w:tcBorders>
            <w:vAlign w:val="center"/>
          </w:tcPr>
          <w:p w14:paraId="0621FF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46D97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348008</w:t>
            </w:r>
          </w:p>
        </w:tc>
        <w:tc>
          <w:tcPr>
            <w:tcW w:w="1770" w:type="dxa"/>
            <w:tcBorders>
              <w:left w:val="single" w:color="000000" w:sz="4" w:space="0"/>
              <w:bottom w:val="single" w:color="000000" w:sz="12" w:space="0"/>
            </w:tcBorders>
            <w:vAlign w:val="center"/>
          </w:tcPr>
          <w:p w14:paraId="2535DC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3.4</w:t>
            </w:r>
          </w:p>
        </w:tc>
      </w:tr>
    </w:tbl>
    <w:p w14:paraId="40288599">
      <w:pPr>
        <w:spacing w:line="660" w:lineRule="exact"/>
        <w:ind w:firstLine="640" w:firstLineChars="200"/>
        <w:rPr>
          <w:rFonts w:hint="default" w:ascii="Times New Roman" w:hAnsi="Times New Roman" w:eastAsia="方正黑体_GBK" w:cs="Times New Roman"/>
          <w:highlight w:val="none"/>
        </w:rPr>
      </w:pPr>
      <w:r>
        <w:rPr>
          <w:rFonts w:hint="default" w:ascii="Times New Roman" w:hAnsi="Times New Roman" w:eastAsia="方正黑体_GBK" w:cs="Times New Roman"/>
          <w:highlight w:val="none"/>
        </w:rPr>
        <w:t>九、人事、科技、教育、文化、卫生、体育</w:t>
      </w:r>
    </w:p>
    <w:p w14:paraId="133CC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人事：20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highlight w:val="none"/>
        </w:rPr>
        <w:t>年，全县在人事部门登记的各类专业技术人员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4458</w:t>
      </w:r>
      <w:r>
        <w:rPr>
          <w:rFonts w:hint="default" w:ascii="Times New Roman" w:hAnsi="Times New Roman" w:eastAsia="方正仿宋_GBK" w:cs="Times New Roman"/>
          <w:highlight w:val="none"/>
        </w:rPr>
        <w:t>人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highlight w:val="none"/>
        </w:rPr>
        <w:t>其中非公企业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754</w:t>
      </w:r>
      <w:r>
        <w:rPr>
          <w:rFonts w:hint="default" w:ascii="Times New Roman" w:hAnsi="Times New Roman" w:eastAsia="方正仿宋_GBK" w:cs="Times New Roman"/>
          <w:highlight w:val="none"/>
        </w:rPr>
        <w:t>人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highlight w:val="none"/>
        </w:rPr>
        <w:t>，其中：正高级职称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highlight w:val="none"/>
        </w:rPr>
        <w:t>人（全部事业单位），副高级职称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1007</w:t>
      </w:r>
      <w:r>
        <w:rPr>
          <w:rFonts w:hint="default" w:ascii="Times New Roman" w:hAnsi="Times New Roman" w:eastAsia="方正仿宋_GBK" w:cs="Times New Roman"/>
          <w:highlight w:val="none"/>
        </w:rPr>
        <w:t>人（其中非公企业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highlight w:val="none"/>
        </w:rPr>
        <w:t>人），中级职称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1432</w:t>
      </w:r>
      <w:r>
        <w:rPr>
          <w:rFonts w:hint="default" w:ascii="Times New Roman" w:hAnsi="Times New Roman" w:eastAsia="方正仿宋_GBK" w:cs="Times New Roman"/>
          <w:highlight w:val="none"/>
        </w:rPr>
        <w:t>人（其中非公企业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highlight w:val="none"/>
        </w:rPr>
        <w:t>人），初级职称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1772</w:t>
      </w:r>
      <w:r>
        <w:rPr>
          <w:rFonts w:hint="default" w:ascii="Times New Roman" w:hAnsi="Times New Roman" w:eastAsia="方正仿宋_GBK" w:cs="Times New Roman"/>
          <w:highlight w:val="none"/>
        </w:rPr>
        <w:t>人（其中非公企业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595</w:t>
      </w:r>
      <w:r>
        <w:rPr>
          <w:rFonts w:hint="default" w:ascii="Times New Roman" w:hAnsi="Times New Roman" w:eastAsia="方正仿宋_GBK" w:cs="Times New Roman"/>
          <w:highlight w:val="none"/>
        </w:rPr>
        <w:t>人），在岗未评定职称的专业人员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237</w:t>
      </w:r>
      <w:r>
        <w:rPr>
          <w:rFonts w:hint="default" w:ascii="Times New Roman" w:hAnsi="Times New Roman" w:eastAsia="方正仿宋_GBK" w:cs="Times New Roman"/>
          <w:highlight w:val="none"/>
        </w:rPr>
        <w:t>人（其中非公企业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36</w:t>
      </w:r>
      <w:r>
        <w:rPr>
          <w:rFonts w:hint="default" w:ascii="Times New Roman" w:hAnsi="Times New Roman" w:eastAsia="方正仿宋_GBK" w:cs="Times New Roman"/>
          <w:highlight w:val="none"/>
        </w:rPr>
        <w:t>人）。</w:t>
      </w:r>
    </w:p>
    <w:p w14:paraId="2974A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科技：20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highlight w:val="none"/>
        </w:rPr>
        <w:t>年有效发明专利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highlight w:val="none"/>
        </w:rPr>
        <w:t>件，申请专利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105</w:t>
      </w:r>
      <w:r>
        <w:rPr>
          <w:rFonts w:hint="default" w:ascii="Times New Roman" w:hAnsi="Times New Roman" w:eastAsia="方正仿宋_GBK" w:cs="Times New Roman"/>
          <w:highlight w:val="none"/>
        </w:rPr>
        <w:t>件，专利授权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highlight w:val="none"/>
        </w:rPr>
        <w:t>件，科技项目获得省市主管部门立项支持，争取项目资金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58.48</w:t>
      </w:r>
      <w:r>
        <w:rPr>
          <w:rFonts w:hint="default" w:ascii="Times New Roman" w:hAnsi="Times New Roman" w:eastAsia="方正仿宋_GBK" w:cs="Times New Roman"/>
          <w:highlight w:val="none"/>
        </w:rPr>
        <w:t>万元，其中：省级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11.78</w:t>
      </w:r>
      <w:r>
        <w:rPr>
          <w:rFonts w:hint="default" w:ascii="Times New Roman" w:hAnsi="Times New Roman" w:eastAsia="方正仿宋_GBK" w:cs="Times New Roman"/>
          <w:highlight w:val="none"/>
        </w:rPr>
        <w:t>万元、市级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46.7万元</w:t>
      </w:r>
      <w:r>
        <w:rPr>
          <w:rFonts w:hint="default" w:ascii="Times New Roman" w:hAnsi="Times New Roman" w:eastAsia="方正仿宋_GBK" w:cs="Times New Roman"/>
          <w:highlight w:val="none"/>
        </w:rPr>
        <w:t>。</w:t>
      </w:r>
    </w:p>
    <w:p w14:paraId="34EF6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教育：20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年，全县共有普通中小学校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73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所（不含幼儿园）。高中毕业报考人数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1104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人，参加高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考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923</w:t>
      </w:r>
      <w:r>
        <w:rPr>
          <w:rFonts w:hint="default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人全部上线，上线率100%；录取人数988人，其中：本科233人，专科755人。国家学生体质健康标准测试达标率98%，小学学龄儿童入学率99.94%，初中学龄人口入学率85.18%，学前3年儿童入园率83.47%，小学毛入学率106.17%，小学辍学率0%，初中毛入学率106.88%，初中辍学率0%。</w:t>
      </w:r>
    </w:p>
    <w:p w14:paraId="2BF01572">
      <w:pPr>
        <w:tabs>
          <w:tab w:val="left" w:pos="0"/>
          <w:tab w:val="left" w:pos="70"/>
        </w:tabs>
        <w:spacing w:line="600" w:lineRule="exact"/>
        <w:ind w:firstLine="560" w:firstLineChars="200"/>
        <w:jc w:val="center"/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表7  20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年普通中小学基本情况</w:t>
      </w:r>
    </w:p>
    <w:tbl>
      <w:tblPr>
        <w:tblStyle w:val="6"/>
        <w:tblW w:w="78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5"/>
        <w:gridCol w:w="750"/>
        <w:gridCol w:w="1110"/>
        <w:gridCol w:w="1380"/>
        <w:gridCol w:w="1395"/>
      </w:tblGrid>
      <w:tr w14:paraId="7BFB3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exact"/>
          <w:jc w:val="center"/>
        </w:trPr>
        <w:tc>
          <w:tcPr>
            <w:tcW w:w="3255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64C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指  标</w:t>
            </w: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1EDD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学校数</w:t>
            </w:r>
          </w:p>
          <w:p w14:paraId="748F663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(所)</w:t>
            </w:r>
          </w:p>
        </w:tc>
        <w:tc>
          <w:tcPr>
            <w:tcW w:w="11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4DE6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13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293E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在校学生人数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13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752020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毕业学生人数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</w:tr>
      <w:tr w14:paraId="31331A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255" w:type="dxa"/>
            <w:tcBorders>
              <w:right w:val="single" w:color="000000" w:sz="4" w:space="0"/>
            </w:tcBorders>
            <w:vAlign w:val="center"/>
          </w:tcPr>
          <w:p w14:paraId="006ABF04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普通中小学校数（不含幼儿园）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9F0D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73</w:t>
            </w:r>
          </w:p>
        </w:tc>
        <w:tc>
          <w:tcPr>
            <w:tcW w:w="11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1A35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2012</w:t>
            </w:r>
          </w:p>
        </w:tc>
        <w:tc>
          <w:tcPr>
            <w:tcW w:w="13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0ABA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26092</w:t>
            </w:r>
          </w:p>
        </w:tc>
        <w:tc>
          <w:tcPr>
            <w:tcW w:w="1395" w:type="dxa"/>
            <w:tcBorders>
              <w:left w:val="single" w:color="000000" w:sz="4" w:space="0"/>
            </w:tcBorders>
            <w:vAlign w:val="center"/>
          </w:tcPr>
          <w:p w14:paraId="10ABED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6034</w:t>
            </w:r>
          </w:p>
        </w:tc>
      </w:tr>
      <w:tr w14:paraId="090C71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255" w:type="dxa"/>
            <w:tcBorders>
              <w:right w:val="single" w:color="000000" w:sz="4" w:space="0"/>
            </w:tcBorders>
            <w:vAlign w:val="center"/>
          </w:tcPr>
          <w:p w14:paraId="57104F84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其中：普通高中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8CEA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1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57A1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242</w:t>
            </w:r>
          </w:p>
        </w:tc>
        <w:tc>
          <w:tcPr>
            <w:tcW w:w="13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7FE9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3275</w:t>
            </w:r>
          </w:p>
        </w:tc>
        <w:tc>
          <w:tcPr>
            <w:tcW w:w="1395" w:type="dxa"/>
            <w:tcBorders>
              <w:left w:val="single" w:color="000000" w:sz="4" w:space="0"/>
            </w:tcBorders>
            <w:vAlign w:val="center"/>
          </w:tcPr>
          <w:p w14:paraId="5C521F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994</w:t>
            </w:r>
          </w:p>
        </w:tc>
      </w:tr>
      <w:tr w14:paraId="70E2A3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255" w:type="dxa"/>
            <w:tcBorders>
              <w:right w:val="single" w:color="000000" w:sz="4" w:space="0"/>
            </w:tcBorders>
            <w:vAlign w:val="center"/>
          </w:tcPr>
          <w:p w14:paraId="134E87DD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初中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76A6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1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DC50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593</w:t>
            </w:r>
          </w:p>
        </w:tc>
        <w:tc>
          <w:tcPr>
            <w:tcW w:w="13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B66C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7127</w:t>
            </w:r>
          </w:p>
        </w:tc>
        <w:tc>
          <w:tcPr>
            <w:tcW w:w="1395" w:type="dxa"/>
            <w:tcBorders>
              <w:left w:val="single" w:color="000000" w:sz="4" w:space="0"/>
            </w:tcBorders>
            <w:vAlign w:val="center"/>
          </w:tcPr>
          <w:p w14:paraId="74B440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2482</w:t>
            </w:r>
          </w:p>
        </w:tc>
      </w:tr>
      <w:tr w14:paraId="79FD5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255" w:type="dxa"/>
            <w:tcBorders>
              <w:right w:val="single" w:color="000000" w:sz="4" w:space="0"/>
            </w:tcBorders>
            <w:vAlign w:val="center"/>
          </w:tcPr>
          <w:p w14:paraId="295C0C64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小学（含教学点）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EA70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62</w:t>
            </w:r>
          </w:p>
        </w:tc>
        <w:tc>
          <w:tcPr>
            <w:tcW w:w="11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F2AB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1177</w:t>
            </w:r>
          </w:p>
        </w:tc>
        <w:tc>
          <w:tcPr>
            <w:tcW w:w="13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B4DE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15690</w:t>
            </w:r>
          </w:p>
        </w:tc>
        <w:tc>
          <w:tcPr>
            <w:tcW w:w="1395" w:type="dxa"/>
            <w:tcBorders>
              <w:left w:val="single" w:color="000000" w:sz="4" w:space="0"/>
            </w:tcBorders>
            <w:vAlign w:val="center"/>
          </w:tcPr>
          <w:p w14:paraId="34987E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2558</w:t>
            </w:r>
          </w:p>
        </w:tc>
      </w:tr>
      <w:tr w14:paraId="55C797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255" w:type="dxa"/>
            <w:tcBorders>
              <w:bottom w:val="single" w:color="000000" w:sz="12" w:space="0"/>
              <w:right w:val="single" w:color="000000" w:sz="4" w:space="0"/>
            </w:tcBorders>
            <w:vAlign w:val="center"/>
          </w:tcPr>
          <w:p w14:paraId="48EEC022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6605D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1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106F3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138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AA0F7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351</w:t>
            </w:r>
          </w:p>
        </w:tc>
        <w:tc>
          <w:tcPr>
            <w:tcW w:w="1395" w:type="dxa"/>
            <w:tcBorders>
              <w:left w:val="single" w:color="000000" w:sz="4" w:space="0"/>
              <w:bottom w:val="single" w:color="000000" w:sz="12" w:space="0"/>
            </w:tcBorders>
            <w:vAlign w:val="center"/>
          </w:tcPr>
          <w:p w14:paraId="3064CF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73</w:t>
            </w:r>
          </w:p>
        </w:tc>
      </w:tr>
    </w:tbl>
    <w:p w14:paraId="2CB25AC1">
      <w:pPr>
        <w:tabs>
          <w:tab w:val="left" w:pos="0"/>
          <w:tab w:val="left" w:pos="70"/>
        </w:tabs>
        <w:spacing w:line="600" w:lineRule="exact"/>
        <w:jc w:val="center"/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表8  20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年幼儿教育基本情况</w:t>
      </w:r>
    </w:p>
    <w:tbl>
      <w:tblPr>
        <w:tblStyle w:val="6"/>
        <w:tblW w:w="798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4"/>
        <w:gridCol w:w="818"/>
        <w:gridCol w:w="1687"/>
        <w:gridCol w:w="1766"/>
      </w:tblGrid>
      <w:tr w14:paraId="6BE8B1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3714" w:type="dxa"/>
            <w:tcBorders>
              <w:bottom w:val="single" w:color="auto" w:sz="4" w:space="0"/>
            </w:tcBorders>
            <w:vAlign w:val="center"/>
          </w:tcPr>
          <w:p w14:paraId="053EA2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指  标</w:t>
            </w:r>
          </w:p>
        </w:tc>
        <w:tc>
          <w:tcPr>
            <w:tcW w:w="818" w:type="dxa"/>
            <w:tcBorders>
              <w:bottom w:val="single" w:color="auto" w:sz="4" w:space="0"/>
            </w:tcBorders>
            <w:vAlign w:val="center"/>
          </w:tcPr>
          <w:p w14:paraId="2AF693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</w:tc>
        <w:tc>
          <w:tcPr>
            <w:tcW w:w="1687" w:type="dxa"/>
            <w:tcBorders>
              <w:bottom w:val="single" w:color="auto" w:sz="4" w:space="0"/>
            </w:tcBorders>
            <w:vAlign w:val="center"/>
          </w:tcPr>
          <w:p w14:paraId="69FFCF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年末数</w:t>
            </w:r>
          </w:p>
        </w:tc>
        <w:tc>
          <w:tcPr>
            <w:tcW w:w="1766" w:type="dxa"/>
            <w:tcBorders>
              <w:bottom w:val="single" w:color="auto" w:sz="4" w:space="0"/>
            </w:tcBorders>
            <w:vAlign w:val="center"/>
          </w:tcPr>
          <w:p w14:paraId="4F9E1D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与上年相比（%）</w:t>
            </w:r>
          </w:p>
        </w:tc>
      </w:tr>
      <w:tr w14:paraId="3F1230C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714" w:type="dxa"/>
            <w:tcBorders>
              <w:top w:val="single" w:color="auto" w:sz="4" w:space="0"/>
              <w:bottom w:val="nil"/>
            </w:tcBorders>
            <w:vAlign w:val="center"/>
          </w:tcPr>
          <w:p w14:paraId="55877807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幼儿园数</w:t>
            </w:r>
          </w:p>
        </w:tc>
        <w:tc>
          <w:tcPr>
            <w:tcW w:w="818" w:type="dxa"/>
            <w:tcBorders>
              <w:top w:val="single" w:color="auto" w:sz="4" w:space="0"/>
              <w:bottom w:val="nil"/>
            </w:tcBorders>
            <w:vAlign w:val="center"/>
          </w:tcPr>
          <w:p w14:paraId="490928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</w:tc>
        <w:tc>
          <w:tcPr>
            <w:tcW w:w="1687" w:type="dxa"/>
            <w:tcBorders>
              <w:top w:val="single" w:color="auto" w:sz="4" w:space="0"/>
              <w:bottom w:val="nil"/>
            </w:tcBorders>
            <w:vAlign w:val="center"/>
          </w:tcPr>
          <w:p w14:paraId="11B945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1766" w:type="dxa"/>
            <w:tcBorders>
              <w:top w:val="single" w:color="auto" w:sz="4" w:space="0"/>
              <w:bottom w:val="nil"/>
            </w:tcBorders>
            <w:vAlign w:val="center"/>
          </w:tcPr>
          <w:p w14:paraId="34E4D9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0</w:t>
            </w:r>
          </w:p>
        </w:tc>
      </w:tr>
      <w:tr w14:paraId="04442B5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714" w:type="dxa"/>
            <w:tcBorders>
              <w:top w:val="nil"/>
              <w:bottom w:val="nil"/>
            </w:tcBorders>
            <w:vAlign w:val="center"/>
          </w:tcPr>
          <w:p w14:paraId="182C4555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其中：教办</w:t>
            </w:r>
          </w:p>
        </w:tc>
        <w:tc>
          <w:tcPr>
            <w:tcW w:w="818" w:type="dxa"/>
            <w:tcBorders>
              <w:top w:val="nil"/>
              <w:bottom w:val="nil"/>
            </w:tcBorders>
            <w:vAlign w:val="center"/>
          </w:tcPr>
          <w:p w14:paraId="1E15D6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</w:tc>
        <w:tc>
          <w:tcPr>
            <w:tcW w:w="1687" w:type="dxa"/>
            <w:tcBorders>
              <w:top w:val="nil"/>
              <w:bottom w:val="nil"/>
            </w:tcBorders>
            <w:vAlign w:val="center"/>
          </w:tcPr>
          <w:p w14:paraId="5CFD7F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23</w:t>
            </w:r>
          </w:p>
        </w:tc>
        <w:tc>
          <w:tcPr>
            <w:tcW w:w="1766" w:type="dxa"/>
            <w:tcBorders>
              <w:top w:val="nil"/>
              <w:bottom w:val="nil"/>
            </w:tcBorders>
            <w:vAlign w:val="center"/>
          </w:tcPr>
          <w:p w14:paraId="22C7B3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0</w:t>
            </w:r>
          </w:p>
        </w:tc>
      </w:tr>
      <w:tr w14:paraId="5EC4084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714" w:type="dxa"/>
            <w:tcBorders>
              <w:top w:val="nil"/>
              <w:bottom w:val="nil"/>
            </w:tcBorders>
            <w:vAlign w:val="center"/>
          </w:tcPr>
          <w:p w14:paraId="7874AFAA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民办</w:t>
            </w:r>
          </w:p>
        </w:tc>
        <w:tc>
          <w:tcPr>
            <w:tcW w:w="818" w:type="dxa"/>
            <w:tcBorders>
              <w:top w:val="nil"/>
              <w:bottom w:val="nil"/>
            </w:tcBorders>
            <w:vAlign w:val="center"/>
          </w:tcPr>
          <w:p w14:paraId="77BD9E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</w:tc>
        <w:tc>
          <w:tcPr>
            <w:tcW w:w="1687" w:type="dxa"/>
            <w:tcBorders>
              <w:top w:val="nil"/>
              <w:bottom w:val="nil"/>
            </w:tcBorders>
            <w:vAlign w:val="center"/>
          </w:tcPr>
          <w:p w14:paraId="5C345A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766" w:type="dxa"/>
            <w:tcBorders>
              <w:top w:val="nil"/>
              <w:bottom w:val="nil"/>
            </w:tcBorders>
            <w:vAlign w:val="center"/>
          </w:tcPr>
          <w:p w14:paraId="50B400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0</w:t>
            </w:r>
          </w:p>
        </w:tc>
      </w:tr>
      <w:tr w14:paraId="5411629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714" w:type="dxa"/>
            <w:tcBorders>
              <w:top w:val="nil"/>
            </w:tcBorders>
            <w:vAlign w:val="center"/>
          </w:tcPr>
          <w:p w14:paraId="4AFE4E12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在园幼儿</w:t>
            </w:r>
          </w:p>
        </w:tc>
        <w:tc>
          <w:tcPr>
            <w:tcW w:w="818" w:type="dxa"/>
            <w:tcBorders>
              <w:top w:val="nil"/>
            </w:tcBorders>
            <w:vAlign w:val="center"/>
          </w:tcPr>
          <w:p w14:paraId="52B416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687" w:type="dxa"/>
            <w:tcBorders>
              <w:top w:val="nil"/>
            </w:tcBorders>
            <w:vAlign w:val="center"/>
          </w:tcPr>
          <w:p w14:paraId="56B9B8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6261</w:t>
            </w:r>
          </w:p>
        </w:tc>
        <w:tc>
          <w:tcPr>
            <w:tcW w:w="1766" w:type="dxa"/>
            <w:tcBorders>
              <w:top w:val="nil"/>
            </w:tcBorders>
            <w:vAlign w:val="center"/>
          </w:tcPr>
          <w:p w14:paraId="728876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32.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</w:tr>
    </w:tbl>
    <w:p w14:paraId="7892CE85">
      <w:pPr>
        <w:keepNext w:val="0"/>
        <w:keepLines w:val="0"/>
        <w:pageBreakBefore w:val="0"/>
        <w:widowControl w:val="0"/>
        <w:tabs>
          <w:tab w:val="left" w:pos="0"/>
          <w:tab w:val="left" w:pos="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2020年全县共投入“三免一补”资金3143.49万元，15868名城乡义务教育学生享受营养改善计划补助，7388名义务教育家庭经济困难学生享受生活补助，农村中小学家庭经济困难学生生活水平不断提高。</w:t>
      </w:r>
    </w:p>
    <w:p w14:paraId="70934125">
      <w:pPr>
        <w:keepNext w:val="0"/>
        <w:keepLines w:val="0"/>
        <w:pageBreakBefore w:val="0"/>
        <w:widowControl w:val="0"/>
        <w:tabs>
          <w:tab w:val="left" w:pos="0"/>
          <w:tab w:val="left" w:pos="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Times New Roman" w:hAnsi="Times New Roman" w:eastAsia="方正仿宋_GBK" w:cs="Times New Roman"/>
          <w:bCs/>
          <w:kern w:val="0"/>
          <w:highlight w:val="none"/>
        </w:rPr>
      </w:pPr>
      <w:r>
        <w:rPr>
          <w:rFonts w:hint="default" w:ascii="Times New Roman" w:hAnsi="Times New Roman" w:eastAsia="方正仿宋_GBK" w:cs="Times New Roman"/>
          <w:bCs/>
          <w:kern w:val="0"/>
          <w:highlight w:val="none"/>
        </w:rPr>
        <w:t>文化：全县共有文化馆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</w:rPr>
        <w:t>个，公共图书馆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</w:rPr>
        <w:t>个，乡镇（街道）文化站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</w:rPr>
        <w:t>个。被列入国家级“非物质文化遗产”名录项目1个，省级项目3个</w:t>
      </w:r>
      <w:r>
        <w:rPr>
          <w:rFonts w:hint="eastAsia" w:eastAsia="方正仿宋_GBK" w:cs="Times New Roman"/>
          <w:bCs/>
          <w:kern w:val="0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</w:rPr>
        <w:t>省级民族传统文化生态保护区1个，市级项目26个，县级项目47个。省级重点文物保护单位4处，市级8处，县级11处。国家级非物质文化遗产代表性传承人1人，省级9人，市级25人，县级130人。全年县群众文化工作队下乡共演出56场次，观众达4.25万余人次。县文化馆共组织各类文艺活动8场次，观众达9万余人次；县图书馆共开展各类读书活动6场次，读者达661余人次；全县10个乡镇（街道）文化站共组织各类文艺活动60场次，观众达3.82万余人次。2020年1-12月，全县7个农村数字电影放映队共放映故事片681场，科教片244场，广告片965场</w:t>
      </w:r>
      <w:r>
        <w:rPr>
          <w:rFonts w:hint="eastAsia" w:eastAsia="方正仿宋_GBK" w:cs="Times New Roman"/>
          <w:bCs/>
          <w:kern w:val="0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</w:rPr>
        <w:t>全年观看人数达37392人次。</w:t>
      </w:r>
    </w:p>
    <w:p w14:paraId="7AB8A43F">
      <w:pPr>
        <w:keepNext w:val="0"/>
        <w:keepLines w:val="0"/>
        <w:pageBreakBefore w:val="0"/>
        <w:widowControl w:val="0"/>
        <w:tabs>
          <w:tab w:val="left" w:pos="0"/>
          <w:tab w:val="left" w:pos="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Times New Roman" w:hAnsi="Times New Roman" w:eastAsia="方正仿宋_GBK" w:cs="Times New Roman"/>
          <w:bCs/>
          <w:kern w:val="0"/>
          <w:highlight w:val="none"/>
        </w:rPr>
      </w:pPr>
      <w:r>
        <w:rPr>
          <w:rFonts w:hint="default" w:ascii="Times New Roman" w:hAnsi="Times New Roman" w:eastAsia="方正仿宋_GBK" w:cs="Times New Roman"/>
          <w:bCs/>
          <w:kern w:val="0"/>
          <w:highlight w:val="none"/>
        </w:rPr>
        <w:t>县图书馆藏书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  <w:lang w:val="en-US" w:eastAsia="zh-CN"/>
        </w:rPr>
        <w:t>4.04万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</w:rPr>
        <w:t>册、报纸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</w:rPr>
        <w:t>种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</w:rPr>
        <w:t>县档案馆馆藏档案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  <w:lang w:val="en-US" w:eastAsia="zh-CN"/>
        </w:rPr>
        <w:t>合计100375卷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</w:rPr>
        <w:t>。</w:t>
      </w:r>
    </w:p>
    <w:p w14:paraId="7BAE7D6E">
      <w:pPr>
        <w:keepNext w:val="0"/>
        <w:keepLines w:val="0"/>
        <w:pageBreakBefore w:val="0"/>
        <w:widowControl w:val="0"/>
        <w:tabs>
          <w:tab w:val="left" w:pos="0"/>
          <w:tab w:val="left" w:pos="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</w:rPr>
        <w:t>20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</w:rPr>
        <w:t>年末全县广播人口综合覆盖率达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</w:rPr>
        <w:t>%，电视人口综合覆盖率达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</w:rPr>
        <w:t>%。本地节目覆盖率达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  <w:lang w:val="en-US" w:eastAsia="zh-CN"/>
        </w:rPr>
        <w:t>76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</w:rPr>
        <w:t>%，县电视台全年共播出新闻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  <w:lang w:val="en-US" w:eastAsia="zh-CN"/>
        </w:rPr>
        <w:t>1155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</w:rPr>
        <w:t>条，在市级电视台播出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  <w:lang w:val="en-US" w:eastAsia="zh-CN"/>
        </w:rPr>
        <w:t>676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</w:rPr>
        <w:t>条，在省级电视台播出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  <w:lang w:val="en-US" w:eastAsia="zh-CN"/>
        </w:rPr>
        <w:t>201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</w:rPr>
        <w:t>条，在中央电视台播出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</w:rPr>
        <w:t>条，拍摄制作电视专题片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</w:rPr>
        <w:t>部，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  <w:lang w:eastAsia="zh-CN"/>
        </w:rPr>
        <w:t>《唱响元江》第二辑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  <w:lang w:val="en-US" w:eastAsia="zh-CN"/>
        </w:rPr>
        <w:t>MV13首，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</w:rPr>
        <w:t>播出专栏节目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  <w:lang w:val="en-US" w:eastAsia="zh-CN"/>
        </w:rPr>
        <w:t>523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</w:rPr>
        <w:t>期。</w:t>
      </w:r>
    </w:p>
    <w:p w14:paraId="6A9A09F2">
      <w:pPr>
        <w:keepNext w:val="0"/>
        <w:keepLines w:val="0"/>
        <w:pageBreakBefore w:val="0"/>
        <w:widowControl w:val="0"/>
        <w:tabs>
          <w:tab w:val="left" w:pos="0"/>
          <w:tab w:val="left" w:pos="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Times New Roman" w:hAnsi="Times New Roman" w:eastAsia="方正仿宋_GBK" w:cs="Times New Roman"/>
          <w:bCs/>
          <w:kern w:val="0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2020年末全县实有住宿设施169家，其中：星级旅游饭店1家。共有床位6661张，其中：星级旅游饭店床位163张。实有乡村旅游星级接待单位16家，其中：四星级2家，三星级12家，二星级2家。共有旅行社1家，旅行社网点3家。全年接待海外旅游者282人次，接待国内旅游者264.78万人次，</w:t>
      </w:r>
      <w:r>
        <w:rPr>
          <w:rFonts w:hint="default" w:ascii="Times New Roman" w:hAnsi="Times New Roman" w:eastAsia="方正仿宋_GBK" w:cs="Times New Roman"/>
          <w:highlight w:val="none"/>
        </w:rPr>
        <w:t>旅游业总收入达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23.79</w:t>
      </w:r>
      <w:r>
        <w:rPr>
          <w:rFonts w:hint="default" w:ascii="Times New Roman" w:hAnsi="Times New Roman" w:eastAsia="方正仿宋_GBK" w:cs="Times New Roman"/>
          <w:highlight w:val="none"/>
        </w:rPr>
        <w:t>亿元。</w:t>
      </w:r>
    </w:p>
    <w:p w14:paraId="051B523C">
      <w:pPr>
        <w:keepNext w:val="0"/>
        <w:keepLines w:val="0"/>
        <w:pageBreakBefore w:val="0"/>
        <w:widowControl w:val="0"/>
        <w:tabs>
          <w:tab w:val="left" w:pos="0"/>
          <w:tab w:val="left" w:pos="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kern w:val="0"/>
          <w:highlight w:val="none"/>
        </w:rPr>
      </w:pPr>
      <w:r>
        <w:rPr>
          <w:rFonts w:hint="default" w:ascii="Times New Roman" w:hAnsi="Times New Roman" w:eastAsia="方正仿宋_GBK" w:cs="Times New Roman"/>
          <w:bCs/>
          <w:kern w:val="0"/>
          <w:highlight w:val="none"/>
        </w:rPr>
        <w:t>卫生：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  <w:lang w:eastAsia="zh-CN"/>
        </w:rPr>
        <w:t>2020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</w:rPr>
        <w:t>年末，全县已婚育龄妇女人数达44642人，年内施行计划生育手术826例，累计落实各种节育措施人数35929人，“三术率”达68.78%，比上年下降1.83个百分点。全县计划生育率达89.12%，比上年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highlight w:val="none"/>
          <w:lang w:eastAsia="zh-CN"/>
        </w:rPr>
        <w:t>上升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</w:rPr>
        <w:t>个百分点。</w:t>
      </w:r>
    </w:p>
    <w:p w14:paraId="6EFFF851">
      <w:pPr>
        <w:keepNext w:val="0"/>
        <w:keepLines w:val="0"/>
        <w:pageBreakBefore w:val="0"/>
        <w:widowControl w:val="0"/>
        <w:tabs>
          <w:tab w:val="left" w:pos="0"/>
          <w:tab w:val="left" w:pos="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000000"/>
          <w:kern w:val="0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000000"/>
          <w:kern w:val="0"/>
          <w:highlight w:val="none"/>
          <w:lang w:eastAsia="zh-CN"/>
        </w:rPr>
        <w:t>2020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</w:rPr>
        <w:t>年末，全县实有卫生机构（含私立）119个，职工1774人，其中：卫生技术人员1333人。每万人拥有卫生技术人员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</w:rPr>
        <w:t>人。全年门诊诊疗病人138.1万人次，入院人数3.48万人，病床使用率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  <w:lang w:val="en-US" w:eastAsia="zh-CN"/>
        </w:rPr>
        <w:t>69.88</w:t>
      </w:r>
      <w:r>
        <w:rPr>
          <w:rFonts w:hint="default" w:ascii="Times New Roman" w:hAnsi="Times New Roman" w:eastAsia="方正仿宋_GBK" w:cs="Times New Roman"/>
          <w:bCs/>
          <w:kern w:val="0"/>
          <w:highlight w:val="none"/>
        </w:rPr>
        <w:t>%；传染病发病率154.12/10万。</w:t>
      </w:r>
    </w:p>
    <w:p w14:paraId="355AA594">
      <w:pPr>
        <w:tabs>
          <w:tab w:val="left" w:pos="0"/>
          <w:tab w:val="left" w:pos="70"/>
        </w:tabs>
        <w:spacing w:line="579" w:lineRule="exact"/>
        <w:jc w:val="center"/>
        <w:rPr>
          <w:rFonts w:hint="default" w:ascii="Times New Roman" w:hAnsi="Times New Roman" w:eastAsia="黑体" w:cs="Times New Roman"/>
          <w:bCs/>
          <w:kern w:val="0"/>
          <w:sz w:val="28"/>
          <w:szCs w:val="28"/>
          <w:highlight w:val="none"/>
        </w:rPr>
      </w:pPr>
    </w:p>
    <w:p w14:paraId="2872483E">
      <w:pPr>
        <w:tabs>
          <w:tab w:val="left" w:pos="0"/>
          <w:tab w:val="left" w:pos="70"/>
        </w:tabs>
        <w:spacing w:line="579" w:lineRule="exact"/>
        <w:jc w:val="center"/>
        <w:rPr>
          <w:rFonts w:hint="default" w:ascii="Times New Roman" w:hAnsi="Times New Roman" w:eastAsia="黑体" w:cs="Times New Roman"/>
          <w:bCs/>
          <w:kern w:val="0"/>
          <w:sz w:val="28"/>
          <w:szCs w:val="28"/>
          <w:highlight w:val="none"/>
        </w:rPr>
      </w:pPr>
    </w:p>
    <w:p w14:paraId="2EFA648B">
      <w:pPr>
        <w:tabs>
          <w:tab w:val="left" w:pos="0"/>
          <w:tab w:val="left" w:pos="70"/>
        </w:tabs>
        <w:spacing w:line="579" w:lineRule="exact"/>
        <w:jc w:val="center"/>
        <w:rPr>
          <w:rFonts w:hint="default" w:ascii="Times New Roman" w:hAnsi="Times New Roman" w:eastAsia="方正黑体_GBK" w:cs="Times New Roman"/>
          <w:bCs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Cs/>
          <w:kern w:val="0"/>
          <w:sz w:val="28"/>
          <w:szCs w:val="28"/>
          <w:highlight w:val="none"/>
        </w:rPr>
        <w:t xml:space="preserve">表9  </w:t>
      </w:r>
      <w:r>
        <w:rPr>
          <w:rFonts w:hint="default" w:ascii="Times New Roman" w:hAnsi="Times New Roman" w:eastAsia="黑体" w:cs="Times New Roman"/>
          <w:bCs/>
          <w:kern w:val="0"/>
          <w:sz w:val="28"/>
          <w:szCs w:val="28"/>
          <w:highlight w:val="none"/>
          <w:lang w:eastAsia="zh-CN"/>
        </w:rPr>
        <w:t>2020</w:t>
      </w:r>
      <w:r>
        <w:rPr>
          <w:rFonts w:hint="default" w:ascii="Times New Roman" w:hAnsi="Times New Roman" w:eastAsia="黑体" w:cs="Times New Roman"/>
          <w:bCs/>
          <w:kern w:val="0"/>
          <w:sz w:val="28"/>
          <w:szCs w:val="28"/>
          <w:highlight w:val="none"/>
        </w:rPr>
        <w:t>年医疗卫生基本情况</w:t>
      </w:r>
    </w:p>
    <w:tbl>
      <w:tblPr>
        <w:tblStyle w:val="6"/>
        <w:tblW w:w="78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6"/>
        <w:gridCol w:w="999"/>
        <w:gridCol w:w="1699"/>
        <w:gridCol w:w="1637"/>
      </w:tblGrid>
      <w:tr w14:paraId="3687A5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516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1B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指  标</w:t>
            </w:r>
          </w:p>
        </w:tc>
        <w:tc>
          <w:tcPr>
            <w:tcW w:w="99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A24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单 位</w:t>
            </w:r>
          </w:p>
        </w:tc>
        <w:tc>
          <w:tcPr>
            <w:tcW w:w="169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A1E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年末数</w:t>
            </w:r>
          </w:p>
        </w:tc>
        <w:tc>
          <w:tcPr>
            <w:tcW w:w="163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2F015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与上年相比（%）</w:t>
            </w:r>
          </w:p>
        </w:tc>
      </w:tr>
      <w:tr w14:paraId="65381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516" w:type="dxa"/>
            <w:tcBorders>
              <w:right w:val="single" w:color="000000" w:sz="4" w:space="0"/>
            </w:tcBorders>
            <w:vAlign w:val="center"/>
          </w:tcPr>
          <w:p w14:paraId="1D9800BB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医疗卫生机构</w:t>
            </w:r>
          </w:p>
        </w:tc>
        <w:tc>
          <w:tcPr>
            <w:tcW w:w="9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D41B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0BEA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637" w:type="dxa"/>
            <w:tcBorders>
              <w:left w:val="single" w:color="000000" w:sz="4" w:space="0"/>
            </w:tcBorders>
            <w:vAlign w:val="center"/>
          </w:tcPr>
          <w:p w14:paraId="5E82B8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2.4 </w:t>
            </w:r>
          </w:p>
        </w:tc>
      </w:tr>
      <w:tr w14:paraId="092139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516" w:type="dxa"/>
            <w:tcBorders>
              <w:right w:val="single" w:color="000000" w:sz="4" w:space="0"/>
            </w:tcBorders>
            <w:vAlign w:val="center"/>
          </w:tcPr>
          <w:p w14:paraId="1C217A8E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其中：县及县以上医院</w:t>
            </w:r>
          </w:p>
        </w:tc>
        <w:tc>
          <w:tcPr>
            <w:tcW w:w="9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6957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3ACF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37" w:type="dxa"/>
            <w:tcBorders>
              <w:left w:val="single" w:color="000000" w:sz="4" w:space="0"/>
            </w:tcBorders>
            <w:vAlign w:val="center"/>
          </w:tcPr>
          <w:p w14:paraId="5568A8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 </w:t>
            </w:r>
          </w:p>
        </w:tc>
      </w:tr>
      <w:tr w14:paraId="2E91FE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516" w:type="dxa"/>
            <w:tcBorders>
              <w:right w:val="single" w:color="000000" w:sz="4" w:space="0"/>
            </w:tcBorders>
            <w:vAlign w:val="center"/>
          </w:tcPr>
          <w:p w14:paraId="6B119CC4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 农村乡镇卫生院</w:t>
            </w:r>
          </w:p>
        </w:tc>
        <w:tc>
          <w:tcPr>
            <w:tcW w:w="9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76C2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4949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37" w:type="dxa"/>
            <w:tcBorders>
              <w:left w:val="single" w:color="000000" w:sz="4" w:space="0"/>
            </w:tcBorders>
            <w:vAlign w:val="center"/>
          </w:tcPr>
          <w:p w14:paraId="21A6A2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 </w:t>
            </w:r>
          </w:p>
        </w:tc>
      </w:tr>
      <w:tr w14:paraId="48AB39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516" w:type="dxa"/>
            <w:tcBorders>
              <w:right w:val="single" w:color="000000" w:sz="4" w:space="0"/>
            </w:tcBorders>
            <w:vAlign w:val="center"/>
          </w:tcPr>
          <w:p w14:paraId="4618E3ED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 其他卫生机构 </w:t>
            </w:r>
          </w:p>
        </w:tc>
        <w:tc>
          <w:tcPr>
            <w:tcW w:w="9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E554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529F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37" w:type="dxa"/>
            <w:tcBorders>
              <w:left w:val="single" w:color="000000" w:sz="4" w:space="0"/>
            </w:tcBorders>
            <w:vAlign w:val="center"/>
          </w:tcPr>
          <w:p w14:paraId="215273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3.3 </w:t>
            </w:r>
          </w:p>
        </w:tc>
      </w:tr>
      <w:tr w14:paraId="6833AD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516" w:type="dxa"/>
            <w:tcBorders>
              <w:right w:val="single" w:color="000000" w:sz="4" w:space="0"/>
            </w:tcBorders>
            <w:vAlign w:val="center"/>
          </w:tcPr>
          <w:p w14:paraId="4F7F0F91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病床总数（含私立）</w:t>
            </w:r>
          </w:p>
        </w:tc>
        <w:tc>
          <w:tcPr>
            <w:tcW w:w="9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1D7D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张</w:t>
            </w:r>
          </w:p>
        </w:tc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0D22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862</w:t>
            </w:r>
          </w:p>
        </w:tc>
        <w:tc>
          <w:tcPr>
            <w:tcW w:w="1637" w:type="dxa"/>
            <w:tcBorders>
              <w:left w:val="single" w:color="000000" w:sz="4" w:space="0"/>
            </w:tcBorders>
            <w:vAlign w:val="center"/>
          </w:tcPr>
          <w:p w14:paraId="5B11B2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-3.5 </w:t>
            </w:r>
          </w:p>
        </w:tc>
      </w:tr>
      <w:tr w14:paraId="1F456E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516" w:type="dxa"/>
            <w:tcBorders>
              <w:right w:val="single" w:color="000000" w:sz="4" w:space="0"/>
            </w:tcBorders>
            <w:vAlign w:val="center"/>
          </w:tcPr>
          <w:p w14:paraId="6819B17D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卫生人员合计（含私立）</w:t>
            </w:r>
          </w:p>
        </w:tc>
        <w:tc>
          <w:tcPr>
            <w:tcW w:w="9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F6B9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人</w:t>
            </w:r>
          </w:p>
        </w:tc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0D32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1774</w:t>
            </w:r>
          </w:p>
        </w:tc>
        <w:tc>
          <w:tcPr>
            <w:tcW w:w="1637" w:type="dxa"/>
            <w:tcBorders>
              <w:left w:val="single" w:color="000000" w:sz="4" w:space="0"/>
            </w:tcBorders>
            <w:vAlign w:val="center"/>
          </w:tcPr>
          <w:p w14:paraId="3B5DEA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5.8 </w:t>
            </w:r>
          </w:p>
        </w:tc>
      </w:tr>
      <w:tr w14:paraId="390378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516" w:type="dxa"/>
            <w:tcBorders>
              <w:right w:val="single" w:color="000000" w:sz="4" w:space="0"/>
            </w:tcBorders>
            <w:vAlign w:val="center"/>
          </w:tcPr>
          <w:p w14:paraId="75EB5EEC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其中：执业医师</w:t>
            </w:r>
          </w:p>
        </w:tc>
        <w:tc>
          <w:tcPr>
            <w:tcW w:w="9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022D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人</w:t>
            </w:r>
          </w:p>
        </w:tc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91BC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1637" w:type="dxa"/>
            <w:tcBorders>
              <w:left w:val="single" w:color="000000" w:sz="4" w:space="0"/>
            </w:tcBorders>
            <w:vAlign w:val="center"/>
          </w:tcPr>
          <w:p w14:paraId="35D03D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22.6 </w:t>
            </w:r>
          </w:p>
        </w:tc>
      </w:tr>
      <w:tr w14:paraId="3BE276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516" w:type="dxa"/>
            <w:tcBorders>
              <w:right w:val="single" w:color="000000" w:sz="4" w:space="0"/>
            </w:tcBorders>
            <w:vAlign w:val="center"/>
          </w:tcPr>
          <w:p w14:paraId="2BD3D778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 执业助理医师</w:t>
            </w:r>
          </w:p>
        </w:tc>
        <w:tc>
          <w:tcPr>
            <w:tcW w:w="9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0037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人</w:t>
            </w:r>
          </w:p>
        </w:tc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ED91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637" w:type="dxa"/>
            <w:tcBorders>
              <w:left w:val="single" w:color="000000" w:sz="4" w:space="0"/>
            </w:tcBorders>
            <w:vAlign w:val="center"/>
          </w:tcPr>
          <w:p w14:paraId="77F7B5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8.9 </w:t>
            </w:r>
          </w:p>
        </w:tc>
      </w:tr>
      <w:tr w14:paraId="1F08F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516" w:type="dxa"/>
            <w:tcBorders>
              <w:right w:val="single" w:color="000000" w:sz="4" w:space="0"/>
            </w:tcBorders>
            <w:vAlign w:val="center"/>
          </w:tcPr>
          <w:p w14:paraId="2AB5F7AD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 注册护士</w:t>
            </w:r>
          </w:p>
        </w:tc>
        <w:tc>
          <w:tcPr>
            <w:tcW w:w="9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F102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人</w:t>
            </w:r>
          </w:p>
        </w:tc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C721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637" w:type="dxa"/>
            <w:tcBorders>
              <w:left w:val="single" w:color="000000" w:sz="4" w:space="0"/>
            </w:tcBorders>
            <w:vAlign w:val="center"/>
          </w:tcPr>
          <w:p w14:paraId="4152D7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8.9 </w:t>
            </w:r>
          </w:p>
        </w:tc>
      </w:tr>
      <w:tr w14:paraId="05430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516" w:type="dxa"/>
            <w:tcBorders>
              <w:right w:val="single" w:color="000000" w:sz="4" w:space="0"/>
            </w:tcBorders>
            <w:vAlign w:val="center"/>
          </w:tcPr>
          <w:p w14:paraId="70D81FF7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村设置的医疗点</w:t>
            </w:r>
          </w:p>
        </w:tc>
        <w:tc>
          <w:tcPr>
            <w:tcW w:w="9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88E5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0DA0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637" w:type="dxa"/>
            <w:tcBorders>
              <w:left w:val="single" w:color="000000" w:sz="4" w:space="0"/>
            </w:tcBorders>
            <w:vAlign w:val="center"/>
          </w:tcPr>
          <w:p w14:paraId="5EC744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 </w:t>
            </w:r>
          </w:p>
        </w:tc>
      </w:tr>
      <w:tr w14:paraId="48A5F0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516" w:type="dxa"/>
            <w:tcBorders>
              <w:right w:val="single" w:color="000000" w:sz="4" w:space="0"/>
            </w:tcBorders>
            <w:vAlign w:val="center"/>
          </w:tcPr>
          <w:p w14:paraId="78A5F054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其中：乡村医生</w:t>
            </w:r>
          </w:p>
        </w:tc>
        <w:tc>
          <w:tcPr>
            <w:tcW w:w="9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E7ED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人</w:t>
            </w:r>
          </w:p>
        </w:tc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8B85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637" w:type="dxa"/>
            <w:tcBorders>
              <w:left w:val="single" w:color="000000" w:sz="4" w:space="0"/>
            </w:tcBorders>
            <w:vAlign w:val="center"/>
          </w:tcPr>
          <w:p w14:paraId="6B52E5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5.0 </w:t>
            </w:r>
          </w:p>
        </w:tc>
      </w:tr>
      <w:tr w14:paraId="0EDF4C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516" w:type="dxa"/>
            <w:tcBorders>
              <w:right w:val="single" w:color="000000" w:sz="4" w:space="0"/>
            </w:tcBorders>
            <w:vAlign w:val="center"/>
          </w:tcPr>
          <w:p w14:paraId="1DB11D36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    卫生员</w:t>
            </w:r>
          </w:p>
        </w:tc>
        <w:tc>
          <w:tcPr>
            <w:tcW w:w="9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E9DD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人</w:t>
            </w:r>
          </w:p>
        </w:tc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A872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37" w:type="dxa"/>
            <w:tcBorders>
              <w:left w:val="single" w:color="000000" w:sz="4" w:space="0"/>
            </w:tcBorders>
            <w:vAlign w:val="center"/>
          </w:tcPr>
          <w:p w14:paraId="571FA8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15.0 </w:t>
            </w:r>
          </w:p>
        </w:tc>
      </w:tr>
      <w:tr w14:paraId="7AFC42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516" w:type="dxa"/>
            <w:tcBorders>
              <w:right w:val="single" w:color="000000" w:sz="4" w:space="0"/>
            </w:tcBorders>
            <w:vAlign w:val="center"/>
          </w:tcPr>
          <w:p w14:paraId="2E7EEEBA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个体</w:t>
            </w:r>
          </w:p>
        </w:tc>
        <w:tc>
          <w:tcPr>
            <w:tcW w:w="9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3834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户</w:t>
            </w:r>
          </w:p>
        </w:tc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4BF8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37" w:type="dxa"/>
            <w:tcBorders>
              <w:left w:val="single" w:color="000000" w:sz="4" w:space="0"/>
            </w:tcBorders>
            <w:vAlign w:val="center"/>
          </w:tcPr>
          <w:p w14:paraId="6DCB76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4.3 </w:t>
            </w:r>
          </w:p>
        </w:tc>
      </w:tr>
      <w:tr w14:paraId="5795C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516" w:type="dxa"/>
            <w:tcBorders>
              <w:right w:val="single" w:color="000000" w:sz="4" w:space="0"/>
            </w:tcBorders>
            <w:vAlign w:val="center"/>
          </w:tcPr>
          <w:p w14:paraId="678445F5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其中：从业人员</w:t>
            </w:r>
          </w:p>
        </w:tc>
        <w:tc>
          <w:tcPr>
            <w:tcW w:w="9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9476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人</w:t>
            </w:r>
          </w:p>
        </w:tc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59FA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1637" w:type="dxa"/>
            <w:tcBorders>
              <w:left w:val="single" w:color="000000" w:sz="4" w:space="0"/>
            </w:tcBorders>
            <w:vAlign w:val="center"/>
          </w:tcPr>
          <w:p w14:paraId="44EF83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13.7 </w:t>
            </w:r>
          </w:p>
        </w:tc>
      </w:tr>
      <w:tr w14:paraId="3F32F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516" w:type="dxa"/>
            <w:tcBorders>
              <w:bottom w:val="single" w:color="000000" w:sz="12" w:space="0"/>
              <w:right w:val="single" w:color="000000" w:sz="4" w:space="0"/>
            </w:tcBorders>
            <w:vAlign w:val="center"/>
          </w:tcPr>
          <w:p w14:paraId="54843415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 xml:space="preserve">     其中：卫生技术人员</w:t>
            </w:r>
          </w:p>
        </w:tc>
        <w:tc>
          <w:tcPr>
            <w:tcW w:w="999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66E7E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highlight w:val="none"/>
              </w:rPr>
              <w:t>人</w:t>
            </w:r>
          </w:p>
        </w:tc>
        <w:tc>
          <w:tcPr>
            <w:tcW w:w="1699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F4947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1637" w:type="dxa"/>
            <w:tcBorders>
              <w:left w:val="single" w:color="000000" w:sz="4" w:space="0"/>
              <w:bottom w:val="single" w:color="000000" w:sz="12" w:space="0"/>
            </w:tcBorders>
            <w:vAlign w:val="center"/>
          </w:tcPr>
          <w:p w14:paraId="495E15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14.2 </w:t>
            </w:r>
          </w:p>
        </w:tc>
      </w:tr>
    </w:tbl>
    <w:p w14:paraId="2D71D018">
      <w:pPr>
        <w:tabs>
          <w:tab w:val="left" w:pos="0"/>
          <w:tab w:val="left" w:pos="70"/>
        </w:tabs>
        <w:spacing w:line="200" w:lineRule="exact"/>
        <w:rPr>
          <w:rFonts w:hint="default" w:ascii="Times New Roman" w:hAnsi="Times New Roman" w:eastAsia="方正仿宋_GBK" w:cs="Times New Roman"/>
          <w:bCs/>
          <w:kern w:val="0"/>
          <w:highlight w:val="none"/>
        </w:rPr>
      </w:pPr>
    </w:p>
    <w:p w14:paraId="69720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体育：2020年，全县共举办各类运动会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9次，参赛运动员5424人次，向上级输送各类体育人才34人。全县经常参加体育锻炼人数占总人口数的39%。我县户籍运动员全年共获奖牌93枚，其中：市级比赛金牌43枚、银牌25枚、铜牌25</w:t>
      </w:r>
      <w:r>
        <w:rPr>
          <w:rFonts w:hint="default" w:ascii="Times New Roman" w:hAnsi="Times New Roman" w:eastAsia="方正仿宋_GBK" w:cs="Times New Roman"/>
          <w:highlight w:val="none"/>
        </w:rPr>
        <w:t>枚。</w:t>
      </w:r>
    </w:p>
    <w:p w14:paraId="11C87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highlight w:val="none"/>
        </w:rPr>
      </w:pPr>
      <w:r>
        <w:rPr>
          <w:rFonts w:hint="default" w:ascii="Times New Roman" w:hAnsi="Times New Roman" w:eastAsia="方正黑体_GBK" w:cs="Times New Roman"/>
          <w:highlight w:val="none"/>
        </w:rPr>
        <w:t>十、城市建设、环境保护和安全生产</w:t>
      </w:r>
    </w:p>
    <w:p w14:paraId="09619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highlight w:val="none"/>
          <w:lang w:eastAsia="zh-CN"/>
        </w:rPr>
        <w:t>2020</w:t>
      </w:r>
      <w:r>
        <w:rPr>
          <w:rFonts w:hint="default" w:ascii="Times New Roman" w:hAnsi="Times New Roman" w:eastAsia="方正仿宋_GBK" w:cs="Times New Roman"/>
          <w:highlight w:val="none"/>
        </w:rPr>
        <w:t>年末，县城建成区面积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4.06</w:t>
      </w:r>
      <w:r>
        <w:rPr>
          <w:rFonts w:hint="default" w:ascii="Times New Roman" w:hAnsi="Times New Roman" w:eastAsia="方正仿宋_GBK" w:cs="Times New Roman"/>
          <w:highlight w:val="none"/>
        </w:rPr>
        <w:t>平方公里；县城建成区道路长度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40.23</w:t>
      </w:r>
      <w:r>
        <w:rPr>
          <w:rFonts w:hint="default" w:ascii="Times New Roman" w:hAnsi="Times New Roman" w:eastAsia="方正仿宋_GBK" w:cs="Times New Roman"/>
          <w:highlight w:val="none"/>
        </w:rPr>
        <w:t>公里，道路面积</w:t>
      </w:r>
      <w:r>
        <w:rPr>
          <w:rFonts w:hint="eastAsia" w:eastAsia="方正仿宋_GBK" w:cs="Times New Roman"/>
          <w:highlight w:val="none"/>
          <w:lang w:val="en-US" w:eastAsia="zh-CN"/>
        </w:rPr>
        <w:t>90</w:t>
      </w:r>
      <w:r>
        <w:rPr>
          <w:rFonts w:hint="default" w:ascii="Times New Roman" w:hAnsi="Times New Roman" w:eastAsia="方正仿宋_GBK" w:cs="Times New Roman"/>
          <w:highlight w:val="none"/>
        </w:rPr>
        <w:t>万平方米；建成区绿化覆盖面积 172.6312公顷，覆盖率42.52%，公园绿地面积39.9公顷。</w:t>
      </w:r>
    </w:p>
    <w:p w14:paraId="23111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highlight w:val="none"/>
          <w:lang w:eastAsia="zh-CN"/>
        </w:rPr>
        <w:t>2020</w:t>
      </w:r>
      <w:r>
        <w:rPr>
          <w:rFonts w:hint="default" w:ascii="Times New Roman" w:hAnsi="Times New Roman" w:eastAsia="方正仿宋_GBK" w:cs="Times New Roman"/>
          <w:color w:val="000000"/>
          <w:kern w:val="0"/>
          <w:highlight w:val="none"/>
        </w:rPr>
        <w:t>年，全县不断强化污染减排、环境综合整治和环境执法工作。全年现场监察</w:t>
      </w:r>
      <w:r>
        <w:rPr>
          <w:rFonts w:hint="default" w:ascii="Times New Roman" w:hAnsi="Times New Roman" w:eastAsia="方正仿宋_GBK" w:cs="Times New Roman"/>
          <w:color w:val="000000"/>
          <w:kern w:val="0"/>
          <w:highlight w:val="none"/>
          <w:lang w:val="en-US" w:eastAsia="zh-CN"/>
        </w:rPr>
        <w:t>210</w:t>
      </w:r>
      <w:r>
        <w:rPr>
          <w:rFonts w:hint="default" w:ascii="Times New Roman" w:hAnsi="Times New Roman" w:eastAsia="方正仿宋_GBK" w:cs="Times New Roman"/>
          <w:color w:val="000000"/>
          <w:kern w:val="0"/>
          <w:highlight w:val="none"/>
        </w:rPr>
        <w:t>家次，共出动监察执法人员</w:t>
      </w:r>
      <w:r>
        <w:rPr>
          <w:rFonts w:hint="default" w:ascii="Times New Roman" w:hAnsi="Times New Roman" w:eastAsia="方正仿宋_GBK" w:cs="Times New Roman"/>
          <w:color w:val="000000"/>
          <w:kern w:val="0"/>
          <w:highlight w:val="none"/>
          <w:lang w:val="en-US" w:eastAsia="zh-CN"/>
        </w:rPr>
        <w:t>630</w:t>
      </w:r>
      <w:r>
        <w:rPr>
          <w:rFonts w:hint="default" w:ascii="Times New Roman" w:hAnsi="Times New Roman" w:eastAsia="方正仿宋_GBK" w:cs="Times New Roman"/>
          <w:color w:val="000000"/>
          <w:kern w:val="0"/>
          <w:highlight w:val="none"/>
        </w:rPr>
        <w:t>人次，共查处环境违法行为</w:t>
      </w:r>
      <w:r>
        <w:rPr>
          <w:rFonts w:hint="default" w:ascii="Times New Roman" w:hAnsi="Times New Roman" w:eastAsia="方正仿宋_GBK" w:cs="Times New Roman"/>
          <w:color w:val="000000"/>
          <w:kern w:val="0"/>
          <w:highlight w:val="none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000000"/>
          <w:kern w:val="0"/>
          <w:highlight w:val="none"/>
        </w:rPr>
        <w:t>件，其中：要求整改并处罚款</w:t>
      </w:r>
      <w:r>
        <w:rPr>
          <w:rFonts w:hint="default" w:ascii="Times New Roman" w:hAnsi="Times New Roman" w:eastAsia="方正仿宋_GBK" w:cs="Times New Roman"/>
          <w:color w:val="000000"/>
          <w:kern w:val="0"/>
          <w:highlight w:val="none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000000"/>
          <w:kern w:val="0"/>
          <w:highlight w:val="none"/>
        </w:rPr>
        <w:t>件，罚款</w:t>
      </w:r>
      <w:r>
        <w:rPr>
          <w:rFonts w:hint="default" w:ascii="Times New Roman" w:hAnsi="Times New Roman" w:eastAsia="方正仿宋_GBK" w:cs="Times New Roman"/>
          <w:color w:val="000000"/>
          <w:kern w:val="0"/>
          <w:highlight w:val="none"/>
          <w:lang w:val="en-US" w:eastAsia="zh-CN"/>
        </w:rPr>
        <w:t>134.06</w:t>
      </w:r>
      <w:r>
        <w:rPr>
          <w:rFonts w:hint="default" w:ascii="Times New Roman" w:hAnsi="Times New Roman" w:eastAsia="方正仿宋_GBK" w:cs="Times New Roman"/>
          <w:color w:val="000000"/>
          <w:kern w:val="0"/>
          <w:highlight w:val="none"/>
        </w:rPr>
        <w:t>万元，结案</w:t>
      </w:r>
      <w:r>
        <w:rPr>
          <w:rFonts w:hint="default" w:ascii="Times New Roman" w:hAnsi="Times New Roman" w:eastAsia="方正仿宋_GBK" w:cs="Times New Roman"/>
          <w:color w:val="000000"/>
          <w:kern w:val="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highlight w:val="none"/>
        </w:rPr>
        <w:t>件，下达环境违法行为限期改正决定书19家，责令改正违法行为决定书14家。共受理各类信访案件30件，处理率100%，办结率100%。</w:t>
      </w:r>
      <w:r>
        <w:rPr>
          <w:rFonts w:hint="default" w:ascii="Times New Roman" w:hAnsi="Times New Roman" w:eastAsia="方正仿宋_GBK" w:cs="Times New Roman"/>
          <w:highlight w:val="none"/>
        </w:rPr>
        <w:t>全县共发生各类生产安全伤亡事故18起、死亡12人，其中：建筑施工行业事故5起，死亡5人；农、林、牧、渔行业领域事故1起，死亡1人；河砂洗选行业领域事故1起，死亡2人；道路运输行业事故11起，死亡4人。</w:t>
      </w:r>
    </w:p>
    <w:p w14:paraId="2931B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highlight w:val="none"/>
        </w:rPr>
      </w:pPr>
      <w:r>
        <w:rPr>
          <w:rFonts w:hint="default" w:ascii="Times New Roman" w:hAnsi="Times New Roman" w:eastAsia="方正黑体_GBK" w:cs="Times New Roman"/>
          <w:highlight w:val="none"/>
        </w:rPr>
        <w:t>十一、扶贫开发和社会保障</w:t>
      </w:r>
    </w:p>
    <w:p w14:paraId="1E68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2020年投入中央省市县财政专项扶贫资金3802.33 万元，其中：中央财政专项扶贫资金 2862万元，省级资金 93万元，市级资金 165.81万元，县级配套资金681.52 万元。从实施项目看：实施产业项目 12个。</w:t>
      </w:r>
      <w:r>
        <w:rPr>
          <w:rFonts w:hint="default" w:ascii="Times New Roman" w:hAnsi="Times New Roman" w:eastAsia="方正仿宋_GBK" w:cs="Times New Roman"/>
          <w:highlight w:val="none"/>
        </w:rPr>
        <w:t>市级贫困地区农村人居环境整治示范村、饮水安全巩固提升项目48个，其中：实施贫困地区农村人居环境整治示范村项目31个，饮水安全巩固提升项目17个；发放扶贫小额信贷6262.59万元，受益建档立卡人口1351户。选派驻村工作队37支111名。截止2020年末，全县实有建档立卡6069户 24262人，贫困发生率下降至0%，现行标准下的农村贫困人口全部脱贫。我县的脱贫攻坚工作已转入巩固拓展脱贫攻坚成果</w:t>
      </w:r>
      <w:r>
        <w:rPr>
          <w:rFonts w:hint="eastAsia" w:eastAsia="方正仿宋_GBK" w:cs="Times New Roman"/>
          <w:highlight w:val="none"/>
          <w:lang w:eastAsia="zh-CN"/>
        </w:rPr>
        <w:t>同</w:t>
      </w:r>
      <w:r>
        <w:rPr>
          <w:rFonts w:hint="default" w:ascii="Times New Roman" w:hAnsi="Times New Roman" w:eastAsia="方正仿宋_GBK" w:cs="Times New Roman"/>
          <w:highlight w:val="none"/>
        </w:rPr>
        <w:t>乡村振兴有机衔接结合的发展阶段。</w:t>
      </w:r>
      <w:bookmarkStart w:id="0" w:name="_GoBack"/>
      <w:bookmarkEnd w:id="0"/>
    </w:p>
    <w:p w14:paraId="37EEC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2020</w:t>
      </w:r>
      <w:r>
        <w:rPr>
          <w:rFonts w:hint="default" w:ascii="Times New Roman" w:hAnsi="Times New Roman" w:eastAsia="方正仿宋_GBK" w:cs="Times New Roman"/>
          <w:highlight w:val="none"/>
        </w:rPr>
        <w:t>年投入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6.6</w:t>
      </w:r>
      <w:r>
        <w:rPr>
          <w:rFonts w:hint="default" w:ascii="Times New Roman" w:hAnsi="Times New Roman" w:eastAsia="方正仿宋_GBK" w:cs="Times New Roman"/>
          <w:highlight w:val="none"/>
        </w:rPr>
        <w:t>万元，为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highlight w:val="none"/>
        </w:rPr>
        <w:t>户贫困残疾人家庭进行无障碍设施建设；投入资金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highlight w:val="none"/>
        </w:rPr>
        <w:t>万元，为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highlight w:val="none"/>
        </w:rPr>
        <w:t>名残疾人装配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highlight w:val="none"/>
        </w:rPr>
        <w:t>例假肢；投入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31.7</w:t>
      </w:r>
      <w:r>
        <w:rPr>
          <w:rFonts w:hint="default" w:ascii="Times New Roman" w:hAnsi="Times New Roman" w:eastAsia="方正仿宋_GBK" w:cs="Times New Roman"/>
          <w:highlight w:val="none"/>
        </w:rPr>
        <w:t>万元，对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highlight w:val="none"/>
        </w:rPr>
        <w:t>名残疾儿童进行早期康复训练；投入资金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168</w:t>
      </w:r>
      <w:r>
        <w:rPr>
          <w:rFonts w:hint="default" w:ascii="Times New Roman" w:hAnsi="Times New Roman" w:eastAsia="方正仿宋_GBK" w:cs="Times New Roman"/>
          <w:highlight w:val="none"/>
        </w:rPr>
        <w:t>万元，为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200</w:t>
      </w:r>
      <w:r>
        <w:rPr>
          <w:rFonts w:hint="default" w:ascii="Times New Roman" w:hAnsi="Times New Roman" w:eastAsia="方正仿宋_GBK" w:cs="Times New Roman"/>
          <w:highlight w:val="none"/>
        </w:rPr>
        <w:t>名听力障碍残疾人免费验配助听器；投入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0.39</w:t>
      </w:r>
      <w:r>
        <w:rPr>
          <w:rFonts w:hint="default" w:ascii="Times New Roman" w:hAnsi="Times New Roman" w:eastAsia="方正仿宋_GBK" w:cs="Times New Roman"/>
          <w:highlight w:val="none"/>
        </w:rPr>
        <w:t>万元，为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highlight w:val="none"/>
        </w:rPr>
        <w:t>名贫困视力残疾人免费验配助视器具。</w:t>
      </w:r>
    </w:p>
    <w:p w14:paraId="321BC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2020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年末，全县共有重点优抚对象1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248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人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（含出国参战民兵民工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142人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全年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发放抚恤定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期生活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补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助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金828.19万元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（含出国参战民兵民工定期生活补助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29.09万元）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；义务兵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家庭共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110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户，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全年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发放义务兵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家庭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优待金119.68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highlight w:val="none"/>
        </w:rPr>
        <w:t>享受城市最低生活保障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550</w:t>
      </w:r>
      <w:r>
        <w:rPr>
          <w:rFonts w:hint="default" w:ascii="Times New Roman" w:hAnsi="Times New Roman" w:eastAsia="方正仿宋_GBK" w:cs="Times New Roman"/>
          <w:highlight w:val="none"/>
        </w:rPr>
        <w:t>户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663</w:t>
      </w:r>
      <w:r>
        <w:rPr>
          <w:rFonts w:hint="default" w:ascii="Times New Roman" w:hAnsi="Times New Roman" w:eastAsia="方正仿宋_GBK" w:cs="Times New Roman"/>
          <w:highlight w:val="none"/>
        </w:rPr>
        <w:t>人，发放城市最低生活保障金401.5万元；享受农村最低生活保障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3393</w:t>
      </w:r>
      <w:r>
        <w:rPr>
          <w:rFonts w:hint="default" w:ascii="Times New Roman" w:hAnsi="Times New Roman" w:eastAsia="方正仿宋_GBK" w:cs="Times New Roman"/>
          <w:highlight w:val="none"/>
        </w:rPr>
        <w:t>户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6348</w:t>
      </w:r>
      <w:r>
        <w:rPr>
          <w:rFonts w:hint="default" w:ascii="Times New Roman" w:hAnsi="Times New Roman" w:eastAsia="方正仿宋_GBK" w:cs="Times New Roman"/>
          <w:highlight w:val="none"/>
        </w:rPr>
        <w:t>人，发放农村最低生活保障金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2236.99</w:t>
      </w:r>
      <w:r>
        <w:rPr>
          <w:rFonts w:hint="default" w:ascii="Times New Roman" w:hAnsi="Times New Roman" w:eastAsia="方正仿宋_GBK" w:cs="Times New Roman"/>
          <w:highlight w:val="none"/>
        </w:rPr>
        <w:t>万元；全县共有“特困供养”对象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364</w:t>
      </w:r>
      <w:r>
        <w:rPr>
          <w:rFonts w:hint="default" w:ascii="Times New Roman" w:hAnsi="Times New Roman" w:eastAsia="方正仿宋_GBK" w:cs="Times New Roman"/>
          <w:highlight w:val="none"/>
        </w:rPr>
        <w:t>人，其中：集中供养的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74</w:t>
      </w:r>
      <w:r>
        <w:rPr>
          <w:rFonts w:hint="default" w:ascii="Times New Roman" w:hAnsi="Times New Roman" w:eastAsia="方正仿宋_GBK" w:cs="Times New Roman"/>
          <w:highlight w:val="none"/>
        </w:rPr>
        <w:t>人。共有运营公办敬老院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highlight w:val="none"/>
        </w:rPr>
        <w:t>家，核定床位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244</w:t>
      </w:r>
      <w:r>
        <w:rPr>
          <w:rFonts w:hint="default" w:ascii="Times New Roman" w:hAnsi="Times New Roman" w:eastAsia="方正仿宋_GBK" w:cs="Times New Roman"/>
          <w:highlight w:val="none"/>
        </w:rPr>
        <w:t>张，实有床位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348</w:t>
      </w:r>
      <w:r>
        <w:rPr>
          <w:rFonts w:hint="default" w:ascii="Times New Roman" w:hAnsi="Times New Roman" w:eastAsia="方正仿宋_GBK" w:cs="Times New Roman"/>
          <w:highlight w:val="none"/>
        </w:rPr>
        <w:t>张，工作人员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highlight w:val="none"/>
        </w:rPr>
        <w:t>人。</w:t>
      </w:r>
    </w:p>
    <w:p w14:paraId="73C90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2020</w:t>
      </w:r>
      <w:r>
        <w:rPr>
          <w:rFonts w:hint="default" w:ascii="Times New Roman" w:hAnsi="Times New Roman" w:eastAsia="方正仿宋_GBK" w:cs="Times New Roman"/>
          <w:highlight w:val="none"/>
        </w:rPr>
        <w:t>年，全县职工基本养老保险参保人员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18038</w:t>
      </w:r>
      <w:r>
        <w:rPr>
          <w:rFonts w:hint="default" w:ascii="Times New Roman" w:hAnsi="Times New Roman" w:eastAsia="方正仿宋_GBK" w:cs="Times New Roman"/>
          <w:highlight w:val="none"/>
        </w:rPr>
        <w:t>人，其中：企业参保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12437</w:t>
      </w:r>
      <w:r>
        <w:rPr>
          <w:rFonts w:hint="default" w:ascii="Times New Roman" w:hAnsi="Times New Roman" w:eastAsia="方正仿宋_GBK" w:cs="Times New Roman"/>
          <w:highlight w:val="none"/>
        </w:rPr>
        <w:t>人，机关事业单位参保5691人。</w:t>
      </w:r>
      <w:r>
        <w:rPr>
          <w:rFonts w:hint="default" w:ascii="Times New Roman" w:hAnsi="Times New Roman" w:eastAsia="方正仿宋_GBK" w:cs="Times New Roman"/>
          <w:kern w:val="0"/>
          <w:highlight w:val="none"/>
        </w:rPr>
        <w:t>实际征收基本养老保险基金</w:t>
      </w:r>
      <w:r>
        <w:rPr>
          <w:rFonts w:hint="default" w:ascii="Times New Roman" w:hAnsi="Times New Roman" w:eastAsia="方正仿宋_GBK" w:cs="Times New Roman"/>
          <w:kern w:val="0"/>
          <w:highlight w:val="none"/>
          <w:lang w:val="en-US" w:eastAsia="zh-CN"/>
        </w:rPr>
        <w:t>16346.46</w:t>
      </w:r>
      <w:r>
        <w:rPr>
          <w:rFonts w:hint="default" w:ascii="Times New Roman" w:hAnsi="Times New Roman" w:eastAsia="方正仿宋_GBK" w:cs="Times New Roman"/>
          <w:kern w:val="0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highlight w:val="none"/>
        </w:rPr>
        <w:t>全年支付养老保险金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32611.53</w:t>
      </w:r>
      <w:r>
        <w:rPr>
          <w:rFonts w:hint="default" w:ascii="Times New Roman" w:hAnsi="Times New Roman" w:eastAsia="方正仿宋_GBK" w:cs="Times New Roman"/>
          <w:highlight w:val="none"/>
        </w:rPr>
        <w:t>万元；城乡居民基本养老保险参保人数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113533</w:t>
      </w:r>
      <w:r>
        <w:rPr>
          <w:rFonts w:hint="default" w:ascii="Times New Roman" w:hAnsi="Times New Roman" w:eastAsia="方正仿宋_GBK" w:cs="Times New Roman"/>
          <w:highlight w:val="none"/>
        </w:rPr>
        <w:t>人，参保率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98.5</w:t>
      </w:r>
      <w:r>
        <w:rPr>
          <w:rFonts w:hint="default" w:ascii="Times New Roman" w:hAnsi="Times New Roman" w:eastAsia="方正仿宋_GBK" w:cs="Times New Roman"/>
          <w:highlight w:val="none"/>
        </w:rPr>
        <w:t>%，实际收缴养老保险基金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1320.88</w:t>
      </w:r>
      <w:r>
        <w:rPr>
          <w:rFonts w:hint="default" w:ascii="Times New Roman" w:hAnsi="Times New Roman" w:eastAsia="方正仿宋_GBK" w:cs="Times New Roman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kern w:val="0"/>
          <w:highlight w:val="none"/>
        </w:rPr>
        <w:t>政府补贴</w:t>
      </w:r>
      <w:r>
        <w:rPr>
          <w:rFonts w:hint="default" w:ascii="Times New Roman" w:hAnsi="Times New Roman" w:eastAsia="方正仿宋_GBK" w:cs="Times New Roman"/>
          <w:kern w:val="0"/>
          <w:highlight w:val="none"/>
          <w:lang w:val="en-US" w:eastAsia="zh-CN"/>
        </w:rPr>
        <w:t>3919.44</w:t>
      </w:r>
      <w:r>
        <w:rPr>
          <w:rFonts w:hint="default" w:ascii="Times New Roman" w:hAnsi="Times New Roman" w:eastAsia="方正仿宋_GBK" w:cs="Times New Roman"/>
          <w:kern w:val="0"/>
          <w:highlight w:val="none"/>
        </w:rPr>
        <w:t>万元，实际支付养老金</w:t>
      </w:r>
      <w:r>
        <w:rPr>
          <w:rFonts w:hint="default" w:ascii="Times New Roman" w:hAnsi="Times New Roman" w:eastAsia="方正仿宋_GBK" w:cs="Times New Roman"/>
          <w:kern w:val="0"/>
          <w:highlight w:val="none"/>
          <w:lang w:val="en-US" w:eastAsia="zh-CN"/>
        </w:rPr>
        <w:t>3577.46</w:t>
      </w:r>
      <w:r>
        <w:rPr>
          <w:rFonts w:hint="default" w:ascii="Times New Roman" w:hAnsi="Times New Roman" w:eastAsia="方正仿宋_GBK" w:cs="Times New Roman"/>
          <w:kern w:val="0"/>
          <w:highlight w:val="none"/>
        </w:rPr>
        <w:t>万元。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城镇职工基本医疗保险参保20282人，其中：在职人员13305人，退休人员6977人，全年实际收缴基本医疗保险金9246万元（含生育保险495万元），城镇职工基本医疗保险基金支付7508万元（含生育待遇支付404万元）。全县参加城乡居民医疗保险人数182733人，居民保费收入4728万元，全年享受待遇94万人次，基金支出7945万元。</w:t>
      </w:r>
      <w:r>
        <w:rPr>
          <w:rFonts w:hint="default" w:ascii="Times New Roman" w:hAnsi="Times New Roman" w:eastAsia="方正仿宋_GBK" w:cs="Times New Roman"/>
          <w:highlight w:val="none"/>
        </w:rPr>
        <w:t>工伤保险参保企业职工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12584</w:t>
      </w:r>
      <w:r>
        <w:rPr>
          <w:rFonts w:hint="default" w:ascii="Times New Roman" w:hAnsi="Times New Roman" w:eastAsia="方正仿宋_GBK" w:cs="Times New Roman"/>
          <w:highlight w:val="none"/>
        </w:rPr>
        <w:t>人，其中：农民工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9360</w:t>
      </w:r>
      <w:r>
        <w:rPr>
          <w:rFonts w:hint="default" w:ascii="Times New Roman" w:hAnsi="Times New Roman" w:eastAsia="方正仿宋_GBK" w:cs="Times New Roman"/>
          <w:highlight w:val="none"/>
        </w:rPr>
        <w:t>人，全年收缴保险基金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344.01</w:t>
      </w:r>
      <w:r>
        <w:rPr>
          <w:rFonts w:hint="default" w:ascii="Times New Roman" w:hAnsi="Times New Roman" w:eastAsia="方正仿宋_GBK" w:cs="Times New Roman"/>
          <w:highlight w:val="none"/>
        </w:rPr>
        <w:t>万元，支付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342.1</w:t>
      </w:r>
      <w:r>
        <w:rPr>
          <w:rFonts w:hint="default" w:ascii="Times New Roman" w:hAnsi="Times New Roman" w:eastAsia="方正仿宋_GBK" w:cs="Times New Roman"/>
          <w:highlight w:val="none"/>
        </w:rPr>
        <w:t>万元。失业保险参保职工9664人，全年实际收缴失业保险费557.3万元；失业保险基金支出621.97万元，其中：失业保险金支出155.85万元、医疗保险缴费补助44.34万元、职业技能提升补贴618.54万元、稳岗补贴170.67万元、失业保险临时价格补贴18.31万元。</w:t>
      </w:r>
    </w:p>
    <w:p w14:paraId="24AC9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FF0000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2020</w:t>
      </w:r>
      <w:r>
        <w:rPr>
          <w:rFonts w:hint="default" w:ascii="Times New Roman" w:hAnsi="Times New Roman" w:eastAsia="方正仿宋_GBK" w:cs="Times New Roman"/>
          <w:highlight w:val="none"/>
        </w:rPr>
        <w:t>年，全县城镇新增就业人员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2658</w:t>
      </w:r>
      <w:r>
        <w:rPr>
          <w:rFonts w:hint="default" w:ascii="Times New Roman" w:hAnsi="Times New Roman" w:eastAsia="方正仿宋_GBK" w:cs="Times New Roman"/>
          <w:highlight w:val="none"/>
        </w:rPr>
        <w:t>人，城镇下岗失业人员再就业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785</w:t>
      </w:r>
      <w:r>
        <w:rPr>
          <w:rFonts w:hint="default" w:ascii="Times New Roman" w:hAnsi="Times New Roman" w:eastAsia="方正仿宋_GBK" w:cs="Times New Roman"/>
          <w:highlight w:val="none"/>
        </w:rPr>
        <w:t>人，帮助就业困难人员实现就业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678</w:t>
      </w:r>
      <w:r>
        <w:rPr>
          <w:rFonts w:hint="default" w:ascii="Times New Roman" w:hAnsi="Times New Roman" w:eastAsia="方正仿宋_GBK" w:cs="Times New Roman"/>
          <w:highlight w:val="none"/>
        </w:rPr>
        <w:t>人，开发公益性岗位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47</w:t>
      </w:r>
      <w:r>
        <w:rPr>
          <w:rFonts w:hint="default" w:ascii="Times New Roman" w:hAnsi="Times New Roman" w:eastAsia="方正仿宋_GBK" w:cs="Times New Roman"/>
          <w:highlight w:val="none"/>
        </w:rPr>
        <w:t>个，城镇登记失业率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3.41</w:t>
      </w:r>
      <w:r>
        <w:rPr>
          <w:rFonts w:hint="default" w:ascii="Times New Roman" w:hAnsi="Times New Roman" w:eastAsia="方正仿宋_GBK" w:cs="Times New Roman"/>
          <w:highlight w:val="none"/>
        </w:rPr>
        <w:t>%。</w:t>
      </w:r>
    </w:p>
    <w:p w14:paraId="3C23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highlight w:val="none"/>
        </w:rPr>
      </w:pPr>
      <w:r>
        <w:rPr>
          <w:rFonts w:hint="default" w:ascii="Times New Roman" w:hAnsi="Times New Roman" w:eastAsia="方正黑体_GBK" w:cs="Times New Roman"/>
          <w:highlight w:val="none"/>
        </w:rPr>
        <w:t>十二、人民生活</w:t>
      </w:r>
    </w:p>
    <w:p w14:paraId="6CDFA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highlight w:val="none"/>
        </w:rPr>
        <w:t>城乡居民生活水平进一步提高。</w:t>
      </w:r>
      <w:r>
        <w:rPr>
          <w:rFonts w:hint="eastAsia" w:eastAsia="方正仿宋_GBK" w:cs="Times New Roman"/>
          <w:kern w:val="0"/>
          <w:highlight w:val="none"/>
          <w:lang w:val="en-US" w:eastAsia="zh-CN"/>
        </w:rPr>
        <w:t>2020年</w:t>
      </w:r>
      <w:r>
        <w:rPr>
          <w:rFonts w:hint="default" w:ascii="Times New Roman" w:hAnsi="Times New Roman" w:eastAsia="方正仿宋_GBK" w:cs="Times New Roman"/>
          <w:kern w:val="0"/>
          <w:highlight w:val="none"/>
        </w:rPr>
        <w:t>城镇居民人均可支配收入</w:t>
      </w:r>
      <w:r>
        <w:rPr>
          <w:rFonts w:hint="default" w:ascii="Times New Roman" w:hAnsi="Times New Roman" w:eastAsia="方正仿宋_GBK" w:cs="Times New Roman"/>
          <w:kern w:val="0"/>
          <w:highlight w:val="none"/>
          <w:lang w:val="en-US" w:eastAsia="zh-CN"/>
        </w:rPr>
        <w:t>41120</w:t>
      </w:r>
      <w:r>
        <w:rPr>
          <w:rFonts w:hint="default" w:ascii="Times New Roman" w:hAnsi="Times New Roman" w:eastAsia="方正仿宋_GBK" w:cs="Times New Roman"/>
          <w:kern w:val="0"/>
          <w:highlight w:val="none"/>
        </w:rPr>
        <w:t>元，增长</w:t>
      </w:r>
      <w:r>
        <w:rPr>
          <w:rFonts w:hint="default" w:ascii="Times New Roman" w:hAnsi="Times New Roman" w:eastAsia="方正仿宋_GBK" w:cs="Times New Roman"/>
          <w:kern w:val="0"/>
          <w:highlight w:val="none"/>
          <w:lang w:val="en-US" w:eastAsia="zh-CN"/>
        </w:rPr>
        <w:t>3.2</w:t>
      </w:r>
      <w:r>
        <w:rPr>
          <w:rFonts w:hint="default" w:ascii="Times New Roman" w:hAnsi="Times New Roman" w:eastAsia="方正仿宋_GBK" w:cs="Times New Roman"/>
          <w:highlight w:val="none"/>
        </w:rPr>
        <w:t>%</w:t>
      </w:r>
      <w:r>
        <w:rPr>
          <w:rFonts w:hint="default" w:ascii="Times New Roman" w:hAnsi="Times New Roman" w:eastAsia="方正仿宋_GBK" w:cs="Times New Roman"/>
          <w:kern w:val="0"/>
          <w:highlight w:val="none"/>
        </w:rPr>
        <w:t>；农村居民人均可支配收入</w:t>
      </w:r>
      <w:r>
        <w:rPr>
          <w:rFonts w:hint="default" w:ascii="Times New Roman" w:hAnsi="Times New Roman" w:eastAsia="方正仿宋_GBK" w:cs="Times New Roman"/>
          <w:kern w:val="0"/>
          <w:highlight w:val="none"/>
          <w:lang w:val="en-US" w:eastAsia="zh-CN"/>
        </w:rPr>
        <w:t>15128</w:t>
      </w:r>
      <w:r>
        <w:rPr>
          <w:rFonts w:hint="default" w:ascii="Times New Roman" w:hAnsi="Times New Roman" w:eastAsia="方正仿宋_GBK" w:cs="Times New Roman"/>
          <w:kern w:val="0"/>
          <w:highlight w:val="none"/>
        </w:rPr>
        <w:t>元，增长</w:t>
      </w:r>
      <w:r>
        <w:rPr>
          <w:rFonts w:hint="default" w:ascii="Times New Roman" w:hAnsi="Times New Roman" w:eastAsia="方正仿宋_GBK" w:cs="Times New Roman"/>
          <w:kern w:val="0"/>
          <w:highlight w:val="none"/>
          <w:lang w:val="en-US" w:eastAsia="zh-CN"/>
        </w:rPr>
        <w:t>7.3</w:t>
      </w:r>
      <w:r>
        <w:rPr>
          <w:rFonts w:hint="default" w:ascii="Times New Roman" w:hAnsi="Times New Roman" w:eastAsia="方正仿宋_GBK" w:cs="Times New Roman"/>
          <w:highlight w:val="none"/>
        </w:rPr>
        <w:t>%</w:t>
      </w:r>
      <w:r>
        <w:rPr>
          <w:rFonts w:hint="default" w:ascii="Times New Roman" w:hAnsi="Times New Roman" w:eastAsia="方正仿宋_GBK" w:cs="Times New Roman"/>
          <w:kern w:val="0"/>
          <w:highlight w:val="none"/>
        </w:rPr>
        <w:t>。</w:t>
      </w:r>
    </w:p>
    <w:p w14:paraId="7A707B41">
      <w:pPr>
        <w:spacing w:line="540" w:lineRule="exact"/>
        <w:rPr>
          <w:rFonts w:hint="default" w:ascii="Times New Roman" w:hAnsi="Times New Roman" w:eastAsia="方正仿宋_GBK" w:cs="Times New Roman"/>
          <w:kern w:val="0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212090</wp:posOffset>
            </wp:positionV>
            <wp:extent cx="2879725" cy="2879725"/>
            <wp:effectExtent l="4445" t="4445" r="11430" b="11430"/>
            <wp:wrapNone/>
            <wp:docPr id="8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rFonts w:hint="default" w:ascii="Times New Roman" w:hAnsi="Times New Roman" w:cs="Times New Roman"/>
          <w:highlight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2928620</wp:posOffset>
            </wp:positionH>
            <wp:positionV relativeFrom="paragraph">
              <wp:posOffset>212090</wp:posOffset>
            </wp:positionV>
            <wp:extent cx="2879725" cy="2879725"/>
            <wp:effectExtent l="4445" t="4445" r="11430" b="11430"/>
            <wp:wrapNone/>
            <wp:docPr id="11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70011586">
      <w:pPr>
        <w:spacing w:line="540" w:lineRule="exact"/>
        <w:ind w:firstLine="640" w:firstLineChars="200"/>
        <w:rPr>
          <w:rFonts w:hint="default" w:ascii="Times New Roman" w:hAnsi="Times New Roman" w:eastAsia="方正楷体_GBK" w:cs="Times New Roman"/>
          <w:kern w:val="0"/>
          <w:highlight w:val="none"/>
        </w:rPr>
      </w:pPr>
    </w:p>
    <w:p w14:paraId="76CF442C">
      <w:pPr>
        <w:spacing w:line="540" w:lineRule="exact"/>
        <w:ind w:firstLine="640" w:firstLineChars="200"/>
        <w:rPr>
          <w:rFonts w:hint="default" w:ascii="Times New Roman" w:hAnsi="Times New Roman" w:eastAsia="方正楷体_GBK" w:cs="Times New Roman"/>
          <w:kern w:val="0"/>
          <w:highlight w:val="none"/>
        </w:rPr>
      </w:pPr>
    </w:p>
    <w:p w14:paraId="37937257">
      <w:pPr>
        <w:spacing w:line="540" w:lineRule="exact"/>
        <w:ind w:firstLine="640" w:firstLineChars="200"/>
        <w:rPr>
          <w:rFonts w:hint="default" w:ascii="Times New Roman" w:hAnsi="Times New Roman" w:eastAsia="方正楷体_GBK" w:cs="Times New Roman"/>
          <w:kern w:val="0"/>
          <w:highlight w:val="none"/>
        </w:rPr>
      </w:pPr>
    </w:p>
    <w:p w14:paraId="2B0805FB">
      <w:pPr>
        <w:spacing w:line="540" w:lineRule="exact"/>
        <w:ind w:firstLine="640" w:firstLineChars="200"/>
        <w:rPr>
          <w:rFonts w:hint="default" w:ascii="Times New Roman" w:hAnsi="Times New Roman" w:eastAsia="方正楷体_GBK" w:cs="Times New Roman"/>
          <w:kern w:val="0"/>
          <w:highlight w:val="none"/>
        </w:rPr>
      </w:pPr>
    </w:p>
    <w:p w14:paraId="527107F6">
      <w:pPr>
        <w:spacing w:line="540" w:lineRule="exact"/>
        <w:ind w:firstLine="640" w:firstLineChars="200"/>
        <w:rPr>
          <w:rFonts w:hint="default" w:ascii="Times New Roman" w:hAnsi="Times New Roman" w:eastAsia="方正楷体_GBK" w:cs="Times New Roman"/>
          <w:kern w:val="0"/>
          <w:highlight w:val="none"/>
        </w:rPr>
      </w:pPr>
    </w:p>
    <w:p w14:paraId="386D897F">
      <w:pPr>
        <w:spacing w:line="540" w:lineRule="exact"/>
        <w:ind w:firstLine="640" w:firstLineChars="200"/>
        <w:rPr>
          <w:rFonts w:hint="default" w:ascii="Times New Roman" w:hAnsi="Times New Roman" w:eastAsia="方正楷体_GBK" w:cs="Times New Roman"/>
          <w:kern w:val="0"/>
          <w:highlight w:val="none"/>
        </w:rPr>
      </w:pPr>
    </w:p>
    <w:p w14:paraId="234889CF">
      <w:pPr>
        <w:spacing w:line="540" w:lineRule="exact"/>
        <w:ind w:firstLine="640" w:firstLineChars="200"/>
        <w:rPr>
          <w:rFonts w:hint="default" w:ascii="Times New Roman" w:hAnsi="Times New Roman" w:eastAsia="方正楷体_GBK" w:cs="Times New Roman"/>
          <w:kern w:val="0"/>
          <w:highlight w:val="none"/>
        </w:rPr>
      </w:pPr>
    </w:p>
    <w:p w14:paraId="748AD020">
      <w:pPr>
        <w:spacing w:line="540" w:lineRule="exact"/>
        <w:ind w:firstLine="643" w:firstLineChars="200"/>
        <w:rPr>
          <w:rFonts w:hint="default" w:ascii="Times New Roman" w:hAnsi="Times New Roman" w:eastAsia="方正楷体_GBK" w:cs="Times New Roman"/>
          <w:b/>
          <w:bCs/>
          <w:kern w:val="0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kern w:val="0"/>
          <w:highlight w:val="none"/>
        </w:rPr>
        <w:t>注释：</w:t>
      </w:r>
    </w:p>
    <w:p w14:paraId="6FC8B8A8">
      <w:pPr>
        <w:numPr>
          <w:ilvl w:val="0"/>
          <w:numId w:val="1"/>
        </w:numPr>
        <w:spacing w:line="540" w:lineRule="exact"/>
        <w:ind w:firstLine="640" w:firstLineChars="200"/>
        <w:rPr>
          <w:rFonts w:hint="default" w:ascii="Times New Roman" w:hAnsi="Times New Roman" w:eastAsia="方正楷体_GBK" w:cs="Times New Roman"/>
          <w:kern w:val="0"/>
          <w:highlight w:val="none"/>
        </w:rPr>
      </w:pPr>
      <w:r>
        <w:rPr>
          <w:rFonts w:hint="default" w:ascii="Times New Roman" w:hAnsi="Times New Roman" w:eastAsia="方正楷体_GBK" w:cs="Times New Roman"/>
          <w:kern w:val="0"/>
          <w:highlight w:val="none"/>
        </w:rPr>
        <w:t>本公报资料来源，除主要经济指标来自元江县统计局外，其他数据均由各部门提供；</w:t>
      </w:r>
    </w:p>
    <w:p w14:paraId="3CED511B">
      <w:pPr>
        <w:numPr>
          <w:ilvl w:val="0"/>
          <w:numId w:val="1"/>
        </w:numPr>
        <w:spacing w:line="540" w:lineRule="exact"/>
        <w:ind w:firstLine="640" w:firstLineChars="200"/>
        <w:rPr>
          <w:rFonts w:hint="default" w:ascii="Times New Roman" w:hAnsi="Times New Roman" w:eastAsia="方正楷体_GBK" w:cs="Times New Roman"/>
          <w:kern w:val="0"/>
          <w:highlight w:val="none"/>
        </w:rPr>
      </w:pPr>
      <w:r>
        <w:rPr>
          <w:rFonts w:hint="default" w:ascii="Times New Roman" w:hAnsi="Times New Roman" w:eastAsia="方正楷体_GBK" w:cs="Times New Roman"/>
          <w:kern w:val="0"/>
          <w:highlight w:val="none"/>
        </w:rPr>
        <w:t>生产总值、增加值绝对数按现行价格计算，增长速度按可比价格计算。</w:t>
      </w:r>
    </w:p>
    <w:p w14:paraId="1CCBE10A">
      <w:pPr>
        <w:numPr>
          <w:ilvl w:val="0"/>
          <w:numId w:val="1"/>
        </w:numPr>
        <w:spacing w:line="540" w:lineRule="exact"/>
        <w:ind w:firstLine="640" w:firstLineChars="200"/>
        <w:rPr>
          <w:rFonts w:hint="default" w:ascii="Times New Roman" w:hAnsi="Times New Roman" w:eastAsia="方正楷体_GBK" w:cs="Times New Roman"/>
          <w:kern w:val="0"/>
          <w:highlight w:val="none"/>
        </w:rPr>
      </w:pPr>
      <w:r>
        <w:rPr>
          <w:rFonts w:hint="default" w:ascii="Times New Roman" w:hAnsi="Times New Roman" w:eastAsia="方正楷体_GBK" w:cs="Times New Roman"/>
          <w:kern w:val="0"/>
          <w:highlight w:val="none"/>
        </w:rPr>
        <w:t>公报中2016-2018年生产总值总量数据为根据第四次全国经济普查结果修订后数据。</w:t>
      </w:r>
    </w:p>
    <w:p w14:paraId="7CA28109">
      <w:pPr>
        <w:spacing w:line="540" w:lineRule="exact"/>
        <w:ind w:firstLine="640" w:firstLineChars="200"/>
        <w:rPr>
          <w:rFonts w:hint="default" w:ascii="Times New Roman" w:hAnsi="Times New Roman" w:eastAsia="方正楷体_GBK" w:cs="Times New Roman"/>
          <w:kern w:val="0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kern w:val="0"/>
          <w:highlight w:val="none"/>
        </w:rPr>
        <w:t>[</w:t>
      </w:r>
      <w:r>
        <w:rPr>
          <w:rFonts w:hint="default" w:ascii="Times New Roman" w:hAnsi="Times New Roman" w:eastAsia="方正楷体_GBK" w:cs="Times New Roman"/>
          <w:kern w:val="0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kern w:val="0"/>
          <w:highlight w:val="none"/>
        </w:rPr>
        <w:t>]本公报所列数据均为年快报数据，如数据与当年《统计年鉴》资料有出入，以《统计年鉴》资料为准</w:t>
      </w:r>
      <w:r>
        <w:rPr>
          <w:rFonts w:hint="default" w:ascii="Times New Roman" w:hAnsi="Times New Roman" w:eastAsia="方正楷体_GBK" w:cs="Times New Roman"/>
          <w:kern w:val="0"/>
          <w:highlight w:val="none"/>
          <w:lang w:eastAsia="zh-CN"/>
        </w:rPr>
        <w:t>。</w:t>
      </w:r>
    </w:p>
    <w:p w14:paraId="1B9F14B7"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</w:p>
    <w:p w14:paraId="49145AB0"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</w:p>
    <w:p w14:paraId="0057C5F6"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</w:p>
    <w:p w14:paraId="61CAA283"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</w:p>
    <w:p w14:paraId="6CF1B7CB"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</w:p>
    <w:p w14:paraId="77CD158E"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</w:p>
    <w:p w14:paraId="337FBE29"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</w:p>
    <w:p w14:paraId="7F49973C"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</w:p>
    <w:p w14:paraId="1799DF71"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</w:p>
    <w:p w14:paraId="4E581C56"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</w:p>
    <w:p w14:paraId="15DE01CC"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</w:p>
    <w:p w14:paraId="7447A025"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</w:p>
    <w:p w14:paraId="71999FFE"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</w:p>
    <w:p w14:paraId="697B8403">
      <w:pPr>
        <w:spacing w:line="540" w:lineRule="exact"/>
        <w:jc w:val="both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</w:p>
    <w:p w14:paraId="752F04B0">
      <w:pPr>
        <w:spacing w:line="540" w:lineRule="exact"/>
        <w:jc w:val="both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</w:p>
    <w:p w14:paraId="0EDCF546"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  <w:t>主要指标完成情况（一）</w:t>
      </w:r>
    </w:p>
    <w:tbl>
      <w:tblPr>
        <w:tblStyle w:val="6"/>
        <w:tblW w:w="930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8"/>
        <w:gridCol w:w="1094"/>
        <w:gridCol w:w="846"/>
        <w:gridCol w:w="1125"/>
        <w:gridCol w:w="885"/>
        <w:gridCol w:w="1335"/>
        <w:gridCol w:w="915"/>
        <w:gridCol w:w="1170"/>
        <w:gridCol w:w="855"/>
      </w:tblGrid>
      <w:tr w14:paraId="78527F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78" w:type="dxa"/>
            <w:vMerge w:val="restart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50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地  区</w:t>
            </w:r>
          </w:p>
        </w:tc>
        <w:tc>
          <w:tcPr>
            <w:tcW w:w="3950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03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生产总值</w:t>
            </w:r>
          </w:p>
        </w:tc>
        <w:tc>
          <w:tcPr>
            <w:tcW w:w="4275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0A1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第一产业增加值</w:t>
            </w:r>
          </w:p>
        </w:tc>
      </w:tr>
      <w:tr w14:paraId="2E95E3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078" w:type="dxa"/>
            <w:vMerge w:val="continue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B41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3CC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绝对数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（亿元）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E7F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564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增速</w:t>
            </w:r>
          </w:p>
          <w:p w14:paraId="22BAC77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（%）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B7F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5EB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绝对数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（亿元）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20F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608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增速</w:t>
            </w:r>
          </w:p>
          <w:p w14:paraId="46DDE12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（%）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79796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</w:tr>
      <w:tr w14:paraId="04408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078" w:type="dxa"/>
            <w:vMerge w:val="continue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253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771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C6D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BEC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A89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98F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869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274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C5EEB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6E83D3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899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全  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034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1015986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1B0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54E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2.3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FF5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57F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77754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49D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515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3.0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163C4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</w:tr>
      <w:tr w14:paraId="13537F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319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全  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3EA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24521.9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F5E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2E6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4.0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A44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AC1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3598.91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14F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996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5.7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5E7E98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</w:tr>
      <w:tr w14:paraId="6FCE3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EBE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玉溪市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D9996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2058.14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34FD3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04EC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2.1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FCE8F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EA9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207.26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863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286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5.8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EB9E6A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</w:tr>
      <w:tr w14:paraId="05A602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62C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红塔区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BB85E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890.16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6844E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BCD94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2.3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F43F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318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20.12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70C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30D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5.5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40F4C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8 </w:t>
            </w:r>
          </w:p>
        </w:tc>
      </w:tr>
      <w:tr w14:paraId="79E9C1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73A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江川区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92183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146.74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8F937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2294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4.3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BB8E7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EFB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27.36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F9C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2C4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5.8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75010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</w:tr>
      <w:tr w14:paraId="23670B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6EC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澄江市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F0ED9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140.64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88AB8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E4CB4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-1.1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90E9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DA5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13.27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897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ACC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5.4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381299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9 </w:t>
            </w:r>
          </w:p>
        </w:tc>
      </w:tr>
      <w:tr w14:paraId="348278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D6A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通海县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646AB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172.26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F9796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57E87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39C2F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794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26.15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136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066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5.8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94C855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</w:tr>
      <w:tr w14:paraId="063098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030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华宁县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7C8AB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119.48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A239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CE0E0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2.3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F239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EBC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26.41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011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FEC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5.8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386919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</w:tr>
      <w:tr w14:paraId="6B028E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BC6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易门县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68F71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132.52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96814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1040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-6.0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6E26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D39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15.53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F7F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FA5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5.8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A16A0C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</w:tr>
      <w:tr w14:paraId="1EFD03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328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峨山县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FBBC5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117.62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A578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F6DF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1.6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E11D7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8E1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17.59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772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65D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5.9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91F11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</w:tr>
      <w:tr w14:paraId="5DD0B7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D7E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新平县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0F936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213.86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56FC0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F39B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4.9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D48A7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A56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29.53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4FC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B77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5.9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45F9A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</w:tr>
      <w:tr w14:paraId="6E722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78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182950A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元江县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top"/>
          </w:tcPr>
          <w:p w14:paraId="36CE68B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124.26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top"/>
          </w:tcPr>
          <w:p w14:paraId="2AF7206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top"/>
          </w:tcPr>
          <w:p w14:paraId="4BC4F56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1.7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top"/>
          </w:tcPr>
          <w:p w14:paraId="434C3D6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2D14A90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31.30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00117BB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979A74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5.9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shd w:val="clear" w:color="auto" w:fill="auto"/>
            <w:vAlign w:val="center"/>
          </w:tcPr>
          <w:p w14:paraId="0B7571D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</w:tr>
    </w:tbl>
    <w:p w14:paraId="0E2E7BDC"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  <w:t>主要指标完成情况（二）</w:t>
      </w:r>
    </w:p>
    <w:tbl>
      <w:tblPr>
        <w:tblStyle w:val="6"/>
        <w:tblW w:w="93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125"/>
        <w:gridCol w:w="810"/>
        <w:gridCol w:w="1140"/>
        <w:gridCol w:w="870"/>
        <w:gridCol w:w="1335"/>
        <w:gridCol w:w="930"/>
        <w:gridCol w:w="1170"/>
        <w:gridCol w:w="855"/>
      </w:tblGrid>
      <w:tr w14:paraId="6EF887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restart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BF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地  区</w:t>
            </w:r>
          </w:p>
        </w:tc>
        <w:tc>
          <w:tcPr>
            <w:tcW w:w="3945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01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第二产业增加值</w:t>
            </w:r>
          </w:p>
        </w:tc>
        <w:tc>
          <w:tcPr>
            <w:tcW w:w="4290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0CEA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第三产业增加值</w:t>
            </w:r>
          </w:p>
        </w:tc>
      </w:tr>
      <w:tr w14:paraId="147140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Merge w:val="continue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117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144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绝对数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（亿元）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3FC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3FC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增速</w:t>
            </w:r>
          </w:p>
          <w:p w14:paraId="6864681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（%）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0ED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87F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绝对数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（亿元）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FA9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E6B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增速</w:t>
            </w:r>
          </w:p>
          <w:p w14:paraId="20174FC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（%）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BC091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</w:tr>
      <w:tr w14:paraId="6ADA06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Merge w:val="continue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0A2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905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9F5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C48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4A0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59D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155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49E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97B9A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6E5737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0C0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全  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003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384255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A3D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CB4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2.6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E9B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00B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553977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F3A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538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BBBF8A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</w:tr>
      <w:tr w14:paraId="240E54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62F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全  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EF5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8287.54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E47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C0D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3.6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47D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D75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12635.45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450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C5B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3.8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ADBB2E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</w:tr>
      <w:tr w14:paraId="6870E2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exact"/>
          <w:jc w:val="center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ACA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玉溪市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F0275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864.29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A5B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F83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-0.6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EC4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12A2E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986.59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C4D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D6D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4.4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834B11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</w:tr>
      <w:tr w14:paraId="38D4A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36B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红塔区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F0D7D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525.91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872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A82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1.3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AB4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EE282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344.14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F81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552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4.2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EA074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</w:tr>
      <w:tr w14:paraId="7EEC5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CD3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江川区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658D0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44.95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AD2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CCE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4.4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A61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A46B3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74.43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AB9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ACD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3.8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96E1AE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 </w:t>
            </w:r>
          </w:p>
        </w:tc>
      </w:tr>
      <w:tr w14:paraId="3B52EF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1DC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澄江市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B3718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27.26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894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4F8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-14.2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A0B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8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F72B3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100.10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837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345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3.1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4BA24B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8 </w:t>
            </w:r>
          </w:p>
        </w:tc>
      </w:tr>
      <w:tr w14:paraId="4E6E5E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FAB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通海县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B166B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42.71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C2B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BB7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5.4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3A4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9DF22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103.40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C0B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1D2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5.3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CC70C1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 </w:t>
            </w:r>
          </w:p>
        </w:tc>
      </w:tr>
      <w:tr w14:paraId="100D8B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F7E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华宁县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8D9B0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22.01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E1E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923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-3.9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658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5D161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71.06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4FB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9E5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3.9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9D3C49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</w:p>
        </w:tc>
      </w:tr>
      <w:tr w14:paraId="5494B3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D15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易门县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B7F35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47.51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A73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3C4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-20.6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983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9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C7D9D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69.48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CFE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989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8.3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1C70B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</w:tr>
      <w:tr w14:paraId="76838B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007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峨山县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B3A75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31.97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3C0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CD9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-1.5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F8A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87F57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68.06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841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3C8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2.3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DC0DC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9 </w:t>
            </w:r>
          </w:p>
        </w:tc>
      </w:tr>
      <w:tr w14:paraId="413232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33B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新平县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D0754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87.93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2CC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E94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3.8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EEC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4BE5C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96.41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223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F02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5.7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052C3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 </w:t>
            </w:r>
          </w:p>
        </w:tc>
      </w:tr>
      <w:tr w14:paraId="6C1AA8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80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17762FD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元江县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bottom"/>
          </w:tcPr>
          <w:p w14:paraId="1FC9D45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33.60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360B53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312B235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-3.9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DEE008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bottom"/>
          </w:tcPr>
          <w:p w14:paraId="0CED780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59.35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9A74DC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89B215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3.8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shd w:val="clear" w:color="auto" w:fill="auto"/>
            <w:vAlign w:val="center"/>
          </w:tcPr>
          <w:p w14:paraId="4B109D2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 </w:t>
            </w:r>
          </w:p>
        </w:tc>
      </w:tr>
    </w:tbl>
    <w:p w14:paraId="5BFCA9C5">
      <w:pPr>
        <w:spacing w:line="540" w:lineRule="exact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highlight w:val="none"/>
        </w:rPr>
        <w:t>注：增加值增速按可比价计算。</w:t>
      </w:r>
    </w:p>
    <w:p w14:paraId="7CA2BE0F"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  <w:t>主要指标完成情况（三）</w:t>
      </w:r>
    </w:p>
    <w:tbl>
      <w:tblPr>
        <w:tblStyle w:val="6"/>
        <w:tblW w:w="94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2"/>
        <w:gridCol w:w="1095"/>
        <w:gridCol w:w="825"/>
        <w:gridCol w:w="1140"/>
        <w:gridCol w:w="885"/>
        <w:gridCol w:w="1350"/>
        <w:gridCol w:w="897"/>
        <w:gridCol w:w="1173"/>
        <w:gridCol w:w="900"/>
      </w:tblGrid>
      <w:tr w14:paraId="6CF0BB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92" w:type="dxa"/>
            <w:vMerge w:val="restart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2B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地  区</w:t>
            </w:r>
          </w:p>
        </w:tc>
        <w:tc>
          <w:tcPr>
            <w:tcW w:w="3945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BF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全部工业增加值</w:t>
            </w:r>
          </w:p>
        </w:tc>
        <w:tc>
          <w:tcPr>
            <w:tcW w:w="224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A100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规模以上工业增加值</w:t>
            </w:r>
          </w:p>
        </w:tc>
        <w:tc>
          <w:tcPr>
            <w:tcW w:w="2073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4" w:space="0"/>
            </w:tcBorders>
            <w:shd w:val="clear" w:color="auto" w:fill="auto"/>
            <w:vAlign w:val="center"/>
          </w:tcPr>
          <w:p w14:paraId="428C6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固定资产投资</w:t>
            </w:r>
          </w:p>
          <w:p w14:paraId="68947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（不含农户）</w:t>
            </w:r>
          </w:p>
        </w:tc>
      </w:tr>
      <w:tr w14:paraId="78B59E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92" w:type="dxa"/>
            <w:vMerge w:val="continue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354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5FE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绝对数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（亿元）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9BD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EBB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增速</w:t>
            </w:r>
          </w:p>
          <w:p w14:paraId="5CA2B0F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（%）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D34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B02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增速</w:t>
            </w:r>
          </w:p>
          <w:p w14:paraId="342FB38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（%）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2336A8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2E2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增速</w:t>
            </w:r>
          </w:p>
          <w:p w14:paraId="4AE78DA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（%）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DD6D3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</w:tr>
      <w:tr w14:paraId="0B10ED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92" w:type="dxa"/>
            <w:vMerge w:val="continue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E44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12A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309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71C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BD2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D2B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DBCDF4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2CE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BB97AD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3E85E6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09B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全  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E1F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313071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9FA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B12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247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679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2.8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7A926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4A3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38F765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</w:tr>
      <w:tr w14:paraId="3A3F7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76F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全  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06B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5457.96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519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89E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F65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10C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2.4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A92476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FF2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7.7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104CEA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</w:tr>
      <w:tr w14:paraId="170676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C53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玉溪市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6AA9E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736.91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848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2DC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-0.3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79F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114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-0.3</w:t>
            </w:r>
          </w:p>
          <w:p w14:paraId="36036D0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715AC5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CF1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-1.5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9D962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</w:tr>
      <w:tr w14:paraId="64120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A62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红塔区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4A5D1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504.38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C97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424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1.7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8C5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B52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1.8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CD73DA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5C6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-8.1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9AA74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 </w:t>
            </w:r>
          </w:p>
        </w:tc>
      </w:tr>
      <w:tr w14:paraId="7044C8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527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江川区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4951A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27.54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2A7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201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6.1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35E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2A5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8.6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0F362B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864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-22.4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336F7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9 </w:t>
            </w:r>
          </w:p>
        </w:tc>
      </w:tr>
      <w:tr w14:paraId="533F14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C29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澄江市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B9406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12.23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E1B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825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-0.2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2DB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086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0.1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8045A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2BA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19.4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850FEF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 </w:t>
            </w:r>
          </w:p>
        </w:tc>
      </w:tr>
      <w:tr w14:paraId="11061B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CC5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通海县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E6999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33.41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BFF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AC2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5.4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193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041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7.7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DD465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020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5.0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BB4BBF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 </w:t>
            </w:r>
          </w:p>
        </w:tc>
      </w:tr>
      <w:tr w14:paraId="621C79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0CE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华宁县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DBCEC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17.68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9C0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325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6.9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8C1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4A8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10.9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98152D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E24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AA5AB3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</w:p>
        </w:tc>
      </w:tr>
      <w:tr w14:paraId="624613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0E8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易门县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FDACD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37.04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BD3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2D7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-24.5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CD1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318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-26.2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8D066B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9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405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-13.3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94A404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 </w:t>
            </w:r>
          </w:p>
        </w:tc>
      </w:tr>
      <w:tr w14:paraId="49B0A1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ED8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峨山县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C9C93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18.55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64C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74F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-11.3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452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8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15A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-19.5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B98ACD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8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316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3.4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3C99F3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</w:tr>
      <w:tr w14:paraId="7C3AF0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3A1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新平县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97B0F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68.42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629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ED2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1.4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B52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BF0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1.4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4F0C9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A64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21.8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C3937C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</w:tr>
      <w:tr w14:paraId="0042CA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92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5257C0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元江县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bottom"/>
          </w:tcPr>
          <w:p w14:paraId="55983B3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17.23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A40837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49A51EA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-10.1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A7A40A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4625F30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-17.5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shd w:val="clear" w:color="auto" w:fill="auto"/>
            <w:vAlign w:val="center"/>
          </w:tcPr>
          <w:p w14:paraId="78591A6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47B8B92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-16.6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shd w:val="clear" w:color="auto" w:fill="auto"/>
            <w:vAlign w:val="center"/>
          </w:tcPr>
          <w:p w14:paraId="2185F3F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8 </w:t>
            </w:r>
          </w:p>
        </w:tc>
      </w:tr>
    </w:tbl>
    <w:p w14:paraId="2CDBA61C"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  <w:t>主要指标完成情况（四）</w:t>
      </w:r>
    </w:p>
    <w:tbl>
      <w:tblPr>
        <w:tblStyle w:val="6"/>
        <w:tblW w:w="9465" w:type="dxa"/>
        <w:tblInd w:w="-221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095"/>
        <w:gridCol w:w="855"/>
        <w:gridCol w:w="1140"/>
        <w:gridCol w:w="885"/>
        <w:gridCol w:w="1350"/>
        <w:gridCol w:w="885"/>
        <w:gridCol w:w="1200"/>
        <w:gridCol w:w="885"/>
      </w:tblGrid>
      <w:tr w14:paraId="19C2CA3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1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459E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地  区</w:t>
            </w:r>
          </w:p>
        </w:tc>
        <w:tc>
          <w:tcPr>
            <w:tcW w:w="397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03A8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建筑业增加值</w:t>
            </w:r>
          </w:p>
        </w:tc>
        <w:tc>
          <w:tcPr>
            <w:tcW w:w="432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A5A3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社会消费品零售总额</w:t>
            </w:r>
          </w:p>
        </w:tc>
      </w:tr>
      <w:tr w14:paraId="21CEB9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43B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933D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绝对数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（亿元）</w:t>
            </w: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5678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  <w:tc>
          <w:tcPr>
            <w:tcW w:w="11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A2CD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现价增速</w:t>
            </w:r>
          </w:p>
          <w:p w14:paraId="216513D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（%）</w:t>
            </w:r>
          </w:p>
        </w:tc>
        <w:tc>
          <w:tcPr>
            <w:tcW w:w="8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4437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C83A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绝对数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（亿元）</w:t>
            </w:r>
          </w:p>
        </w:tc>
        <w:tc>
          <w:tcPr>
            <w:tcW w:w="8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4EF3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76B7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增速</w:t>
            </w:r>
          </w:p>
          <w:p w14:paraId="3DEE29B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（%）</w:t>
            </w:r>
          </w:p>
        </w:tc>
        <w:tc>
          <w:tcPr>
            <w:tcW w:w="8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4DA9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</w:tr>
      <w:tr w14:paraId="75DC1C0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F3EC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EA9C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579C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6075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CFDF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165C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D66B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FCD7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FE1A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3E0799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86B0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全  国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6921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72996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D01D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E37A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3.5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B439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2C2E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391981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5B79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D18B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-3.9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6A8E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</w:tr>
      <w:tr w14:paraId="1ED22A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C5F9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全  省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E40E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2834.06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7CBF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B588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6.5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22F2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3B40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9792.87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1183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702D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-3.6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6FC1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</w:tr>
      <w:tr w14:paraId="1F6576F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FFA0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玉溪市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1976A4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127.91 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CA39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3840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-2.8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872E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19C5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790.29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4424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99FF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-2.9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15DD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</w:tr>
      <w:tr w14:paraId="1951ECB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ECEE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红塔区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BEDA03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21.61 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FB8C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5C03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-10.2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EB34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40FE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274.42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5255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1AE4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-3.1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2326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 </w:t>
            </w:r>
          </w:p>
        </w:tc>
      </w:tr>
      <w:tr w14:paraId="736BC6F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615C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江川区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41FA7C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17.42 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297A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6A22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1.0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4857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E5D6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64.60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9221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C2F9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-2.9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EE03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</w:tr>
      <w:tr w14:paraId="0D29A4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E071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澄江市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3A4B7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15.33 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D65F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26CC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-25.6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6E66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8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878E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92.64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6114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75F7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-2.7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89AD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 </w:t>
            </w:r>
          </w:p>
        </w:tc>
      </w:tr>
      <w:tr w14:paraId="019294E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B2AF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通海县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7BC05C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9.36 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15EB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8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1788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5.3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FF9F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0ED0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70.75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D500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25F5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-3.1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0F0A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8 </w:t>
            </w:r>
          </w:p>
        </w:tc>
      </w:tr>
      <w:tr w14:paraId="70F4CDF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15D3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华宁县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113E44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4.35 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97B0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9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0AE9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-39.2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3ADF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9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FD0C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47.66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76A1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9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CBCD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-3.0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B7E0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 </w:t>
            </w:r>
          </w:p>
        </w:tc>
      </w:tr>
      <w:tr w14:paraId="1E1D7E6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8337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易门县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D25088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10.48 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6F2D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BFAA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3.0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5266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0547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60.34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6069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6129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-3.2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BE03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9 </w:t>
            </w:r>
          </w:p>
        </w:tc>
      </w:tr>
      <w:tr w14:paraId="57C2684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4C5C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峨山县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DF58D5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13.42 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7F9B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865F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21.9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B9CB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D938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50.45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E3A6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8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922E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-2.5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17E9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</w:tr>
      <w:tr w14:paraId="7BB478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8DF6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新平县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E6678D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19.55 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1D15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569F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14.8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3964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CAEA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78.60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E8C4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71D5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-2.6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C88A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 </w:t>
            </w:r>
          </w:p>
        </w:tc>
      </w:tr>
      <w:tr w14:paraId="1A605A3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3037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元江县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A5022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16.39 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B0CE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6450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6.2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CC8E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D882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50.83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C1C8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E1BF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-2.9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71DE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</w:p>
        </w:tc>
      </w:tr>
    </w:tbl>
    <w:p w14:paraId="624EE5FC">
      <w:pPr>
        <w:spacing w:line="540" w:lineRule="exact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highlight w:val="none"/>
        </w:rPr>
        <w:t>注：增加值增速按可比价计算。</w:t>
      </w:r>
    </w:p>
    <w:p w14:paraId="034AB2F9"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  <w:t>主要指标完成情况（五）</w:t>
      </w:r>
    </w:p>
    <w:tbl>
      <w:tblPr>
        <w:tblStyle w:val="6"/>
        <w:tblW w:w="9435" w:type="dxa"/>
        <w:tblInd w:w="-207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095"/>
        <w:gridCol w:w="825"/>
        <w:gridCol w:w="1170"/>
        <w:gridCol w:w="885"/>
        <w:gridCol w:w="1365"/>
        <w:gridCol w:w="870"/>
        <w:gridCol w:w="1185"/>
        <w:gridCol w:w="870"/>
      </w:tblGrid>
      <w:tr w14:paraId="7662461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A6D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地  区</w:t>
            </w:r>
          </w:p>
        </w:tc>
        <w:tc>
          <w:tcPr>
            <w:tcW w:w="397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407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城镇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居民人均可支配收入</w:t>
            </w:r>
          </w:p>
        </w:tc>
        <w:tc>
          <w:tcPr>
            <w:tcW w:w="429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CEA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农村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居民人均可支配收入</w:t>
            </w:r>
          </w:p>
        </w:tc>
      </w:tr>
      <w:tr w14:paraId="7683E6C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83BD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8F4D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绝对数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（元）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F9F9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B8D0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增速</w:t>
            </w:r>
          </w:p>
          <w:p w14:paraId="156B4EF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（%）</w:t>
            </w:r>
          </w:p>
        </w:tc>
        <w:tc>
          <w:tcPr>
            <w:tcW w:w="8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FDCB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  <w:tc>
          <w:tcPr>
            <w:tcW w:w="13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2D4B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绝对数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（元）</w:t>
            </w:r>
          </w:p>
        </w:tc>
        <w:tc>
          <w:tcPr>
            <w:tcW w:w="8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42FA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2ECE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增速</w:t>
            </w:r>
          </w:p>
          <w:p w14:paraId="0483B06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（%）</w:t>
            </w:r>
          </w:p>
        </w:tc>
        <w:tc>
          <w:tcPr>
            <w:tcW w:w="8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DD30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位次</w:t>
            </w:r>
          </w:p>
        </w:tc>
      </w:tr>
      <w:tr w14:paraId="4D4294F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21D3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8081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B00E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D028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03DA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746C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A94D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0D39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43A1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7D9BEB3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BA09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全  国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9E01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43834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00F8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7666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3.5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F6DD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9BC6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17131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4756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ED35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6.9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F367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</w:tr>
      <w:tr w14:paraId="71573EE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6A2C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全  省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E5C1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37500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282D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E700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3.5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7D5A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DCA8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12842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CD85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3EE0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7.9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6ED9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—</w:t>
            </w:r>
          </w:p>
        </w:tc>
      </w:tr>
      <w:tr w14:paraId="1C2298F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54C0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玉溪市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1740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42125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D29F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FD94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3.5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4577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A07D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16835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1271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1EF7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7.1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D282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</w:tr>
      <w:tr w14:paraId="0C52A62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B080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红塔区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D4F6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43672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0929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CC2C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3.6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65D1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717B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19988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2A64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30A0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6.7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50D6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9 </w:t>
            </w:r>
          </w:p>
        </w:tc>
      </w:tr>
      <w:tr w14:paraId="3A6999C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4C23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江川区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73D4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41158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2785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8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1876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3.5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600B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52EA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15701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B768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45BF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6.9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E1B0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 </w:t>
            </w:r>
          </w:p>
        </w:tc>
      </w:tr>
      <w:tr w14:paraId="185B950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D827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澄江市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CE4D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42741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284A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EEF5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3.4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B64A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D156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17966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C060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0E6B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7.1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398C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</w:p>
        </w:tc>
      </w:tr>
      <w:tr w14:paraId="383A9EA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ABA1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通海县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A449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42267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A928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5423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3.8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C575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F01B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19397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32CD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D1F3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6.8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6603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8 </w:t>
            </w:r>
          </w:p>
        </w:tc>
      </w:tr>
      <w:tr w14:paraId="38BF939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1BD8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华宁县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773C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41371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2AAC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3EDA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3.1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E40B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9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55A3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16535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7988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A7F5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7.5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816F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 </w:t>
            </w:r>
          </w:p>
        </w:tc>
      </w:tr>
      <w:tr w14:paraId="6B4A7CA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6338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易门县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08C9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41881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B1C2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D9E2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3.5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EEB3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5CC5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16220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D58D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8478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7.4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0721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 </w:t>
            </w:r>
          </w:p>
        </w:tc>
      </w:tr>
      <w:tr w14:paraId="3C62146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9673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峨山县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A552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42441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7825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14A6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3.7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AFB3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CDFC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15441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FF25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8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6207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7.2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2B9E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 </w:t>
            </w:r>
          </w:p>
        </w:tc>
      </w:tr>
      <w:tr w14:paraId="0A5863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3742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新平县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8A10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41952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3286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A47F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3.6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3F0F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5F29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15858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CDF9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6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566A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7.1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6C52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</w:p>
        </w:tc>
      </w:tr>
      <w:tr w14:paraId="3E79394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7127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元江县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BF16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41120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5F8A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9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B5D6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3.2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06BC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8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752F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15128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1DAA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9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FF44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7.3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BBC1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3 </w:t>
            </w:r>
          </w:p>
        </w:tc>
      </w:tr>
    </w:tbl>
    <w:p w14:paraId="1B367A72">
      <w:pPr>
        <w:spacing w:line="540" w:lineRule="exact"/>
        <w:rPr>
          <w:rFonts w:hint="default" w:ascii="Times New Roman" w:hAnsi="Times New Roman" w:eastAsia="方正仿宋_GBK" w:cs="Times New Roman"/>
          <w:kern w:val="0"/>
          <w:sz w:val="24"/>
          <w:szCs w:val="24"/>
          <w:highlight w:val="none"/>
        </w:rPr>
      </w:pPr>
    </w:p>
    <w:p w14:paraId="3EBAEE2B">
      <w:pPr>
        <w:spacing w:line="540" w:lineRule="exact"/>
        <w:rPr>
          <w:rFonts w:hint="default" w:ascii="Times New Roman" w:hAnsi="Times New Roman" w:eastAsia="方正仿宋_GBK" w:cs="Times New Roman"/>
          <w:kern w:val="0"/>
          <w:sz w:val="24"/>
          <w:szCs w:val="24"/>
          <w:highlight w:val="none"/>
        </w:rPr>
      </w:pPr>
    </w:p>
    <w:sectPr>
      <w:footerReference r:id="rId3" w:type="default"/>
      <w:pgSz w:w="11906" w:h="16838"/>
      <w:pgMar w:top="1701" w:right="1474" w:bottom="170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8798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36F917">
                          <w:pPr>
                            <w:snapToGrid w:val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36F917">
                    <w:pPr>
                      <w:snapToGrid w:val="0"/>
                      <w:rPr>
                        <w:sz w:val="22"/>
                        <w:szCs w:val="22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- 2 -</w:t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377C7F"/>
    <w:multiLevelType w:val="singleLevel"/>
    <w:tmpl w:val="7E377C7F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C77C2"/>
    <w:rsid w:val="00001DA5"/>
    <w:rsid w:val="0003737C"/>
    <w:rsid w:val="0003777C"/>
    <w:rsid w:val="00053A57"/>
    <w:rsid w:val="000802FE"/>
    <w:rsid w:val="000926AE"/>
    <w:rsid w:val="000A423A"/>
    <w:rsid w:val="00101B92"/>
    <w:rsid w:val="0010679C"/>
    <w:rsid w:val="00110035"/>
    <w:rsid w:val="00112629"/>
    <w:rsid w:val="00125F17"/>
    <w:rsid w:val="00126637"/>
    <w:rsid w:val="001502DD"/>
    <w:rsid w:val="00162D89"/>
    <w:rsid w:val="0016369D"/>
    <w:rsid w:val="00163EA7"/>
    <w:rsid w:val="00164093"/>
    <w:rsid w:val="00183F98"/>
    <w:rsid w:val="00190B6F"/>
    <w:rsid w:val="001C1F3F"/>
    <w:rsid w:val="00204137"/>
    <w:rsid w:val="002323AA"/>
    <w:rsid w:val="002508D4"/>
    <w:rsid w:val="00262184"/>
    <w:rsid w:val="00264EC7"/>
    <w:rsid w:val="002815D2"/>
    <w:rsid w:val="00284AE4"/>
    <w:rsid w:val="002857E0"/>
    <w:rsid w:val="00286090"/>
    <w:rsid w:val="002B59F8"/>
    <w:rsid w:val="002C5A22"/>
    <w:rsid w:val="002D65E4"/>
    <w:rsid w:val="002E3E24"/>
    <w:rsid w:val="002F17F1"/>
    <w:rsid w:val="002F3350"/>
    <w:rsid w:val="002F3E70"/>
    <w:rsid w:val="00311132"/>
    <w:rsid w:val="0032085E"/>
    <w:rsid w:val="00321A09"/>
    <w:rsid w:val="00347D1C"/>
    <w:rsid w:val="00373858"/>
    <w:rsid w:val="00376F66"/>
    <w:rsid w:val="00386AB5"/>
    <w:rsid w:val="003A34E4"/>
    <w:rsid w:val="003A3F01"/>
    <w:rsid w:val="003A4188"/>
    <w:rsid w:val="003D023D"/>
    <w:rsid w:val="003D6D01"/>
    <w:rsid w:val="003E531D"/>
    <w:rsid w:val="00405D48"/>
    <w:rsid w:val="00406FBF"/>
    <w:rsid w:val="00423D87"/>
    <w:rsid w:val="004621C8"/>
    <w:rsid w:val="00464E27"/>
    <w:rsid w:val="004654C4"/>
    <w:rsid w:val="00477AAC"/>
    <w:rsid w:val="004849DD"/>
    <w:rsid w:val="004948A5"/>
    <w:rsid w:val="004F6822"/>
    <w:rsid w:val="00503B7D"/>
    <w:rsid w:val="005048F2"/>
    <w:rsid w:val="00505E4A"/>
    <w:rsid w:val="00526386"/>
    <w:rsid w:val="00535260"/>
    <w:rsid w:val="00556896"/>
    <w:rsid w:val="00583540"/>
    <w:rsid w:val="005A62EB"/>
    <w:rsid w:val="005B2540"/>
    <w:rsid w:val="005B7B8E"/>
    <w:rsid w:val="005C5E14"/>
    <w:rsid w:val="005C699B"/>
    <w:rsid w:val="005D05E8"/>
    <w:rsid w:val="005E18DF"/>
    <w:rsid w:val="005F4351"/>
    <w:rsid w:val="0060351B"/>
    <w:rsid w:val="0061285A"/>
    <w:rsid w:val="00616F1F"/>
    <w:rsid w:val="00620CF1"/>
    <w:rsid w:val="00622A9B"/>
    <w:rsid w:val="0062697A"/>
    <w:rsid w:val="006539AC"/>
    <w:rsid w:val="00664F78"/>
    <w:rsid w:val="00694CCA"/>
    <w:rsid w:val="006A2311"/>
    <w:rsid w:val="006B05DB"/>
    <w:rsid w:val="006B620D"/>
    <w:rsid w:val="006B6296"/>
    <w:rsid w:val="006C7C7F"/>
    <w:rsid w:val="006D45FC"/>
    <w:rsid w:val="006D503C"/>
    <w:rsid w:val="006E01BE"/>
    <w:rsid w:val="006E28B2"/>
    <w:rsid w:val="006E6D2F"/>
    <w:rsid w:val="006F01A8"/>
    <w:rsid w:val="00714A35"/>
    <w:rsid w:val="007278B5"/>
    <w:rsid w:val="0073020F"/>
    <w:rsid w:val="00741E8F"/>
    <w:rsid w:val="0075066B"/>
    <w:rsid w:val="00750DB9"/>
    <w:rsid w:val="007515C6"/>
    <w:rsid w:val="00751CEC"/>
    <w:rsid w:val="007539CF"/>
    <w:rsid w:val="00765532"/>
    <w:rsid w:val="007920E1"/>
    <w:rsid w:val="00794509"/>
    <w:rsid w:val="007974C7"/>
    <w:rsid w:val="007B4843"/>
    <w:rsid w:val="007B7D51"/>
    <w:rsid w:val="007D241A"/>
    <w:rsid w:val="007D589F"/>
    <w:rsid w:val="007F7789"/>
    <w:rsid w:val="00816274"/>
    <w:rsid w:val="00834195"/>
    <w:rsid w:val="008505F1"/>
    <w:rsid w:val="0086468F"/>
    <w:rsid w:val="00865E97"/>
    <w:rsid w:val="00876688"/>
    <w:rsid w:val="00883A74"/>
    <w:rsid w:val="008858CE"/>
    <w:rsid w:val="008B13EB"/>
    <w:rsid w:val="008C0125"/>
    <w:rsid w:val="008D10B0"/>
    <w:rsid w:val="008E0565"/>
    <w:rsid w:val="008F612D"/>
    <w:rsid w:val="0090425B"/>
    <w:rsid w:val="00904921"/>
    <w:rsid w:val="00921A9A"/>
    <w:rsid w:val="00923519"/>
    <w:rsid w:val="00946BE0"/>
    <w:rsid w:val="00955527"/>
    <w:rsid w:val="009735FB"/>
    <w:rsid w:val="009737AD"/>
    <w:rsid w:val="009806B0"/>
    <w:rsid w:val="00983622"/>
    <w:rsid w:val="009A7AEF"/>
    <w:rsid w:val="009B0CC2"/>
    <w:rsid w:val="009D6A84"/>
    <w:rsid w:val="009E1551"/>
    <w:rsid w:val="009E659F"/>
    <w:rsid w:val="009F122E"/>
    <w:rsid w:val="009F334C"/>
    <w:rsid w:val="00A2123C"/>
    <w:rsid w:val="00A460FD"/>
    <w:rsid w:val="00A54322"/>
    <w:rsid w:val="00A6765B"/>
    <w:rsid w:val="00A95A44"/>
    <w:rsid w:val="00AA4CE0"/>
    <w:rsid w:val="00AB4D2A"/>
    <w:rsid w:val="00AC575C"/>
    <w:rsid w:val="00AD519F"/>
    <w:rsid w:val="00AD5280"/>
    <w:rsid w:val="00AD5E72"/>
    <w:rsid w:val="00AE65E0"/>
    <w:rsid w:val="00AF28F0"/>
    <w:rsid w:val="00AF7982"/>
    <w:rsid w:val="00B01F65"/>
    <w:rsid w:val="00B204A5"/>
    <w:rsid w:val="00B247D8"/>
    <w:rsid w:val="00B300D7"/>
    <w:rsid w:val="00B30241"/>
    <w:rsid w:val="00B32434"/>
    <w:rsid w:val="00B64006"/>
    <w:rsid w:val="00B66D56"/>
    <w:rsid w:val="00B7295A"/>
    <w:rsid w:val="00BA0237"/>
    <w:rsid w:val="00BA2B47"/>
    <w:rsid w:val="00BA3646"/>
    <w:rsid w:val="00BA3903"/>
    <w:rsid w:val="00BB788D"/>
    <w:rsid w:val="00BC4A4E"/>
    <w:rsid w:val="00BD1493"/>
    <w:rsid w:val="00BF01C5"/>
    <w:rsid w:val="00C16AEB"/>
    <w:rsid w:val="00C21798"/>
    <w:rsid w:val="00C26C08"/>
    <w:rsid w:val="00C363BC"/>
    <w:rsid w:val="00C3678E"/>
    <w:rsid w:val="00C601CD"/>
    <w:rsid w:val="00C62B77"/>
    <w:rsid w:val="00C66163"/>
    <w:rsid w:val="00C67BB9"/>
    <w:rsid w:val="00C732DD"/>
    <w:rsid w:val="00C77126"/>
    <w:rsid w:val="00C97C54"/>
    <w:rsid w:val="00CB5142"/>
    <w:rsid w:val="00CC387C"/>
    <w:rsid w:val="00CD435D"/>
    <w:rsid w:val="00CE1A33"/>
    <w:rsid w:val="00D044FA"/>
    <w:rsid w:val="00D420A7"/>
    <w:rsid w:val="00D422D6"/>
    <w:rsid w:val="00D4327E"/>
    <w:rsid w:val="00D43F1B"/>
    <w:rsid w:val="00D45BDA"/>
    <w:rsid w:val="00D6550E"/>
    <w:rsid w:val="00D668BF"/>
    <w:rsid w:val="00D821E1"/>
    <w:rsid w:val="00D96FF2"/>
    <w:rsid w:val="00DB627C"/>
    <w:rsid w:val="00DC3BE1"/>
    <w:rsid w:val="00DC77F5"/>
    <w:rsid w:val="00DF6163"/>
    <w:rsid w:val="00E03B0B"/>
    <w:rsid w:val="00E1414C"/>
    <w:rsid w:val="00E16CC8"/>
    <w:rsid w:val="00E3452B"/>
    <w:rsid w:val="00E347A3"/>
    <w:rsid w:val="00E745AC"/>
    <w:rsid w:val="00E80804"/>
    <w:rsid w:val="00EB092F"/>
    <w:rsid w:val="00EB262A"/>
    <w:rsid w:val="00EB6597"/>
    <w:rsid w:val="00EB7CF5"/>
    <w:rsid w:val="00EC68E0"/>
    <w:rsid w:val="00ED19DC"/>
    <w:rsid w:val="00EE7B99"/>
    <w:rsid w:val="00EF120A"/>
    <w:rsid w:val="00F654B0"/>
    <w:rsid w:val="00F9463B"/>
    <w:rsid w:val="00FA27B6"/>
    <w:rsid w:val="00FA4D2E"/>
    <w:rsid w:val="00FB670B"/>
    <w:rsid w:val="00FD50C3"/>
    <w:rsid w:val="00FD6090"/>
    <w:rsid w:val="00FD7A37"/>
    <w:rsid w:val="00FF10F5"/>
    <w:rsid w:val="01015AC3"/>
    <w:rsid w:val="01083876"/>
    <w:rsid w:val="011C503E"/>
    <w:rsid w:val="012B7099"/>
    <w:rsid w:val="01342DFD"/>
    <w:rsid w:val="013E0847"/>
    <w:rsid w:val="014508C9"/>
    <w:rsid w:val="01454FAD"/>
    <w:rsid w:val="014B7493"/>
    <w:rsid w:val="014C1933"/>
    <w:rsid w:val="014D269A"/>
    <w:rsid w:val="01510C03"/>
    <w:rsid w:val="016A0FEE"/>
    <w:rsid w:val="016C2174"/>
    <w:rsid w:val="0181634A"/>
    <w:rsid w:val="01851096"/>
    <w:rsid w:val="018938ED"/>
    <w:rsid w:val="018A3BB3"/>
    <w:rsid w:val="01992CB2"/>
    <w:rsid w:val="019A1DF8"/>
    <w:rsid w:val="019B7457"/>
    <w:rsid w:val="01B63020"/>
    <w:rsid w:val="01CE0472"/>
    <w:rsid w:val="01EE11A6"/>
    <w:rsid w:val="01F13C79"/>
    <w:rsid w:val="01F4326B"/>
    <w:rsid w:val="01F6413B"/>
    <w:rsid w:val="02156F5E"/>
    <w:rsid w:val="02176E36"/>
    <w:rsid w:val="021E334F"/>
    <w:rsid w:val="022A68C5"/>
    <w:rsid w:val="022B5527"/>
    <w:rsid w:val="023E7ADD"/>
    <w:rsid w:val="02466613"/>
    <w:rsid w:val="02587DCD"/>
    <w:rsid w:val="02596086"/>
    <w:rsid w:val="02710458"/>
    <w:rsid w:val="027F3DB6"/>
    <w:rsid w:val="028F1109"/>
    <w:rsid w:val="02AF62C4"/>
    <w:rsid w:val="02AF7331"/>
    <w:rsid w:val="02AF79A0"/>
    <w:rsid w:val="02B938C0"/>
    <w:rsid w:val="02BC131B"/>
    <w:rsid w:val="02CD02BE"/>
    <w:rsid w:val="02CD44A0"/>
    <w:rsid w:val="02D268B6"/>
    <w:rsid w:val="02E807DF"/>
    <w:rsid w:val="02EC3D22"/>
    <w:rsid w:val="02F018A1"/>
    <w:rsid w:val="03014F3D"/>
    <w:rsid w:val="03145185"/>
    <w:rsid w:val="03172A0B"/>
    <w:rsid w:val="03186069"/>
    <w:rsid w:val="0324462D"/>
    <w:rsid w:val="032A7FB4"/>
    <w:rsid w:val="033053C6"/>
    <w:rsid w:val="034E167B"/>
    <w:rsid w:val="035B189B"/>
    <w:rsid w:val="0367124E"/>
    <w:rsid w:val="03785119"/>
    <w:rsid w:val="038F0F77"/>
    <w:rsid w:val="039902A3"/>
    <w:rsid w:val="039E199A"/>
    <w:rsid w:val="03A23510"/>
    <w:rsid w:val="03A84799"/>
    <w:rsid w:val="03AE6061"/>
    <w:rsid w:val="03B54F0A"/>
    <w:rsid w:val="03B97A50"/>
    <w:rsid w:val="03C4041E"/>
    <w:rsid w:val="03CA3A77"/>
    <w:rsid w:val="03CB019C"/>
    <w:rsid w:val="03CE62BD"/>
    <w:rsid w:val="03D44A28"/>
    <w:rsid w:val="03E4069D"/>
    <w:rsid w:val="03FE1C05"/>
    <w:rsid w:val="04020F3A"/>
    <w:rsid w:val="04126704"/>
    <w:rsid w:val="041801C3"/>
    <w:rsid w:val="041B065F"/>
    <w:rsid w:val="04390E9D"/>
    <w:rsid w:val="043A1877"/>
    <w:rsid w:val="0445136C"/>
    <w:rsid w:val="044C1A31"/>
    <w:rsid w:val="044D3360"/>
    <w:rsid w:val="0450520C"/>
    <w:rsid w:val="045C4880"/>
    <w:rsid w:val="045F1181"/>
    <w:rsid w:val="04626D39"/>
    <w:rsid w:val="04633964"/>
    <w:rsid w:val="046D2A69"/>
    <w:rsid w:val="04705C95"/>
    <w:rsid w:val="04813D3E"/>
    <w:rsid w:val="048C55C1"/>
    <w:rsid w:val="04900DB1"/>
    <w:rsid w:val="04937312"/>
    <w:rsid w:val="04B52F68"/>
    <w:rsid w:val="04C659C6"/>
    <w:rsid w:val="04C90D5D"/>
    <w:rsid w:val="04D75895"/>
    <w:rsid w:val="04DD60E9"/>
    <w:rsid w:val="04E04230"/>
    <w:rsid w:val="04E268FB"/>
    <w:rsid w:val="04F64F3D"/>
    <w:rsid w:val="04FE446E"/>
    <w:rsid w:val="04FF2B40"/>
    <w:rsid w:val="0503021C"/>
    <w:rsid w:val="05036D9A"/>
    <w:rsid w:val="050A1B62"/>
    <w:rsid w:val="050F3C72"/>
    <w:rsid w:val="0517259E"/>
    <w:rsid w:val="051C748B"/>
    <w:rsid w:val="051C78E6"/>
    <w:rsid w:val="05243688"/>
    <w:rsid w:val="052E228E"/>
    <w:rsid w:val="053C50F7"/>
    <w:rsid w:val="05770651"/>
    <w:rsid w:val="058C3B96"/>
    <w:rsid w:val="05AC367E"/>
    <w:rsid w:val="05B94115"/>
    <w:rsid w:val="05BA4A44"/>
    <w:rsid w:val="05BD2FC8"/>
    <w:rsid w:val="05D30E2A"/>
    <w:rsid w:val="05DC2DEC"/>
    <w:rsid w:val="05E7796B"/>
    <w:rsid w:val="05EC062A"/>
    <w:rsid w:val="05F06082"/>
    <w:rsid w:val="05F45EE1"/>
    <w:rsid w:val="05FC4B31"/>
    <w:rsid w:val="06025149"/>
    <w:rsid w:val="06083D37"/>
    <w:rsid w:val="06087286"/>
    <w:rsid w:val="061733E7"/>
    <w:rsid w:val="062B0D61"/>
    <w:rsid w:val="062D3421"/>
    <w:rsid w:val="06374617"/>
    <w:rsid w:val="06377434"/>
    <w:rsid w:val="06431D94"/>
    <w:rsid w:val="06504E27"/>
    <w:rsid w:val="065E21F7"/>
    <w:rsid w:val="06691A91"/>
    <w:rsid w:val="066C543B"/>
    <w:rsid w:val="0677069C"/>
    <w:rsid w:val="067A732F"/>
    <w:rsid w:val="06827C3B"/>
    <w:rsid w:val="068B5442"/>
    <w:rsid w:val="068F23B4"/>
    <w:rsid w:val="06A37C3B"/>
    <w:rsid w:val="06AA6879"/>
    <w:rsid w:val="06CD0A8E"/>
    <w:rsid w:val="06DB2527"/>
    <w:rsid w:val="06E10DDC"/>
    <w:rsid w:val="071A225E"/>
    <w:rsid w:val="071A724B"/>
    <w:rsid w:val="072146A9"/>
    <w:rsid w:val="07250C33"/>
    <w:rsid w:val="07263C12"/>
    <w:rsid w:val="07294B70"/>
    <w:rsid w:val="072F0E36"/>
    <w:rsid w:val="073257C2"/>
    <w:rsid w:val="07380235"/>
    <w:rsid w:val="074D78CB"/>
    <w:rsid w:val="075C3259"/>
    <w:rsid w:val="075D319E"/>
    <w:rsid w:val="07753FFA"/>
    <w:rsid w:val="07957218"/>
    <w:rsid w:val="07A2398C"/>
    <w:rsid w:val="07AB45F6"/>
    <w:rsid w:val="07B850B0"/>
    <w:rsid w:val="07BE6488"/>
    <w:rsid w:val="07C833E8"/>
    <w:rsid w:val="07C9732A"/>
    <w:rsid w:val="07D74BA9"/>
    <w:rsid w:val="07DF4B4C"/>
    <w:rsid w:val="07F01645"/>
    <w:rsid w:val="07F3661C"/>
    <w:rsid w:val="07F6318D"/>
    <w:rsid w:val="080A71F7"/>
    <w:rsid w:val="080E2A4B"/>
    <w:rsid w:val="081B4D70"/>
    <w:rsid w:val="082B2617"/>
    <w:rsid w:val="082B7571"/>
    <w:rsid w:val="082D704A"/>
    <w:rsid w:val="082E3B00"/>
    <w:rsid w:val="08520E38"/>
    <w:rsid w:val="085F3294"/>
    <w:rsid w:val="086574EC"/>
    <w:rsid w:val="086E5BD8"/>
    <w:rsid w:val="08752A36"/>
    <w:rsid w:val="08760947"/>
    <w:rsid w:val="087B482C"/>
    <w:rsid w:val="08867770"/>
    <w:rsid w:val="088900AD"/>
    <w:rsid w:val="088C10EC"/>
    <w:rsid w:val="088D73BD"/>
    <w:rsid w:val="08910382"/>
    <w:rsid w:val="089514F1"/>
    <w:rsid w:val="089733A4"/>
    <w:rsid w:val="089F6652"/>
    <w:rsid w:val="08A41358"/>
    <w:rsid w:val="08A8274E"/>
    <w:rsid w:val="08B47E4D"/>
    <w:rsid w:val="08B51C3B"/>
    <w:rsid w:val="08BD3201"/>
    <w:rsid w:val="08C57D39"/>
    <w:rsid w:val="08CD1970"/>
    <w:rsid w:val="08DC7BCA"/>
    <w:rsid w:val="08DD6D78"/>
    <w:rsid w:val="08EB6762"/>
    <w:rsid w:val="08F0227C"/>
    <w:rsid w:val="08F13D94"/>
    <w:rsid w:val="090253B0"/>
    <w:rsid w:val="091700FF"/>
    <w:rsid w:val="091B329F"/>
    <w:rsid w:val="091D4767"/>
    <w:rsid w:val="091E3F19"/>
    <w:rsid w:val="092839D2"/>
    <w:rsid w:val="093C0A4B"/>
    <w:rsid w:val="094230F8"/>
    <w:rsid w:val="095D1C64"/>
    <w:rsid w:val="09677550"/>
    <w:rsid w:val="09726F49"/>
    <w:rsid w:val="0977001C"/>
    <w:rsid w:val="098816C8"/>
    <w:rsid w:val="09902C07"/>
    <w:rsid w:val="099D461A"/>
    <w:rsid w:val="09A46DAD"/>
    <w:rsid w:val="09B71713"/>
    <w:rsid w:val="09B83954"/>
    <w:rsid w:val="09B968C0"/>
    <w:rsid w:val="09BD4F6F"/>
    <w:rsid w:val="09CA2A53"/>
    <w:rsid w:val="09D137BD"/>
    <w:rsid w:val="09E11742"/>
    <w:rsid w:val="09E90045"/>
    <w:rsid w:val="09EF20C4"/>
    <w:rsid w:val="09F23B2B"/>
    <w:rsid w:val="09F61091"/>
    <w:rsid w:val="09F7545D"/>
    <w:rsid w:val="09FC77F2"/>
    <w:rsid w:val="09FE3F06"/>
    <w:rsid w:val="0A010578"/>
    <w:rsid w:val="0A053019"/>
    <w:rsid w:val="0A074277"/>
    <w:rsid w:val="0A116942"/>
    <w:rsid w:val="0A1170BC"/>
    <w:rsid w:val="0A317446"/>
    <w:rsid w:val="0A3437DD"/>
    <w:rsid w:val="0A381AC1"/>
    <w:rsid w:val="0A3A706C"/>
    <w:rsid w:val="0A3B41F7"/>
    <w:rsid w:val="0A3B64DA"/>
    <w:rsid w:val="0A3F23A2"/>
    <w:rsid w:val="0A4C380C"/>
    <w:rsid w:val="0A4F73D2"/>
    <w:rsid w:val="0A6A3659"/>
    <w:rsid w:val="0A75779F"/>
    <w:rsid w:val="0A7D07E4"/>
    <w:rsid w:val="0A8175B3"/>
    <w:rsid w:val="0AA80E44"/>
    <w:rsid w:val="0AA8718C"/>
    <w:rsid w:val="0AAB6F95"/>
    <w:rsid w:val="0AAC7E3E"/>
    <w:rsid w:val="0ABB71E8"/>
    <w:rsid w:val="0ABD706E"/>
    <w:rsid w:val="0AD000F1"/>
    <w:rsid w:val="0ADB32E9"/>
    <w:rsid w:val="0AE00298"/>
    <w:rsid w:val="0AED4391"/>
    <w:rsid w:val="0B012710"/>
    <w:rsid w:val="0B014C73"/>
    <w:rsid w:val="0B0405D2"/>
    <w:rsid w:val="0B0D118A"/>
    <w:rsid w:val="0B137CC2"/>
    <w:rsid w:val="0B140015"/>
    <w:rsid w:val="0B251F4C"/>
    <w:rsid w:val="0B507384"/>
    <w:rsid w:val="0B572305"/>
    <w:rsid w:val="0B5A0B22"/>
    <w:rsid w:val="0B627A9E"/>
    <w:rsid w:val="0B6B3351"/>
    <w:rsid w:val="0B741E78"/>
    <w:rsid w:val="0B7F622A"/>
    <w:rsid w:val="0BA8373F"/>
    <w:rsid w:val="0BB063A5"/>
    <w:rsid w:val="0BB7647E"/>
    <w:rsid w:val="0BBC61A4"/>
    <w:rsid w:val="0BC805C5"/>
    <w:rsid w:val="0BD25038"/>
    <w:rsid w:val="0BDA661C"/>
    <w:rsid w:val="0BE33A85"/>
    <w:rsid w:val="0BE36247"/>
    <w:rsid w:val="0C09004B"/>
    <w:rsid w:val="0C0E5DF7"/>
    <w:rsid w:val="0C1557D3"/>
    <w:rsid w:val="0C1739D8"/>
    <w:rsid w:val="0C1B52A5"/>
    <w:rsid w:val="0C270D8D"/>
    <w:rsid w:val="0C292738"/>
    <w:rsid w:val="0C393288"/>
    <w:rsid w:val="0C3C2130"/>
    <w:rsid w:val="0C3D68A7"/>
    <w:rsid w:val="0C437AF0"/>
    <w:rsid w:val="0C4A39D3"/>
    <w:rsid w:val="0C4B1836"/>
    <w:rsid w:val="0C5E4CC7"/>
    <w:rsid w:val="0C643D7D"/>
    <w:rsid w:val="0C6E49BD"/>
    <w:rsid w:val="0C7C5A2B"/>
    <w:rsid w:val="0C8B1B6A"/>
    <w:rsid w:val="0C9A2ECD"/>
    <w:rsid w:val="0CA324D5"/>
    <w:rsid w:val="0CA97121"/>
    <w:rsid w:val="0CE10345"/>
    <w:rsid w:val="0CE31471"/>
    <w:rsid w:val="0CE37E9A"/>
    <w:rsid w:val="0CF33D4B"/>
    <w:rsid w:val="0CF34D14"/>
    <w:rsid w:val="0CFD1A21"/>
    <w:rsid w:val="0CFE0F5B"/>
    <w:rsid w:val="0D071008"/>
    <w:rsid w:val="0D16768D"/>
    <w:rsid w:val="0D1C3AA6"/>
    <w:rsid w:val="0D1D041C"/>
    <w:rsid w:val="0D1E6C0E"/>
    <w:rsid w:val="0D280D81"/>
    <w:rsid w:val="0D2B74CE"/>
    <w:rsid w:val="0D2C5798"/>
    <w:rsid w:val="0D3B36EB"/>
    <w:rsid w:val="0D555344"/>
    <w:rsid w:val="0D560A1E"/>
    <w:rsid w:val="0D730AB8"/>
    <w:rsid w:val="0D7D21E2"/>
    <w:rsid w:val="0D95691F"/>
    <w:rsid w:val="0DA12FED"/>
    <w:rsid w:val="0DA62764"/>
    <w:rsid w:val="0DAF6CC4"/>
    <w:rsid w:val="0DBC6E0C"/>
    <w:rsid w:val="0DBE7971"/>
    <w:rsid w:val="0DC226A0"/>
    <w:rsid w:val="0DCD61C0"/>
    <w:rsid w:val="0DD073D2"/>
    <w:rsid w:val="0DD30281"/>
    <w:rsid w:val="0DD52FE9"/>
    <w:rsid w:val="0DD7442A"/>
    <w:rsid w:val="0DED3B6A"/>
    <w:rsid w:val="0DEF17D1"/>
    <w:rsid w:val="0E06556F"/>
    <w:rsid w:val="0E097363"/>
    <w:rsid w:val="0E17553D"/>
    <w:rsid w:val="0E335163"/>
    <w:rsid w:val="0E3A26EC"/>
    <w:rsid w:val="0E3D693E"/>
    <w:rsid w:val="0E4033B6"/>
    <w:rsid w:val="0E42139A"/>
    <w:rsid w:val="0E600B61"/>
    <w:rsid w:val="0E613F7A"/>
    <w:rsid w:val="0E684B11"/>
    <w:rsid w:val="0E7A5F62"/>
    <w:rsid w:val="0E7A6AF4"/>
    <w:rsid w:val="0E8607AC"/>
    <w:rsid w:val="0EC460DA"/>
    <w:rsid w:val="0EE83A9B"/>
    <w:rsid w:val="0EEC4FFE"/>
    <w:rsid w:val="0EED782D"/>
    <w:rsid w:val="0EF073D9"/>
    <w:rsid w:val="0EF07F5E"/>
    <w:rsid w:val="0EF231CB"/>
    <w:rsid w:val="0F0118EC"/>
    <w:rsid w:val="0F0B2ECB"/>
    <w:rsid w:val="0F0E1605"/>
    <w:rsid w:val="0F0E5862"/>
    <w:rsid w:val="0F0F00E1"/>
    <w:rsid w:val="0F18305D"/>
    <w:rsid w:val="0F2A14F4"/>
    <w:rsid w:val="0F320DA5"/>
    <w:rsid w:val="0F46086E"/>
    <w:rsid w:val="0F4B2B66"/>
    <w:rsid w:val="0F4D0EBE"/>
    <w:rsid w:val="0F827C58"/>
    <w:rsid w:val="0F873039"/>
    <w:rsid w:val="0F88693F"/>
    <w:rsid w:val="0F8B6620"/>
    <w:rsid w:val="0FA90325"/>
    <w:rsid w:val="0FA92AA8"/>
    <w:rsid w:val="0FAD3657"/>
    <w:rsid w:val="0FAD779D"/>
    <w:rsid w:val="0FAE2297"/>
    <w:rsid w:val="0FB2717F"/>
    <w:rsid w:val="0FB7596E"/>
    <w:rsid w:val="0FBB405A"/>
    <w:rsid w:val="0FC619D5"/>
    <w:rsid w:val="0FCC2E39"/>
    <w:rsid w:val="0FD3278D"/>
    <w:rsid w:val="0FD72D9A"/>
    <w:rsid w:val="0FD76705"/>
    <w:rsid w:val="0FD8225F"/>
    <w:rsid w:val="0FDC3461"/>
    <w:rsid w:val="0FDD327D"/>
    <w:rsid w:val="0FE06131"/>
    <w:rsid w:val="0FE240C1"/>
    <w:rsid w:val="0FE35CA5"/>
    <w:rsid w:val="0FF5797A"/>
    <w:rsid w:val="100D545B"/>
    <w:rsid w:val="100E5F80"/>
    <w:rsid w:val="100E7ACD"/>
    <w:rsid w:val="10106F95"/>
    <w:rsid w:val="10120374"/>
    <w:rsid w:val="10123978"/>
    <w:rsid w:val="10167477"/>
    <w:rsid w:val="10171E27"/>
    <w:rsid w:val="10260E1F"/>
    <w:rsid w:val="103B0B24"/>
    <w:rsid w:val="103B1DDA"/>
    <w:rsid w:val="10544132"/>
    <w:rsid w:val="105F0AC9"/>
    <w:rsid w:val="10711C85"/>
    <w:rsid w:val="1073491E"/>
    <w:rsid w:val="10845803"/>
    <w:rsid w:val="108C5931"/>
    <w:rsid w:val="10945E53"/>
    <w:rsid w:val="109C22A1"/>
    <w:rsid w:val="109E6014"/>
    <w:rsid w:val="10A97269"/>
    <w:rsid w:val="10AA6870"/>
    <w:rsid w:val="10B36D57"/>
    <w:rsid w:val="10B9187C"/>
    <w:rsid w:val="10DE79C0"/>
    <w:rsid w:val="10E4424A"/>
    <w:rsid w:val="10E85D69"/>
    <w:rsid w:val="10F57E8B"/>
    <w:rsid w:val="10FF0762"/>
    <w:rsid w:val="11064171"/>
    <w:rsid w:val="11091AFA"/>
    <w:rsid w:val="110F2AEF"/>
    <w:rsid w:val="111A26A7"/>
    <w:rsid w:val="11217B79"/>
    <w:rsid w:val="11343CA3"/>
    <w:rsid w:val="113B51A3"/>
    <w:rsid w:val="11515B11"/>
    <w:rsid w:val="115A37C1"/>
    <w:rsid w:val="115B693C"/>
    <w:rsid w:val="11676081"/>
    <w:rsid w:val="11987FE7"/>
    <w:rsid w:val="119D64AE"/>
    <w:rsid w:val="11A07792"/>
    <w:rsid w:val="11AC3898"/>
    <w:rsid w:val="11B47F2D"/>
    <w:rsid w:val="11B61F93"/>
    <w:rsid w:val="11BA6771"/>
    <w:rsid w:val="11BE2C3E"/>
    <w:rsid w:val="11D91A7D"/>
    <w:rsid w:val="11DB60C7"/>
    <w:rsid w:val="11E51B58"/>
    <w:rsid w:val="120040A1"/>
    <w:rsid w:val="121B2912"/>
    <w:rsid w:val="121E651E"/>
    <w:rsid w:val="122C510A"/>
    <w:rsid w:val="122D33B4"/>
    <w:rsid w:val="123646E9"/>
    <w:rsid w:val="1240709C"/>
    <w:rsid w:val="12492478"/>
    <w:rsid w:val="124A3344"/>
    <w:rsid w:val="125B4E5F"/>
    <w:rsid w:val="126161D4"/>
    <w:rsid w:val="127B64B1"/>
    <w:rsid w:val="128655FA"/>
    <w:rsid w:val="129526FD"/>
    <w:rsid w:val="12991654"/>
    <w:rsid w:val="12A23821"/>
    <w:rsid w:val="12BC1D84"/>
    <w:rsid w:val="12BF7BC8"/>
    <w:rsid w:val="12C16F32"/>
    <w:rsid w:val="12C62DF0"/>
    <w:rsid w:val="12D14962"/>
    <w:rsid w:val="12D85814"/>
    <w:rsid w:val="12EB0443"/>
    <w:rsid w:val="12F43E1E"/>
    <w:rsid w:val="12F8210F"/>
    <w:rsid w:val="130B0128"/>
    <w:rsid w:val="13135D2E"/>
    <w:rsid w:val="1315718A"/>
    <w:rsid w:val="1325667D"/>
    <w:rsid w:val="133C2FF9"/>
    <w:rsid w:val="135866C1"/>
    <w:rsid w:val="136775FE"/>
    <w:rsid w:val="136A224F"/>
    <w:rsid w:val="13770C68"/>
    <w:rsid w:val="1378442C"/>
    <w:rsid w:val="137A6B8F"/>
    <w:rsid w:val="13841A8C"/>
    <w:rsid w:val="13874FD5"/>
    <w:rsid w:val="138817AC"/>
    <w:rsid w:val="1397476B"/>
    <w:rsid w:val="13A15002"/>
    <w:rsid w:val="13A71D49"/>
    <w:rsid w:val="13A74F74"/>
    <w:rsid w:val="13A84334"/>
    <w:rsid w:val="13AE0D30"/>
    <w:rsid w:val="13B16B46"/>
    <w:rsid w:val="13BF7F00"/>
    <w:rsid w:val="13CE4636"/>
    <w:rsid w:val="13D06F48"/>
    <w:rsid w:val="13D14987"/>
    <w:rsid w:val="13DD173D"/>
    <w:rsid w:val="13DD3EE5"/>
    <w:rsid w:val="13E46E17"/>
    <w:rsid w:val="13E710FE"/>
    <w:rsid w:val="14027B13"/>
    <w:rsid w:val="140E17BA"/>
    <w:rsid w:val="141B4E81"/>
    <w:rsid w:val="14220959"/>
    <w:rsid w:val="142910C0"/>
    <w:rsid w:val="142B6FE5"/>
    <w:rsid w:val="14395EE0"/>
    <w:rsid w:val="14411576"/>
    <w:rsid w:val="14517D16"/>
    <w:rsid w:val="145960F0"/>
    <w:rsid w:val="145E4296"/>
    <w:rsid w:val="146F040C"/>
    <w:rsid w:val="148316C8"/>
    <w:rsid w:val="1488365D"/>
    <w:rsid w:val="14883B64"/>
    <w:rsid w:val="14AC3745"/>
    <w:rsid w:val="14AD015E"/>
    <w:rsid w:val="14B44F2A"/>
    <w:rsid w:val="14D971B9"/>
    <w:rsid w:val="14E770BE"/>
    <w:rsid w:val="14EC2BCC"/>
    <w:rsid w:val="150347DE"/>
    <w:rsid w:val="1509674B"/>
    <w:rsid w:val="150F594A"/>
    <w:rsid w:val="1528232D"/>
    <w:rsid w:val="152A757E"/>
    <w:rsid w:val="15312D19"/>
    <w:rsid w:val="15344205"/>
    <w:rsid w:val="15525A84"/>
    <w:rsid w:val="15535CBC"/>
    <w:rsid w:val="156073FF"/>
    <w:rsid w:val="156B50F1"/>
    <w:rsid w:val="15703208"/>
    <w:rsid w:val="15760F9A"/>
    <w:rsid w:val="15795736"/>
    <w:rsid w:val="157971B5"/>
    <w:rsid w:val="159707A8"/>
    <w:rsid w:val="159B418E"/>
    <w:rsid w:val="15A73E55"/>
    <w:rsid w:val="15AB10B0"/>
    <w:rsid w:val="15C74A17"/>
    <w:rsid w:val="15D43E1B"/>
    <w:rsid w:val="15D90606"/>
    <w:rsid w:val="15D94D23"/>
    <w:rsid w:val="15E258E9"/>
    <w:rsid w:val="15E86957"/>
    <w:rsid w:val="15F25D67"/>
    <w:rsid w:val="160D5C81"/>
    <w:rsid w:val="1617505E"/>
    <w:rsid w:val="161B48EC"/>
    <w:rsid w:val="161E70F6"/>
    <w:rsid w:val="16207DD7"/>
    <w:rsid w:val="16347456"/>
    <w:rsid w:val="16351BE7"/>
    <w:rsid w:val="163F0CF4"/>
    <w:rsid w:val="16426309"/>
    <w:rsid w:val="164324BF"/>
    <w:rsid w:val="16467275"/>
    <w:rsid w:val="164E6C05"/>
    <w:rsid w:val="16526D8A"/>
    <w:rsid w:val="168005BB"/>
    <w:rsid w:val="16890855"/>
    <w:rsid w:val="168E1B70"/>
    <w:rsid w:val="16905120"/>
    <w:rsid w:val="16920812"/>
    <w:rsid w:val="16A02F45"/>
    <w:rsid w:val="16A17BFB"/>
    <w:rsid w:val="16A3654F"/>
    <w:rsid w:val="16AB4FA0"/>
    <w:rsid w:val="16B35E86"/>
    <w:rsid w:val="16B423B0"/>
    <w:rsid w:val="16BB016B"/>
    <w:rsid w:val="16C2039E"/>
    <w:rsid w:val="16C75829"/>
    <w:rsid w:val="16C84181"/>
    <w:rsid w:val="16CC475F"/>
    <w:rsid w:val="16DA7200"/>
    <w:rsid w:val="16F329E2"/>
    <w:rsid w:val="16F34715"/>
    <w:rsid w:val="16FD3F15"/>
    <w:rsid w:val="170F437F"/>
    <w:rsid w:val="1713670E"/>
    <w:rsid w:val="17156A45"/>
    <w:rsid w:val="171F61B2"/>
    <w:rsid w:val="17203BB5"/>
    <w:rsid w:val="17206D9C"/>
    <w:rsid w:val="172D2A8A"/>
    <w:rsid w:val="172F4C86"/>
    <w:rsid w:val="17314E33"/>
    <w:rsid w:val="173D1FEC"/>
    <w:rsid w:val="174433F4"/>
    <w:rsid w:val="17447096"/>
    <w:rsid w:val="174D6D66"/>
    <w:rsid w:val="17585405"/>
    <w:rsid w:val="175B681F"/>
    <w:rsid w:val="17623670"/>
    <w:rsid w:val="17647E59"/>
    <w:rsid w:val="17672569"/>
    <w:rsid w:val="176A4855"/>
    <w:rsid w:val="17757AD6"/>
    <w:rsid w:val="177A5901"/>
    <w:rsid w:val="177D1456"/>
    <w:rsid w:val="177F26D2"/>
    <w:rsid w:val="17840DDB"/>
    <w:rsid w:val="17875CA4"/>
    <w:rsid w:val="178D6148"/>
    <w:rsid w:val="178E18AE"/>
    <w:rsid w:val="178E7999"/>
    <w:rsid w:val="178E7B34"/>
    <w:rsid w:val="17911FCA"/>
    <w:rsid w:val="179C4BFA"/>
    <w:rsid w:val="17A26837"/>
    <w:rsid w:val="17C055EA"/>
    <w:rsid w:val="17DC44F9"/>
    <w:rsid w:val="17F92918"/>
    <w:rsid w:val="17FC154C"/>
    <w:rsid w:val="18031376"/>
    <w:rsid w:val="18074B2C"/>
    <w:rsid w:val="180E342A"/>
    <w:rsid w:val="18102131"/>
    <w:rsid w:val="18147429"/>
    <w:rsid w:val="181814ED"/>
    <w:rsid w:val="182D7D9E"/>
    <w:rsid w:val="183227D8"/>
    <w:rsid w:val="18442191"/>
    <w:rsid w:val="18465CCF"/>
    <w:rsid w:val="184C4208"/>
    <w:rsid w:val="18503E9A"/>
    <w:rsid w:val="18691C2A"/>
    <w:rsid w:val="186C339C"/>
    <w:rsid w:val="18790C84"/>
    <w:rsid w:val="18791F55"/>
    <w:rsid w:val="18871F64"/>
    <w:rsid w:val="188D7E05"/>
    <w:rsid w:val="189359F1"/>
    <w:rsid w:val="189961E2"/>
    <w:rsid w:val="18A92CCA"/>
    <w:rsid w:val="18C53CF4"/>
    <w:rsid w:val="18CE08E7"/>
    <w:rsid w:val="18D93B04"/>
    <w:rsid w:val="18F50DF1"/>
    <w:rsid w:val="19161AA2"/>
    <w:rsid w:val="1917510E"/>
    <w:rsid w:val="19177811"/>
    <w:rsid w:val="191C374A"/>
    <w:rsid w:val="191D74ED"/>
    <w:rsid w:val="19222A39"/>
    <w:rsid w:val="19267B70"/>
    <w:rsid w:val="19283300"/>
    <w:rsid w:val="19337BBF"/>
    <w:rsid w:val="193679AE"/>
    <w:rsid w:val="193A7CA3"/>
    <w:rsid w:val="19404D39"/>
    <w:rsid w:val="194C51D5"/>
    <w:rsid w:val="19506B3B"/>
    <w:rsid w:val="195F4E9C"/>
    <w:rsid w:val="1966155D"/>
    <w:rsid w:val="196678CB"/>
    <w:rsid w:val="198B73B9"/>
    <w:rsid w:val="19902D99"/>
    <w:rsid w:val="19B24A18"/>
    <w:rsid w:val="19B72032"/>
    <w:rsid w:val="19D0418E"/>
    <w:rsid w:val="19D651AC"/>
    <w:rsid w:val="19DE7BAD"/>
    <w:rsid w:val="19E255DE"/>
    <w:rsid w:val="19FD78F6"/>
    <w:rsid w:val="1A007D8A"/>
    <w:rsid w:val="1A0B07C4"/>
    <w:rsid w:val="1A0C1235"/>
    <w:rsid w:val="1A1A2DE9"/>
    <w:rsid w:val="1A1E4EDC"/>
    <w:rsid w:val="1A1F75AB"/>
    <w:rsid w:val="1A241CE5"/>
    <w:rsid w:val="1A2A3450"/>
    <w:rsid w:val="1A3057F2"/>
    <w:rsid w:val="1A312E78"/>
    <w:rsid w:val="1A325E72"/>
    <w:rsid w:val="1A3714DB"/>
    <w:rsid w:val="1A3F49E5"/>
    <w:rsid w:val="1A4C062A"/>
    <w:rsid w:val="1A4F6E59"/>
    <w:rsid w:val="1A5D4229"/>
    <w:rsid w:val="1A657361"/>
    <w:rsid w:val="1A6954DE"/>
    <w:rsid w:val="1A6E50E7"/>
    <w:rsid w:val="1A727386"/>
    <w:rsid w:val="1A7B2884"/>
    <w:rsid w:val="1A8E09AD"/>
    <w:rsid w:val="1A942905"/>
    <w:rsid w:val="1A95424A"/>
    <w:rsid w:val="1A963751"/>
    <w:rsid w:val="1A974BD2"/>
    <w:rsid w:val="1A9A5E33"/>
    <w:rsid w:val="1AA46B29"/>
    <w:rsid w:val="1AA74153"/>
    <w:rsid w:val="1AA82F03"/>
    <w:rsid w:val="1AAA1688"/>
    <w:rsid w:val="1ABE0687"/>
    <w:rsid w:val="1AC81CE1"/>
    <w:rsid w:val="1AE03CC4"/>
    <w:rsid w:val="1AE071B1"/>
    <w:rsid w:val="1AE261CE"/>
    <w:rsid w:val="1AFA4433"/>
    <w:rsid w:val="1B0645C4"/>
    <w:rsid w:val="1B136EFA"/>
    <w:rsid w:val="1B1F70DB"/>
    <w:rsid w:val="1B21194C"/>
    <w:rsid w:val="1B23286F"/>
    <w:rsid w:val="1B2D3F71"/>
    <w:rsid w:val="1B2D56AB"/>
    <w:rsid w:val="1B2E3A26"/>
    <w:rsid w:val="1B3C1652"/>
    <w:rsid w:val="1B5B3557"/>
    <w:rsid w:val="1B65020E"/>
    <w:rsid w:val="1B727D5C"/>
    <w:rsid w:val="1B7E7BE1"/>
    <w:rsid w:val="1B880B32"/>
    <w:rsid w:val="1B8D7F8C"/>
    <w:rsid w:val="1BAB2959"/>
    <w:rsid w:val="1BAC670C"/>
    <w:rsid w:val="1BBE3D2B"/>
    <w:rsid w:val="1BC12BDF"/>
    <w:rsid w:val="1BC16853"/>
    <w:rsid w:val="1BC61663"/>
    <w:rsid w:val="1BCA61E2"/>
    <w:rsid w:val="1BCE322D"/>
    <w:rsid w:val="1BD82BF5"/>
    <w:rsid w:val="1BE6467B"/>
    <w:rsid w:val="1BE94B85"/>
    <w:rsid w:val="1BF14DDC"/>
    <w:rsid w:val="1BF305CA"/>
    <w:rsid w:val="1C055ADB"/>
    <w:rsid w:val="1C094AAC"/>
    <w:rsid w:val="1C0D06FF"/>
    <w:rsid w:val="1C1837D1"/>
    <w:rsid w:val="1C1A58AA"/>
    <w:rsid w:val="1C1E4061"/>
    <w:rsid w:val="1C32628D"/>
    <w:rsid w:val="1C4923EE"/>
    <w:rsid w:val="1C4D2F01"/>
    <w:rsid w:val="1C501A15"/>
    <w:rsid w:val="1C5D235B"/>
    <w:rsid w:val="1C7008FA"/>
    <w:rsid w:val="1C80665D"/>
    <w:rsid w:val="1C881946"/>
    <w:rsid w:val="1CAB284E"/>
    <w:rsid w:val="1CB25A87"/>
    <w:rsid w:val="1CB403A9"/>
    <w:rsid w:val="1CB60057"/>
    <w:rsid w:val="1CBF4EAB"/>
    <w:rsid w:val="1CD1170F"/>
    <w:rsid w:val="1CDD61C6"/>
    <w:rsid w:val="1CE274D6"/>
    <w:rsid w:val="1CE32158"/>
    <w:rsid w:val="1CF46535"/>
    <w:rsid w:val="1D084DC1"/>
    <w:rsid w:val="1D0953E4"/>
    <w:rsid w:val="1D28086F"/>
    <w:rsid w:val="1D2E35BD"/>
    <w:rsid w:val="1D2F6E2E"/>
    <w:rsid w:val="1D421CBF"/>
    <w:rsid w:val="1D4F0FE6"/>
    <w:rsid w:val="1D670577"/>
    <w:rsid w:val="1D6B49C3"/>
    <w:rsid w:val="1D732016"/>
    <w:rsid w:val="1D7640AD"/>
    <w:rsid w:val="1D865AE0"/>
    <w:rsid w:val="1D875995"/>
    <w:rsid w:val="1DA24FB8"/>
    <w:rsid w:val="1DA46DDF"/>
    <w:rsid w:val="1DB27E44"/>
    <w:rsid w:val="1DB73097"/>
    <w:rsid w:val="1DC02BE8"/>
    <w:rsid w:val="1DC26FB5"/>
    <w:rsid w:val="1DC64FD1"/>
    <w:rsid w:val="1DCD05FB"/>
    <w:rsid w:val="1DDB0CFA"/>
    <w:rsid w:val="1DE306C5"/>
    <w:rsid w:val="1DF000B1"/>
    <w:rsid w:val="1E0623AC"/>
    <w:rsid w:val="1E132173"/>
    <w:rsid w:val="1E1F15DC"/>
    <w:rsid w:val="1E320F3F"/>
    <w:rsid w:val="1E405900"/>
    <w:rsid w:val="1E597E41"/>
    <w:rsid w:val="1E5C4825"/>
    <w:rsid w:val="1E715F33"/>
    <w:rsid w:val="1E7264F7"/>
    <w:rsid w:val="1E76130E"/>
    <w:rsid w:val="1E823D5B"/>
    <w:rsid w:val="1E886115"/>
    <w:rsid w:val="1E8A6C14"/>
    <w:rsid w:val="1E924379"/>
    <w:rsid w:val="1EA22A80"/>
    <w:rsid w:val="1EA74AFC"/>
    <w:rsid w:val="1EB143DC"/>
    <w:rsid w:val="1EE07B63"/>
    <w:rsid w:val="1EE95E8C"/>
    <w:rsid w:val="1EEA1E81"/>
    <w:rsid w:val="1F0015C7"/>
    <w:rsid w:val="1F0574E0"/>
    <w:rsid w:val="1F077307"/>
    <w:rsid w:val="1F0A393A"/>
    <w:rsid w:val="1F174AE1"/>
    <w:rsid w:val="1F28195A"/>
    <w:rsid w:val="1F2E229C"/>
    <w:rsid w:val="1F2F09FC"/>
    <w:rsid w:val="1F315C47"/>
    <w:rsid w:val="1F3A6C43"/>
    <w:rsid w:val="1F3F3D26"/>
    <w:rsid w:val="1F3F3E30"/>
    <w:rsid w:val="1F45052F"/>
    <w:rsid w:val="1F4640F4"/>
    <w:rsid w:val="1F4743CC"/>
    <w:rsid w:val="1F4E3CE5"/>
    <w:rsid w:val="1F4E6900"/>
    <w:rsid w:val="1F5940C0"/>
    <w:rsid w:val="1F643EB4"/>
    <w:rsid w:val="1F69104D"/>
    <w:rsid w:val="1F794B48"/>
    <w:rsid w:val="1F7B7258"/>
    <w:rsid w:val="1F831E25"/>
    <w:rsid w:val="1F934C06"/>
    <w:rsid w:val="1F9533FC"/>
    <w:rsid w:val="1FB711F0"/>
    <w:rsid w:val="1FB974DB"/>
    <w:rsid w:val="1FDA3118"/>
    <w:rsid w:val="1FDD3871"/>
    <w:rsid w:val="1FE81D3D"/>
    <w:rsid w:val="1FEA5C75"/>
    <w:rsid w:val="1FFC5838"/>
    <w:rsid w:val="201B5175"/>
    <w:rsid w:val="201F14FF"/>
    <w:rsid w:val="20246AA5"/>
    <w:rsid w:val="202654CB"/>
    <w:rsid w:val="202B56B1"/>
    <w:rsid w:val="202D4135"/>
    <w:rsid w:val="203A20BF"/>
    <w:rsid w:val="20562860"/>
    <w:rsid w:val="205B172F"/>
    <w:rsid w:val="20670638"/>
    <w:rsid w:val="206B419F"/>
    <w:rsid w:val="206F7AAC"/>
    <w:rsid w:val="208943CF"/>
    <w:rsid w:val="2097125B"/>
    <w:rsid w:val="20A43872"/>
    <w:rsid w:val="20B3673F"/>
    <w:rsid w:val="20B44181"/>
    <w:rsid w:val="20B5542B"/>
    <w:rsid w:val="20BB0ABF"/>
    <w:rsid w:val="20BB2FA7"/>
    <w:rsid w:val="20C07406"/>
    <w:rsid w:val="20C44741"/>
    <w:rsid w:val="20C51C02"/>
    <w:rsid w:val="20CE3BCD"/>
    <w:rsid w:val="20DE5CAC"/>
    <w:rsid w:val="20DF370C"/>
    <w:rsid w:val="20E35EAC"/>
    <w:rsid w:val="20E90E49"/>
    <w:rsid w:val="20EF08FC"/>
    <w:rsid w:val="20F010FB"/>
    <w:rsid w:val="20F41D54"/>
    <w:rsid w:val="211C16B0"/>
    <w:rsid w:val="21246DFA"/>
    <w:rsid w:val="212F5523"/>
    <w:rsid w:val="215344ED"/>
    <w:rsid w:val="215A3FB8"/>
    <w:rsid w:val="215B28B4"/>
    <w:rsid w:val="215E0188"/>
    <w:rsid w:val="21780319"/>
    <w:rsid w:val="217D7515"/>
    <w:rsid w:val="218C23D5"/>
    <w:rsid w:val="218D6357"/>
    <w:rsid w:val="21A01F36"/>
    <w:rsid w:val="21A50912"/>
    <w:rsid w:val="21A52CED"/>
    <w:rsid w:val="21B0386B"/>
    <w:rsid w:val="21B10EE1"/>
    <w:rsid w:val="21C07A49"/>
    <w:rsid w:val="21D670E1"/>
    <w:rsid w:val="21DC4C7C"/>
    <w:rsid w:val="21DF6E29"/>
    <w:rsid w:val="21F97A86"/>
    <w:rsid w:val="2219553C"/>
    <w:rsid w:val="221A0F29"/>
    <w:rsid w:val="222176FF"/>
    <w:rsid w:val="222A28B2"/>
    <w:rsid w:val="222C177E"/>
    <w:rsid w:val="223150A7"/>
    <w:rsid w:val="2237409B"/>
    <w:rsid w:val="2254586D"/>
    <w:rsid w:val="22594463"/>
    <w:rsid w:val="22607491"/>
    <w:rsid w:val="22661E18"/>
    <w:rsid w:val="226E59E6"/>
    <w:rsid w:val="226F1B0F"/>
    <w:rsid w:val="22AB7F9A"/>
    <w:rsid w:val="22BC3996"/>
    <w:rsid w:val="22BE16C2"/>
    <w:rsid w:val="22D23AEF"/>
    <w:rsid w:val="22E041E5"/>
    <w:rsid w:val="22E336D4"/>
    <w:rsid w:val="22EB2E4E"/>
    <w:rsid w:val="22F735C0"/>
    <w:rsid w:val="22FC77C2"/>
    <w:rsid w:val="23201AC7"/>
    <w:rsid w:val="23286546"/>
    <w:rsid w:val="23317A75"/>
    <w:rsid w:val="233772FB"/>
    <w:rsid w:val="234767EC"/>
    <w:rsid w:val="23591285"/>
    <w:rsid w:val="236B23C6"/>
    <w:rsid w:val="236D7987"/>
    <w:rsid w:val="237C4B4A"/>
    <w:rsid w:val="23873AD0"/>
    <w:rsid w:val="238E5A39"/>
    <w:rsid w:val="23946980"/>
    <w:rsid w:val="239D3302"/>
    <w:rsid w:val="23A27E1E"/>
    <w:rsid w:val="23CD5F4B"/>
    <w:rsid w:val="23D56485"/>
    <w:rsid w:val="23D850A8"/>
    <w:rsid w:val="23D93866"/>
    <w:rsid w:val="23E01807"/>
    <w:rsid w:val="23E14477"/>
    <w:rsid w:val="23E6649E"/>
    <w:rsid w:val="23EA7E94"/>
    <w:rsid w:val="23F77336"/>
    <w:rsid w:val="240548DD"/>
    <w:rsid w:val="2414298A"/>
    <w:rsid w:val="241E3DDD"/>
    <w:rsid w:val="242E49F8"/>
    <w:rsid w:val="242E5BA5"/>
    <w:rsid w:val="24424D6F"/>
    <w:rsid w:val="24557D0B"/>
    <w:rsid w:val="245A06E7"/>
    <w:rsid w:val="24687D0C"/>
    <w:rsid w:val="246B162F"/>
    <w:rsid w:val="246E4CCA"/>
    <w:rsid w:val="246F0421"/>
    <w:rsid w:val="2478494B"/>
    <w:rsid w:val="24811196"/>
    <w:rsid w:val="248B3DC6"/>
    <w:rsid w:val="24934DCB"/>
    <w:rsid w:val="24A06222"/>
    <w:rsid w:val="24B857DA"/>
    <w:rsid w:val="24CC37A4"/>
    <w:rsid w:val="24CE04D0"/>
    <w:rsid w:val="24D27753"/>
    <w:rsid w:val="24D7160D"/>
    <w:rsid w:val="24F755D9"/>
    <w:rsid w:val="24FA1B22"/>
    <w:rsid w:val="25140A5B"/>
    <w:rsid w:val="252362DF"/>
    <w:rsid w:val="253E6DFC"/>
    <w:rsid w:val="254812DA"/>
    <w:rsid w:val="255A50BB"/>
    <w:rsid w:val="256A2391"/>
    <w:rsid w:val="256C0154"/>
    <w:rsid w:val="256E7378"/>
    <w:rsid w:val="25724D54"/>
    <w:rsid w:val="258E329B"/>
    <w:rsid w:val="259169D5"/>
    <w:rsid w:val="259F7506"/>
    <w:rsid w:val="25A118BB"/>
    <w:rsid w:val="25A20CDD"/>
    <w:rsid w:val="25A333A6"/>
    <w:rsid w:val="25A97FF7"/>
    <w:rsid w:val="25B25468"/>
    <w:rsid w:val="25B45ECD"/>
    <w:rsid w:val="25B66AB0"/>
    <w:rsid w:val="25BF2CD2"/>
    <w:rsid w:val="25D21B45"/>
    <w:rsid w:val="25D75D94"/>
    <w:rsid w:val="25D82636"/>
    <w:rsid w:val="25FC18AC"/>
    <w:rsid w:val="25FE7621"/>
    <w:rsid w:val="26237CF0"/>
    <w:rsid w:val="2628048C"/>
    <w:rsid w:val="262D2176"/>
    <w:rsid w:val="264C4111"/>
    <w:rsid w:val="266F4F14"/>
    <w:rsid w:val="268219B3"/>
    <w:rsid w:val="26844A47"/>
    <w:rsid w:val="26875696"/>
    <w:rsid w:val="269105D9"/>
    <w:rsid w:val="26AB5F30"/>
    <w:rsid w:val="26AF6588"/>
    <w:rsid w:val="26B27150"/>
    <w:rsid w:val="26BA52F0"/>
    <w:rsid w:val="26C83E13"/>
    <w:rsid w:val="26DF1CD1"/>
    <w:rsid w:val="26EE0383"/>
    <w:rsid w:val="26F137C8"/>
    <w:rsid w:val="26FB2615"/>
    <w:rsid w:val="27343A60"/>
    <w:rsid w:val="273C35BC"/>
    <w:rsid w:val="2740738D"/>
    <w:rsid w:val="275C66A9"/>
    <w:rsid w:val="276415E7"/>
    <w:rsid w:val="276F35E2"/>
    <w:rsid w:val="27914671"/>
    <w:rsid w:val="2795723E"/>
    <w:rsid w:val="2796291F"/>
    <w:rsid w:val="27C271C8"/>
    <w:rsid w:val="27CA4CA3"/>
    <w:rsid w:val="27CD5A31"/>
    <w:rsid w:val="27CF37CC"/>
    <w:rsid w:val="27D36692"/>
    <w:rsid w:val="27DF2E66"/>
    <w:rsid w:val="27E10C26"/>
    <w:rsid w:val="27E96D27"/>
    <w:rsid w:val="28033197"/>
    <w:rsid w:val="280D4AB1"/>
    <w:rsid w:val="281045DB"/>
    <w:rsid w:val="28145B77"/>
    <w:rsid w:val="2816443E"/>
    <w:rsid w:val="281A3635"/>
    <w:rsid w:val="281D3C06"/>
    <w:rsid w:val="284B1EBF"/>
    <w:rsid w:val="284E7957"/>
    <w:rsid w:val="284F5D7B"/>
    <w:rsid w:val="2851239D"/>
    <w:rsid w:val="285237B0"/>
    <w:rsid w:val="28525B2B"/>
    <w:rsid w:val="285A19C5"/>
    <w:rsid w:val="286A2E67"/>
    <w:rsid w:val="28712778"/>
    <w:rsid w:val="28746E4F"/>
    <w:rsid w:val="287700B2"/>
    <w:rsid w:val="287F4175"/>
    <w:rsid w:val="28855A8D"/>
    <w:rsid w:val="288708D5"/>
    <w:rsid w:val="28B108BF"/>
    <w:rsid w:val="28B86A37"/>
    <w:rsid w:val="28C5750A"/>
    <w:rsid w:val="28C95FAD"/>
    <w:rsid w:val="28CF1B9D"/>
    <w:rsid w:val="28E81904"/>
    <w:rsid w:val="28E9235E"/>
    <w:rsid w:val="28FC41B2"/>
    <w:rsid w:val="29020731"/>
    <w:rsid w:val="290500D8"/>
    <w:rsid w:val="290A05A8"/>
    <w:rsid w:val="290E2002"/>
    <w:rsid w:val="291075CD"/>
    <w:rsid w:val="291234B9"/>
    <w:rsid w:val="291A741E"/>
    <w:rsid w:val="291F406A"/>
    <w:rsid w:val="292E0C74"/>
    <w:rsid w:val="29313B9A"/>
    <w:rsid w:val="29330463"/>
    <w:rsid w:val="29341AF5"/>
    <w:rsid w:val="294D0582"/>
    <w:rsid w:val="296208F8"/>
    <w:rsid w:val="29897CEB"/>
    <w:rsid w:val="298E3EC3"/>
    <w:rsid w:val="2992036C"/>
    <w:rsid w:val="29980B4E"/>
    <w:rsid w:val="29C57A44"/>
    <w:rsid w:val="29CB6C09"/>
    <w:rsid w:val="29D47FAA"/>
    <w:rsid w:val="29F516A3"/>
    <w:rsid w:val="29FE1653"/>
    <w:rsid w:val="2A21230B"/>
    <w:rsid w:val="2A2D3B86"/>
    <w:rsid w:val="2A443A5D"/>
    <w:rsid w:val="2A5158B3"/>
    <w:rsid w:val="2A52434C"/>
    <w:rsid w:val="2A726245"/>
    <w:rsid w:val="2A7E6E3F"/>
    <w:rsid w:val="2A8632A4"/>
    <w:rsid w:val="2A90736A"/>
    <w:rsid w:val="2A9113E7"/>
    <w:rsid w:val="2A95275C"/>
    <w:rsid w:val="2A9E4AB4"/>
    <w:rsid w:val="2AB0029F"/>
    <w:rsid w:val="2AC65584"/>
    <w:rsid w:val="2ADB3DDF"/>
    <w:rsid w:val="2ADC5B3F"/>
    <w:rsid w:val="2B040CCB"/>
    <w:rsid w:val="2B066689"/>
    <w:rsid w:val="2B16369D"/>
    <w:rsid w:val="2B3215EE"/>
    <w:rsid w:val="2B4D13E9"/>
    <w:rsid w:val="2B4D1CC4"/>
    <w:rsid w:val="2B5725BA"/>
    <w:rsid w:val="2B5C5333"/>
    <w:rsid w:val="2B5E24B8"/>
    <w:rsid w:val="2B60448A"/>
    <w:rsid w:val="2B626854"/>
    <w:rsid w:val="2B7E33D3"/>
    <w:rsid w:val="2B8114C1"/>
    <w:rsid w:val="2B822C6C"/>
    <w:rsid w:val="2B826F6A"/>
    <w:rsid w:val="2B943499"/>
    <w:rsid w:val="2B9C36EE"/>
    <w:rsid w:val="2BB06B98"/>
    <w:rsid w:val="2BB17CE8"/>
    <w:rsid w:val="2BB87DAD"/>
    <w:rsid w:val="2BBE1D0B"/>
    <w:rsid w:val="2BC65B0D"/>
    <w:rsid w:val="2BC96076"/>
    <w:rsid w:val="2BDF3689"/>
    <w:rsid w:val="2BE11DFE"/>
    <w:rsid w:val="2BE41392"/>
    <w:rsid w:val="2BEF70FE"/>
    <w:rsid w:val="2BFC063C"/>
    <w:rsid w:val="2C03480F"/>
    <w:rsid w:val="2C09107D"/>
    <w:rsid w:val="2C1B6938"/>
    <w:rsid w:val="2C2F0132"/>
    <w:rsid w:val="2C334BA9"/>
    <w:rsid w:val="2C351B6F"/>
    <w:rsid w:val="2C4B7C00"/>
    <w:rsid w:val="2C5E76BE"/>
    <w:rsid w:val="2C5F503A"/>
    <w:rsid w:val="2C6221E9"/>
    <w:rsid w:val="2C6C28B8"/>
    <w:rsid w:val="2C785423"/>
    <w:rsid w:val="2C800EDB"/>
    <w:rsid w:val="2C870859"/>
    <w:rsid w:val="2C9E7938"/>
    <w:rsid w:val="2CA755A3"/>
    <w:rsid w:val="2CB06E01"/>
    <w:rsid w:val="2CBA42B6"/>
    <w:rsid w:val="2CBE1674"/>
    <w:rsid w:val="2CD11D57"/>
    <w:rsid w:val="2CD46995"/>
    <w:rsid w:val="2CE329DC"/>
    <w:rsid w:val="2CEE6FFD"/>
    <w:rsid w:val="2CEF1BF0"/>
    <w:rsid w:val="2CF55D26"/>
    <w:rsid w:val="2D08359B"/>
    <w:rsid w:val="2D221CA6"/>
    <w:rsid w:val="2D244EDC"/>
    <w:rsid w:val="2D502E90"/>
    <w:rsid w:val="2D51654B"/>
    <w:rsid w:val="2D6C7862"/>
    <w:rsid w:val="2D6E59ED"/>
    <w:rsid w:val="2D733252"/>
    <w:rsid w:val="2D756CC9"/>
    <w:rsid w:val="2D7B0E4D"/>
    <w:rsid w:val="2D7D020C"/>
    <w:rsid w:val="2D8142F5"/>
    <w:rsid w:val="2D81779D"/>
    <w:rsid w:val="2D842196"/>
    <w:rsid w:val="2D8771EA"/>
    <w:rsid w:val="2D877F29"/>
    <w:rsid w:val="2D8B374B"/>
    <w:rsid w:val="2D914498"/>
    <w:rsid w:val="2D96534C"/>
    <w:rsid w:val="2D9916D1"/>
    <w:rsid w:val="2DA32D03"/>
    <w:rsid w:val="2DAA2FA5"/>
    <w:rsid w:val="2DAC51E2"/>
    <w:rsid w:val="2DAE1B1D"/>
    <w:rsid w:val="2DB7074E"/>
    <w:rsid w:val="2DBA47C7"/>
    <w:rsid w:val="2DE909DB"/>
    <w:rsid w:val="2DF86E07"/>
    <w:rsid w:val="2DFA2468"/>
    <w:rsid w:val="2E0A0082"/>
    <w:rsid w:val="2E135C63"/>
    <w:rsid w:val="2E153B17"/>
    <w:rsid w:val="2E1C1D15"/>
    <w:rsid w:val="2E1C2EF5"/>
    <w:rsid w:val="2E2370BA"/>
    <w:rsid w:val="2E254FB4"/>
    <w:rsid w:val="2E3618CB"/>
    <w:rsid w:val="2E3636F3"/>
    <w:rsid w:val="2E3A1AD2"/>
    <w:rsid w:val="2E4B675D"/>
    <w:rsid w:val="2E4E7B7D"/>
    <w:rsid w:val="2E533295"/>
    <w:rsid w:val="2E552A21"/>
    <w:rsid w:val="2E714795"/>
    <w:rsid w:val="2E7248AF"/>
    <w:rsid w:val="2E7C327C"/>
    <w:rsid w:val="2E803843"/>
    <w:rsid w:val="2E8E6C04"/>
    <w:rsid w:val="2E9C1044"/>
    <w:rsid w:val="2EA5585E"/>
    <w:rsid w:val="2EA62669"/>
    <w:rsid w:val="2EAF2DEF"/>
    <w:rsid w:val="2EB031D0"/>
    <w:rsid w:val="2EC1437A"/>
    <w:rsid w:val="2EC747EB"/>
    <w:rsid w:val="2ED033F7"/>
    <w:rsid w:val="2ED56E26"/>
    <w:rsid w:val="2EFE7778"/>
    <w:rsid w:val="2F045C96"/>
    <w:rsid w:val="2F241D6F"/>
    <w:rsid w:val="2F2A1892"/>
    <w:rsid w:val="2F3308D1"/>
    <w:rsid w:val="2F340784"/>
    <w:rsid w:val="2F350554"/>
    <w:rsid w:val="2F430E60"/>
    <w:rsid w:val="2F504C07"/>
    <w:rsid w:val="2F52290D"/>
    <w:rsid w:val="2F5B2FAA"/>
    <w:rsid w:val="2F5F75BC"/>
    <w:rsid w:val="2F6131BD"/>
    <w:rsid w:val="2F6B0616"/>
    <w:rsid w:val="2F6B3034"/>
    <w:rsid w:val="2F7E1225"/>
    <w:rsid w:val="2F813181"/>
    <w:rsid w:val="2F827EFB"/>
    <w:rsid w:val="2F836242"/>
    <w:rsid w:val="2F85764A"/>
    <w:rsid w:val="2F857B3B"/>
    <w:rsid w:val="2F893C2F"/>
    <w:rsid w:val="2F9D65AC"/>
    <w:rsid w:val="2F9D7176"/>
    <w:rsid w:val="2FA04227"/>
    <w:rsid w:val="2FAE7DDE"/>
    <w:rsid w:val="2FB01EE1"/>
    <w:rsid w:val="2FB031BC"/>
    <w:rsid w:val="2FB849DB"/>
    <w:rsid w:val="2FC01F1B"/>
    <w:rsid w:val="2FC763C0"/>
    <w:rsid w:val="2FFE3108"/>
    <w:rsid w:val="30111D0B"/>
    <w:rsid w:val="30257BBE"/>
    <w:rsid w:val="30311A0A"/>
    <w:rsid w:val="30322FA2"/>
    <w:rsid w:val="303F41F1"/>
    <w:rsid w:val="304C3C7E"/>
    <w:rsid w:val="30563023"/>
    <w:rsid w:val="305E7E82"/>
    <w:rsid w:val="307123D3"/>
    <w:rsid w:val="30761915"/>
    <w:rsid w:val="30836C20"/>
    <w:rsid w:val="308A4900"/>
    <w:rsid w:val="308D155D"/>
    <w:rsid w:val="30AB6BE6"/>
    <w:rsid w:val="30CA209C"/>
    <w:rsid w:val="30CF3FF2"/>
    <w:rsid w:val="30D275D7"/>
    <w:rsid w:val="30D8625B"/>
    <w:rsid w:val="30EF57B0"/>
    <w:rsid w:val="30F141D5"/>
    <w:rsid w:val="30F6750D"/>
    <w:rsid w:val="31056817"/>
    <w:rsid w:val="311409E3"/>
    <w:rsid w:val="311449BF"/>
    <w:rsid w:val="311C5683"/>
    <w:rsid w:val="311E1FA2"/>
    <w:rsid w:val="312146C2"/>
    <w:rsid w:val="31217946"/>
    <w:rsid w:val="31370584"/>
    <w:rsid w:val="313F20C9"/>
    <w:rsid w:val="315054B5"/>
    <w:rsid w:val="31565203"/>
    <w:rsid w:val="31684E79"/>
    <w:rsid w:val="316B06A1"/>
    <w:rsid w:val="31747EED"/>
    <w:rsid w:val="318C02C8"/>
    <w:rsid w:val="31931849"/>
    <w:rsid w:val="31AB087B"/>
    <w:rsid w:val="31B0300B"/>
    <w:rsid w:val="31B66C1B"/>
    <w:rsid w:val="31CC0770"/>
    <w:rsid w:val="31CD6441"/>
    <w:rsid w:val="31D4476B"/>
    <w:rsid w:val="31DE30BA"/>
    <w:rsid w:val="31E024F5"/>
    <w:rsid w:val="31E24671"/>
    <w:rsid w:val="31E764E1"/>
    <w:rsid w:val="31E833B3"/>
    <w:rsid w:val="32091D00"/>
    <w:rsid w:val="32250C5B"/>
    <w:rsid w:val="322C2BC0"/>
    <w:rsid w:val="3256560E"/>
    <w:rsid w:val="32862911"/>
    <w:rsid w:val="32881789"/>
    <w:rsid w:val="32884DC5"/>
    <w:rsid w:val="328A5BE4"/>
    <w:rsid w:val="32A94283"/>
    <w:rsid w:val="32BE5EC4"/>
    <w:rsid w:val="32C211DD"/>
    <w:rsid w:val="32C636CA"/>
    <w:rsid w:val="32D85959"/>
    <w:rsid w:val="32DC64F2"/>
    <w:rsid w:val="32F27CC9"/>
    <w:rsid w:val="32F54AC5"/>
    <w:rsid w:val="33060590"/>
    <w:rsid w:val="33083837"/>
    <w:rsid w:val="33191C71"/>
    <w:rsid w:val="331D7715"/>
    <w:rsid w:val="331E33B3"/>
    <w:rsid w:val="331F5A6C"/>
    <w:rsid w:val="33220DF2"/>
    <w:rsid w:val="332225CB"/>
    <w:rsid w:val="33242DD7"/>
    <w:rsid w:val="33250325"/>
    <w:rsid w:val="332576CD"/>
    <w:rsid w:val="332C2A94"/>
    <w:rsid w:val="333A7C3C"/>
    <w:rsid w:val="333C502D"/>
    <w:rsid w:val="333F5933"/>
    <w:rsid w:val="335746BB"/>
    <w:rsid w:val="335F1454"/>
    <w:rsid w:val="33620403"/>
    <w:rsid w:val="3365599C"/>
    <w:rsid w:val="33751F25"/>
    <w:rsid w:val="337A5876"/>
    <w:rsid w:val="337C5593"/>
    <w:rsid w:val="33860E6E"/>
    <w:rsid w:val="33953C2E"/>
    <w:rsid w:val="33987EAF"/>
    <w:rsid w:val="339C12CF"/>
    <w:rsid w:val="339F04B3"/>
    <w:rsid w:val="33A46CC8"/>
    <w:rsid w:val="33AA1956"/>
    <w:rsid w:val="33B02060"/>
    <w:rsid w:val="33BB6687"/>
    <w:rsid w:val="33E9435A"/>
    <w:rsid w:val="33F54491"/>
    <w:rsid w:val="33F86E45"/>
    <w:rsid w:val="33F95A1F"/>
    <w:rsid w:val="34062CDA"/>
    <w:rsid w:val="34145884"/>
    <w:rsid w:val="342B2163"/>
    <w:rsid w:val="342F381B"/>
    <w:rsid w:val="34336C3C"/>
    <w:rsid w:val="34353C98"/>
    <w:rsid w:val="34372C3B"/>
    <w:rsid w:val="34405595"/>
    <w:rsid w:val="34495975"/>
    <w:rsid w:val="345067C1"/>
    <w:rsid w:val="34682A02"/>
    <w:rsid w:val="346B20A5"/>
    <w:rsid w:val="346E4E5A"/>
    <w:rsid w:val="346F6292"/>
    <w:rsid w:val="347A5C94"/>
    <w:rsid w:val="349B4E01"/>
    <w:rsid w:val="34A11DD6"/>
    <w:rsid w:val="34AB6356"/>
    <w:rsid w:val="34B56933"/>
    <w:rsid w:val="34B7519F"/>
    <w:rsid w:val="34D311C2"/>
    <w:rsid w:val="34D528FC"/>
    <w:rsid w:val="34E2361A"/>
    <w:rsid w:val="34E925B2"/>
    <w:rsid w:val="34EB662C"/>
    <w:rsid w:val="34ED400B"/>
    <w:rsid w:val="34F034CC"/>
    <w:rsid w:val="35132343"/>
    <w:rsid w:val="35140BF8"/>
    <w:rsid w:val="352B6287"/>
    <w:rsid w:val="352D4F24"/>
    <w:rsid w:val="35342CAF"/>
    <w:rsid w:val="353958D9"/>
    <w:rsid w:val="353D2C3D"/>
    <w:rsid w:val="3565133F"/>
    <w:rsid w:val="356E5CED"/>
    <w:rsid w:val="3572248B"/>
    <w:rsid w:val="3575596F"/>
    <w:rsid w:val="358727B8"/>
    <w:rsid w:val="358B55EE"/>
    <w:rsid w:val="358F3395"/>
    <w:rsid w:val="35905505"/>
    <w:rsid w:val="35927474"/>
    <w:rsid w:val="35982527"/>
    <w:rsid w:val="35A661D4"/>
    <w:rsid w:val="35B4037B"/>
    <w:rsid w:val="35BE33E0"/>
    <w:rsid w:val="35C43FA0"/>
    <w:rsid w:val="35E25B89"/>
    <w:rsid w:val="35E558AE"/>
    <w:rsid w:val="35FF622B"/>
    <w:rsid w:val="36001971"/>
    <w:rsid w:val="360A0B9D"/>
    <w:rsid w:val="360C63B5"/>
    <w:rsid w:val="36111EC7"/>
    <w:rsid w:val="361430A1"/>
    <w:rsid w:val="3614778B"/>
    <w:rsid w:val="361C3762"/>
    <w:rsid w:val="361E0341"/>
    <w:rsid w:val="362313D4"/>
    <w:rsid w:val="3639571C"/>
    <w:rsid w:val="36403145"/>
    <w:rsid w:val="3641434F"/>
    <w:rsid w:val="364C06DE"/>
    <w:rsid w:val="36590FCF"/>
    <w:rsid w:val="366952D5"/>
    <w:rsid w:val="366B706A"/>
    <w:rsid w:val="36725CA6"/>
    <w:rsid w:val="367A38DC"/>
    <w:rsid w:val="368A30EC"/>
    <w:rsid w:val="36963187"/>
    <w:rsid w:val="3699326F"/>
    <w:rsid w:val="36AC77DB"/>
    <w:rsid w:val="36AF2723"/>
    <w:rsid w:val="36C000BB"/>
    <w:rsid w:val="36C16549"/>
    <w:rsid w:val="36C8293C"/>
    <w:rsid w:val="36D02124"/>
    <w:rsid w:val="36D949A8"/>
    <w:rsid w:val="36DC4B60"/>
    <w:rsid w:val="36DC5D24"/>
    <w:rsid w:val="36E82081"/>
    <w:rsid w:val="36F05BAE"/>
    <w:rsid w:val="36F54332"/>
    <w:rsid w:val="36F61CAC"/>
    <w:rsid w:val="36FE0866"/>
    <w:rsid w:val="37381BFF"/>
    <w:rsid w:val="37381D92"/>
    <w:rsid w:val="3739176E"/>
    <w:rsid w:val="373A6048"/>
    <w:rsid w:val="37456506"/>
    <w:rsid w:val="37473210"/>
    <w:rsid w:val="374832F9"/>
    <w:rsid w:val="37485946"/>
    <w:rsid w:val="37497D79"/>
    <w:rsid w:val="375A6895"/>
    <w:rsid w:val="375C66C7"/>
    <w:rsid w:val="37607BF1"/>
    <w:rsid w:val="37714F5A"/>
    <w:rsid w:val="377733FF"/>
    <w:rsid w:val="3783017E"/>
    <w:rsid w:val="37891001"/>
    <w:rsid w:val="379E4060"/>
    <w:rsid w:val="37BC1154"/>
    <w:rsid w:val="37CD3299"/>
    <w:rsid w:val="37D106D8"/>
    <w:rsid w:val="37E4185D"/>
    <w:rsid w:val="37E56149"/>
    <w:rsid w:val="37E7700F"/>
    <w:rsid w:val="37ED382C"/>
    <w:rsid w:val="37FC1495"/>
    <w:rsid w:val="380160CE"/>
    <w:rsid w:val="38030925"/>
    <w:rsid w:val="380B4C61"/>
    <w:rsid w:val="380E4013"/>
    <w:rsid w:val="38127BBC"/>
    <w:rsid w:val="381A5D16"/>
    <w:rsid w:val="381C615D"/>
    <w:rsid w:val="381F53D8"/>
    <w:rsid w:val="381F73A9"/>
    <w:rsid w:val="38460DA8"/>
    <w:rsid w:val="384764A4"/>
    <w:rsid w:val="384B37F9"/>
    <w:rsid w:val="385E7BFF"/>
    <w:rsid w:val="38665FB4"/>
    <w:rsid w:val="38703726"/>
    <w:rsid w:val="38704024"/>
    <w:rsid w:val="38782666"/>
    <w:rsid w:val="387C7715"/>
    <w:rsid w:val="387D57F1"/>
    <w:rsid w:val="388F5F35"/>
    <w:rsid w:val="38AA3292"/>
    <w:rsid w:val="38BC0A57"/>
    <w:rsid w:val="38CB778D"/>
    <w:rsid w:val="38D0228C"/>
    <w:rsid w:val="38DF050C"/>
    <w:rsid w:val="38E870FF"/>
    <w:rsid w:val="38E90EC1"/>
    <w:rsid w:val="38F35A01"/>
    <w:rsid w:val="38F74731"/>
    <w:rsid w:val="38F77F9E"/>
    <w:rsid w:val="38F805C1"/>
    <w:rsid w:val="390A0A77"/>
    <w:rsid w:val="391838F8"/>
    <w:rsid w:val="391B682D"/>
    <w:rsid w:val="39203E6C"/>
    <w:rsid w:val="39310B04"/>
    <w:rsid w:val="393C00C9"/>
    <w:rsid w:val="39406294"/>
    <w:rsid w:val="3943416E"/>
    <w:rsid w:val="394A2C23"/>
    <w:rsid w:val="394F666E"/>
    <w:rsid w:val="39514A06"/>
    <w:rsid w:val="395A0B2F"/>
    <w:rsid w:val="3977144D"/>
    <w:rsid w:val="398B092C"/>
    <w:rsid w:val="399D79D2"/>
    <w:rsid w:val="39A95F04"/>
    <w:rsid w:val="39AB34B2"/>
    <w:rsid w:val="39B41278"/>
    <w:rsid w:val="39B479C2"/>
    <w:rsid w:val="39D16A4D"/>
    <w:rsid w:val="39E12A8B"/>
    <w:rsid w:val="39E31555"/>
    <w:rsid w:val="3A113E44"/>
    <w:rsid w:val="3A202AC6"/>
    <w:rsid w:val="3A294F38"/>
    <w:rsid w:val="3A2B2C40"/>
    <w:rsid w:val="3A3D4361"/>
    <w:rsid w:val="3A3D49B9"/>
    <w:rsid w:val="3A50048B"/>
    <w:rsid w:val="3A6B4916"/>
    <w:rsid w:val="3A781B1F"/>
    <w:rsid w:val="3A7C03F1"/>
    <w:rsid w:val="3A877E5B"/>
    <w:rsid w:val="3A937FCB"/>
    <w:rsid w:val="3AAA20EA"/>
    <w:rsid w:val="3AB40CE8"/>
    <w:rsid w:val="3AB75B25"/>
    <w:rsid w:val="3AB80C99"/>
    <w:rsid w:val="3ABD4884"/>
    <w:rsid w:val="3AC37572"/>
    <w:rsid w:val="3AC91775"/>
    <w:rsid w:val="3AD8505D"/>
    <w:rsid w:val="3ADA0787"/>
    <w:rsid w:val="3ADB6E69"/>
    <w:rsid w:val="3AE16B2D"/>
    <w:rsid w:val="3AE23C7C"/>
    <w:rsid w:val="3AE42651"/>
    <w:rsid w:val="3AE5069F"/>
    <w:rsid w:val="3AF665FB"/>
    <w:rsid w:val="3AFC33C4"/>
    <w:rsid w:val="3B0300C1"/>
    <w:rsid w:val="3B070907"/>
    <w:rsid w:val="3B09531C"/>
    <w:rsid w:val="3B164B17"/>
    <w:rsid w:val="3B182850"/>
    <w:rsid w:val="3B1D29E3"/>
    <w:rsid w:val="3B21589C"/>
    <w:rsid w:val="3B2D51CE"/>
    <w:rsid w:val="3B3E153A"/>
    <w:rsid w:val="3B6264A3"/>
    <w:rsid w:val="3B6D0288"/>
    <w:rsid w:val="3B6D3CD8"/>
    <w:rsid w:val="3B7439EF"/>
    <w:rsid w:val="3B75275B"/>
    <w:rsid w:val="3B771198"/>
    <w:rsid w:val="3B7A2919"/>
    <w:rsid w:val="3B8A58D1"/>
    <w:rsid w:val="3B8A640C"/>
    <w:rsid w:val="3B926B70"/>
    <w:rsid w:val="3B9D5C7F"/>
    <w:rsid w:val="3BAB6822"/>
    <w:rsid w:val="3BAC28FD"/>
    <w:rsid w:val="3BAF353C"/>
    <w:rsid w:val="3BB2462F"/>
    <w:rsid w:val="3BBB2E7D"/>
    <w:rsid w:val="3BBC2B79"/>
    <w:rsid w:val="3BC33B92"/>
    <w:rsid w:val="3BC60EE5"/>
    <w:rsid w:val="3BD3056A"/>
    <w:rsid w:val="3BEB6A99"/>
    <w:rsid w:val="3BF94AC6"/>
    <w:rsid w:val="3BFD668C"/>
    <w:rsid w:val="3C061ED5"/>
    <w:rsid w:val="3C0D2C32"/>
    <w:rsid w:val="3C234D0D"/>
    <w:rsid w:val="3C2725F2"/>
    <w:rsid w:val="3C2A4501"/>
    <w:rsid w:val="3C3C549C"/>
    <w:rsid w:val="3C3E3CEB"/>
    <w:rsid w:val="3C46587D"/>
    <w:rsid w:val="3C466352"/>
    <w:rsid w:val="3C48452D"/>
    <w:rsid w:val="3C5A443E"/>
    <w:rsid w:val="3C6533D5"/>
    <w:rsid w:val="3C6D1583"/>
    <w:rsid w:val="3C6F5442"/>
    <w:rsid w:val="3C795624"/>
    <w:rsid w:val="3C7B620A"/>
    <w:rsid w:val="3C820250"/>
    <w:rsid w:val="3C8C70F6"/>
    <w:rsid w:val="3CB67FA4"/>
    <w:rsid w:val="3CBC465A"/>
    <w:rsid w:val="3CC63035"/>
    <w:rsid w:val="3CC7218E"/>
    <w:rsid w:val="3CD66855"/>
    <w:rsid w:val="3CDC3AEC"/>
    <w:rsid w:val="3CE303C8"/>
    <w:rsid w:val="3CF752E1"/>
    <w:rsid w:val="3D037F68"/>
    <w:rsid w:val="3D042BC6"/>
    <w:rsid w:val="3D04728C"/>
    <w:rsid w:val="3D062229"/>
    <w:rsid w:val="3D0923CA"/>
    <w:rsid w:val="3D095D2D"/>
    <w:rsid w:val="3D0C2A58"/>
    <w:rsid w:val="3D15435B"/>
    <w:rsid w:val="3D1A3580"/>
    <w:rsid w:val="3D1C60E4"/>
    <w:rsid w:val="3D1F79FE"/>
    <w:rsid w:val="3D2F4310"/>
    <w:rsid w:val="3D306CD0"/>
    <w:rsid w:val="3D3E6CBC"/>
    <w:rsid w:val="3D4D22AD"/>
    <w:rsid w:val="3D553D45"/>
    <w:rsid w:val="3D65578B"/>
    <w:rsid w:val="3D6E013A"/>
    <w:rsid w:val="3D6E5203"/>
    <w:rsid w:val="3D706D12"/>
    <w:rsid w:val="3D7810D9"/>
    <w:rsid w:val="3D887E58"/>
    <w:rsid w:val="3D96703C"/>
    <w:rsid w:val="3D9D1315"/>
    <w:rsid w:val="3DA739D3"/>
    <w:rsid w:val="3DA77E60"/>
    <w:rsid w:val="3DB23599"/>
    <w:rsid w:val="3DC06163"/>
    <w:rsid w:val="3DC56BB4"/>
    <w:rsid w:val="3DC7419C"/>
    <w:rsid w:val="3DE079DA"/>
    <w:rsid w:val="3DEA30EA"/>
    <w:rsid w:val="3DF8356B"/>
    <w:rsid w:val="3E0E598A"/>
    <w:rsid w:val="3E276BD1"/>
    <w:rsid w:val="3E4842C1"/>
    <w:rsid w:val="3E4E5E11"/>
    <w:rsid w:val="3E5D36A0"/>
    <w:rsid w:val="3E65499D"/>
    <w:rsid w:val="3E7038A7"/>
    <w:rsid w:val="3E725580"/>
    <w:rsid w:val="3E730CA9"/>
    <w:rsid w:val="3E7F318E"/>
    <w:rsid w:val="3E882625"/>
    <w:rsid w:val="3E9A0128"/>
    <w:rsid w:val="3E9B2E1D"/>
    <w:rsid w:val="3EAE0DB9"/>
    <w:rsid w:val="3EAF763C"/>
    <w:rsid w:val="3EBD49A2"/>
    <w:rsid w:val="3ED21F4A"/>
    <w:rsid w:val="3ED4175D"/>
    <w:rsid w:val="3ED63C05"/>
    <w:rsid w:val="3EE9246D"/>
    <w:rsid w:val="3EE97958"/>
    <w:rsid w:val="3EEA6B3E"/>
    <w:rsid w:val="3EF53665"/>
    <w:rsid w:val="3F022D10"/>
    <w:rsid w:val="3F0F70CA"/>
    <w:rsid w:val="3F2006FA"/>
    <w:rsid w:val="3F2F10F0"/>
    <w:rsid w:val="3F30096A"/>
    <w:rsid w:val="3F3773F7"/>
    <w:rsid w:val="3F3B1A9C"/>
    <w:rsid w:val="3F407769"/>
    <w:rsid w:val="3F541806"/>
    <w:rsid w:val="3F60234D"/>
    <w:rsid w:val="3F7235C1"/>
    <w:rsid w:val="3F8325F5"/>
    <w:rsid w:val="3F867F55"/>
    <w:rsid w:val="3F9B1C2A"/>
    <w:rsid w:val="3FA06D17"/>
    <w:rsid w:val="3FA43FAF"/>
    <w:rsid w:val="3FA73A91"/>
    <w:rsid w:val="3FB45FF2"/>
    <w:rsid w:val="3FC47532"/>
    <w:rsid w:val="3FCE4BE1"/>
    <w:rsid w:val="3FE91540"/>
    <w:rsid w:val="400705E9"/>
    <w:rsid w:val="401B0977"/>
    <w:rsid w:val="401B5B52"/>
    <w:rsid w:val="403E1059"/>
    <w:rsid w:val="4042438E"/>
    <w:rsid w:val="40473D69"/>
    <w:rsid w:val="404D2957"/>
    <w:rsid w:val="40550CA4"/>
    <w:rsid w:val="405D45E5"/>
    <w:rsid w:val="40640811"/>
    <w:rsid w:val="406D3037"/>
    <w:rsid w:val="406F27A5"/>
    <w:rsid w:val="40712ED7"/>
    <w:rsid w:val="407A0FB4"/>
    <w:rsid w:val="40812C1A"/>
    <w:rsid w:val="40865EEB"/>
    <w:rsid w:val="40A37594"/>
    <w:rsid w:val="40AB1D13"/>
    <w:rsid w:val="40B33548"/>
    <w:rsid w:val="40D74C1E"/>
    <w:rsid w:val="40E276BC"/>
    <w:rsid w:val="40E279A3"/>
    <w:rsid w:val="40E61849"/>
    <w:rsid w:val="40E92E25"/>
    <w:rsid w:val="40EB354A"/>
    <w:rsid w:val="40EE050D"/>
    <w:rsid w:val="410D1A54"/>
    <w:rsid w:val="41131243"/>
    <w:rsid w:val="413007D9"/>
    <w:rsid w:val="41385384"/>
    <w:rsid w:val="413B4B7A"/>
    <w:rsid w:val="4142215A"/>
    <w:rsid w:val="41441A3D"/>
    <w:rsid w:val="41471000"/>
    <w:rsid w:val="414A3221"/>
    <w:rsid w:val="415B1E06"/>
    <w:rsid w:val="415C005D"/>
    <w:rsid w:val="41604AA0"/>
    <w:rsid w:val="41622299"/>
    <w:rsid w:val="41654FB9"/>
    <w:rsid w:val="41657312"/>
    <w:rsid w:val="41657325"/>
    <w:rsid w:val="41682AA2"/>
    <w:rsid w:val="416B5CF5"/>
    <w:rsid w:val="41735B63"/>
    <w:rsid w:val="417F715C"/>
    <w:rsid w:val="418720B0"/>
    <w:rsid w:val="41880EE3"/>
    <w:rsid w:val="41914DF6"/>
    <w:rsid w:val="419E45A1"/>
    <w:rsid w:val="41A134AB"/>
    <w:rsid w:val="41A32F47"/>
    <w:rsid w:val="41AE6656"/>
    <w:rsid w:val="41D2550B"/>
    <w:rsid w:val="41D454F4"/>
    <w:rsid w:val="41D72325"/>
    <w:rsid w:val="41E70042"/>
    <w:rsid w:val="41F14537"/>
    <w:rsid w:val="421717EF"/>
    <w:rsid w:val="42205FB2"/>
    <w:rsid w:val="42224854"/>
    <w:rsid w:val="42242A1A"/>
    <w:rsid w:val="42414B29"/>
    <w:rsid w:val="42476B78"/>
    <w:rsid w:val="42567A64"/>
    <w:rsid w:val="42587262"/>
    <w:rsid w:val="426A1897"/>
    <w:rsid w:val="42706866"/>
    <w:rsid w:val="42717315"/>
    <w:rsid w:val="42771FC5"/>
    <w:rsid w:val="427F0EB0"/>
    <w:rsid w:val="42830E65"/>
    <w:rsid w:val="428F6B44"/>
    <w:rsid w:val="42A430C7"/>
    <w:rsid w:val="42AF2F61"/>
    <w:rsid w:val="42B82880"/>
    <w:rsid w:val="42C3455D"/>
    <w:rsid w:val="42C738F6"/>
    <w:rsid w:val="42C7630E"/>
    <w:rsid w:val="42D85CBA"/>
    <w:rsid w:val="42DA78C7"/>
    <w:rsid w:val="42E3660E"/>
    <w:rsid w:val="42E426C1"/>
    <w:rsid w:val="42F17169"/>
    <w:rsid w:val="42FF7206"/>
    <w:rsid w:val="43092D4A"/>
    <w:rsid w:val="430E7AC6"/>
    <w:rsid w:val="431008BB"/>
    <w:rsid w:val="43194C2C"/>
    <w:rsid w:val="431D7259"/>
    <w:rsid w:val="43302F5D"/>
    <w:rsid w:val="434265EA"/>
    <w:rsid w:val="43502873"/>
    <w:rsid w:val="43563929"/>
    <w:rsid w:val="43570761"/>
    <w:rsid w:val="436025BA"/>
    <w:rsid w:val="43616D98"/>
    <w:rsid w:val="43736812"/>
    <w:rsid w:val="437C78E6"/>
    <w:rsid w:val="438B2268"/>
    <w:rsid w:val="43952C7E"/>
    <w:rsid w:val="439C2A18"/>
    <w:rsid w:val="43A11C55"/>
    <w:rsid w:val="43A259D0"/>
    <w:rsid w:val="43A53AC6"/>
    <w:rsid w:val="43AA6830"/>
    <w:rsid w:val="43AD3825"/>
    <w:rsid w:val="43C054A6"/>
    <w:rsid w:val="43C5198B"/>
    <w:rsid w:val="43C6387B"/>
    <w:rsid w:val="43DA0AE1"/>
    <w:rsid w:val="43DD3AF9"/>
    <w:rsid w:val="43E85EED"/>
    <w:rsid w:val="43F32881"/>
    <w:rsid w:val="440360D4"/>
    <w:rsid w:val="440372E9"/>
    <w:rsid w:val="440526EB"/>
    <w:rsid w:val="44180FB4"/>
    <w:rsid w:val="441D68D4"/>
    <w:rsid w:val="441F436D"/>
    <w:rsid w:val="44211627"/>
    <w:rsid w:val="44231672"/>
    <w:rsid w:val="44285B30"/>
    <w:rsid w:val="44323017"/>
    <w:rsid w:val="44337B88"/>
    <w:rsid w:val="443E46C0"/>
    <w:rsid w:val="44415562"/>
    <w:rsid w:val="4445531E"/>
    <w:rsid w:val="4446339E"/>
    <w:rsid w:val="44682B18"/>
    <w:rsid w:val="446D6B35"/>
    <w:rsid w:val="447B7A81"/>
    <w:rsid w:val="44800261"/>
    <w:rsid w:val="44846C16"/>
    <w:rsid w:val="448D77C2"/>
    <w:rsid w:val="448F52B0"/>
    <w:rsid w:val="44A654F7"/>
    <w:rsid w:val="44B72980"/>
    <w:rsid w:val="44C340D3"/>
    <w:rsid w:val="44C67E98"/>
    <w:rsid w:val="44CB3ED3"/>
    <w:rsid w:val="44CC25F1"/>
    <w:rsid w:val="44CC4A3C"/>
    <w:rsid w:val="44D46B73"/>
    <w:rsid w:val="44D91B5E"/>
    <w:rsid w:val="44DA3AFF"/>
    <w:rsid w:val="44E178BB"/>
    <w:rsid w:val="44FD0EF9"/>
    <w:rsid w:val="45017A56"/>
    <w:rsid w:val="45052EB3"/>
    <w:rsid w:val="45083FB2"/>
    <w:rsid w:val="451439BE"/>
    <w:rsid w:val="453A48BA"/>
    <w:rsid w:val="455F5CD4"/>
    <w:rsid w:val="456403E4"/>
    <w:rsid w:val="456F29C5"/>
    <w:rsid w:val="457026AE"/>
    <w:rsid w:val="45725401"/>
    <w:rsid w:val="45825C26"/>
    <w:rsid w:val="45880635"/>
    <w:rsid w:val="45AF5E4B"/>
    <w:rsid w:val="45B13A7D"/>
    <w:rsid w:val="45B27A2A"/>
    <w:rsid w:val="45B5065F"/>
    <w:rsid w:val="45BB4CF3"/>
    <w:rsid w:val="45C11F25"/>
    <w:rsid w:val="45D202E0"/>
    <w:rsid w:val="45D26EA7"/>
    <w:rsid w:val="45D911CC"/>
    <w:rsid w:val="45E730A6"/>
    <w:rsid w:val="45E8481D"/>
    <w:rsid w:val="45F32228"/>
    <w:rsid w:val="45F45081"/>
    <w:rsid w:val="45F612CC"/>
    <w:rsid w:val="45F835A9"/>
    <w:rsid w:val="45F97CB9"/>
    <w:rsid w:val="45FF7C4B"/>
    <w:rsid w:val="460276F8"/>
    <w:rsid w:val="46035145"/>
    <w:rsid w:val="460850FB"/>
    <w:rsid w:val="461F2215"/>
    <w:rsid w:val="46241AD0"/>
    <w:rsid w:val="462A0EE5"/>
    <w:rsid w:val="462A6F56"/>
    <w:rsid w:val="462D169F"/>
    <w:rsid w:val="462F3D98"/>
    <w:rsid w:val="46411A4A"/>
    <w:rsid w:val="46414B6A"/>
    <w:rsid w:val="46453691"/>
    <w:rsid w:val="464B6101"/>
    <w:rsid w:val="467B27AC"/>
    <w:rsid w:val="468D7C45"/>
    <w:rsid w:val="46971DAE"/>
    <w:rsid w:val="46AC0B12"/>
    <w:rsid w:val="46EB5DCA"/>
    <w:rsid w:val="46F22A9A"/>
    <w:rsid w:val="46F55EAD"/>
    <w:rsid w:val="47064ACC"/>
    <w:rsid w:val="47140694"/>
    <w:rsid w:val="471462FD"/>
    <w:rsid w:val="47294836"/>
    <w:rsid w:val="474A3BEB"/>
    <w:rsid w:val="474D4056"/>
    <w:rsid w:val="475D5ACD"/>
    <w:rsid w:val="475E4E01"/>
    <w:rsid w:val="4762166E"/>
    <w:rsid w:val="476A4799"/>
    <w:rsid w:val="47745C3F"/>
    <w:rsid w:val="47861567"/>
    <w:rsid w:val="478B4105"/>
    <w:rsid w:val="479E659D"/>
    <w:rsid w:val="47A5777A"/>
    <w:rsid w:val="47AC7343"/>
    <w:rsid w:val="47B15BEA"/>
    <w:rsid w:val="47C75292"/>
    <w:rsid w:val="47D60254"/>
    <w:rsid w:val="47DF168F"/>
    <w:rsid w:val="47E56BF4"/>
    <w:rsid w:val="47FC0CCC"/>
    <w:rsid w:val="48002730"/>
    <w:rsid w:val="4801433E"/>
    <w:rsid w:val="48134CB2"/>
    <w:rsid w:val="48162210"/>
    <w:rsid w:val="481676E3"/>
    <w:rsid w:val="481A6E11"/>
    <w:rsid w:val="481C3241"/>
    <w:rsid w:val="48315BE1"/>
    <w:rsid w:val="483857F6"/>
    <w:rsid w:val="483A1234"/>
    <w:rsid w:val="48402D5F"/>
    <w:rsid w:val="48497F71"/>
    <w:rsid w:val="48504A84"/>
    <w:rsid w:val="485209EB"/>
    <w:rsid w:val="48525F9D"/>
    <w:rsid w:val="4858096E"/>
    <w:rsid w:val="486D7D25"/>
    <w:rsid w:val="4878659B"/>
    <w:rsid w:val="48816465"/>
    <w:rsid w:val="48853DCE"/>
    <w:rsid w:val="489324F9"/>
    <w:rsid w:val="48990868"/>
    <w:rsid w:val="48A837C5"/>
    <w:rsid w:val="48AB55F3"/>
    <w:rsid w:val="48AC20D9"/>
    <w:rsid w:val="48C1243A"/>
    <w:rsid w:val="48CD29A3"/>
    <w:rsid w:val="48CE4F51"/>
    <w:rsid w:val="48D02FA7"/>
    <w:rsid w:val="48D44D04"/>
    <w:rsid w:val="48D50220"/>
    <w:rsid w:val="48D57176"/>
    <w:rsid w:val="48D65DDA"/>
    <w:rsid w:val="48D74D8C"/>
    <w:rsid w:val="48E271BD"/>
    <w:rsid w:val="48E464E7"/>
    <w:rsid w:val="48F744AE"/>
    <w:rsid w:val="48FE610A"/>
    <w:rsid w:val="490400B6"/>
    <w:rsid w:val="491B3524"/>
    <w:rsid w:val="49211EA4"/>
    <w:rsid w:val="49355EB1"/>
    <w:rsid w:val="49461876"/>
    <w:rsid w:val="49630037"/>
    <w:rsid w:val="496C23B7"/>
    <w:rsid w:val="49770F41"/>
    <w:rsid w:val="497C0E33"/>
    <w:rsid w:val="498A68B5"/>
    <w:rsid w:val="498B76CB"/>
    <w:rsid w:val="498E650A"/>
    <w:rsid w:val="4994425B"/>
    <w:rsid w:val="49953B80"/>
    <w:rsid w:val="499A4569"/>
    <w:rsid w:val="49BB7F90"/>
    <w:rsid w:val="49BE57B1"/>
    <w:rsid w:val="49C150F4"/>
    <w:rsid w:val="49DD7DCC"/>
    <w:rsid w:val="49DF7427"/>
    <w:rsid w:val="49DF7FC8"/>
    <w:rsid w:val="49E71C7B"/>
    <w:rsid w:val="49FD001D"/>
    <w:rsid w:val="49FD2EC6"/>
    <w:rsid w:val="4A024A58"/>
    <w:rsid w:val="4A104839"/>
    <w:rsid w:val="4A1B6308"/>
    <w:rsid w:val="4A1E1086"/>
    <w:rsid w:val="4A23213F"/>
    <w:rsid w:val="4A2924F8"/>
    <w:rsid w:val="4A2F0ACB"/>
    <w:rsid w:val="4A36659A"/>
    <w:rsid w:val="4A3903FB"/>
    <w:rsid w:val="4A3E218B"/>
    <w:rsid w:val="4A473737"/>
    <w:rsid w:val="4A5C0A35"/>
    <w:rsid w:val="4A5C7FCE"/>
    <w:rsid w:val="4A627E9B"/>
    <w:rsid w:val="4A6549E9"/>
    <w:rsid w:val="4A7C4583"/>
    <w:rsid w:val="4A811CA6"/>
    <w:rsid w:val="4A90735E"/>
    <w:rsid w:val="4A944252"/>
    <w:rsid w:val="4A972559"/>
    <w:rsid w:val="4AA335BD"/>
    <w:rsid w:val="4AB952A2"/>
    <w:rsid w:val="4ABB4B3E"/>
    <w:rsid w:val="4ABF4F66"/>
    <w:rsid w:val="4AC346FE"/>
    <w:rsid w:val="4AC92DED"/>
    <w:rsid w:val="4ACA2AEC"/>
    <w:rsid w:val="4AD01342"/>
    <w:rsid w:val="4AD44311"/>
    <w:rsid w:val="4AD50ED4"/>
    <w:rsid w:val="4AE04AAB"/>
    <w:rsid w:val="4AFB673E"/>
    <w:rsid w:val="4AFC57CF"/>
    <w:rsid w:val="4B027638"/>
    <w:rsid w:val="4B1F3247"/>
    <w:rsid w:val="4B262516"/>
    <w:rsid w:val="4B5B3954"/>
    <w:rsid w:val="4B6322F6"/>
    <w:rsid w:val="4B64664C"/>
    <w:rsid w:val="4B660558"/>
    <w:rsid w:val="4B735E50"/>
    <w:rsid w:val="4B7607EE"/>
    <w:rsid w:val="4B9200F9"/>
    <w:rsid w:val="4B920703"/>
    <w:rsid w:val="4BA43A41"/>
    <w:rsid w:val="4BB133B7"/>
    <w:rsid w:val="4BB20B06"/>
    <w:rsid w:val="4BB412A8"/>
    <w:rsid w:val="4BBF6CA4"/>
    <w:rsid w:val="4BE4054B"/>
    <w:rsid w:val="4BE57B5E"/>
    <w:rsid w:val="4BE933A8"/>
    <w:rsid w:val="4BEC2BB7"/>
    <w:rsid w:val="4BF61A4D"/>
    <w:rsid w:val="4BF81251"/>
    <w:rsid w:val="4BFC17B3"/>
    <w:rsid w:val="4BFC55E4"/>
    <w:rsid w:val="4C040CE6"/>
    <w:rsid w:val="4C0569C5"/>
    <w:rsid w:val="4C061B3E"/>
    <w:rsid w:val="4C0D4477"/>
    <w:rsid w:val="4C0E12C1"/>
    <w:rsid w:val="4C14158D"/>
    <w:rsid w:val="4C1C080A"/>
    <w:rsid w:val="4C406057"/>
    <w:rsid w:val="4C433064"/>
    <w:rsid w:val="4C4D5E92"/>
    <w:rsid w:val="4C535974"/>
    <w:rsid w:val="4C573ABE"/>
    <w:rsid w:val="4C6E02F1"/>
    <w:rsid w:val="4C84658D"/>
    <w:rsid w:val="4C8F6DA1"/>
    <w:rsid w:val="4CA7245F"/>
    <w:rsid w:val="4CAD4F04"/>
    <w:rsid w:val="4CCB76FF"/>
    <w:rsid w:val="4CE671A3"/>
    <w:rsid w:val="4CE73F36"/>
    <w:rsid w:val="4CED4659"/>
    <w:rsid w:val="4CED49B7"/>
    <w:rsid w:val="4CF72C09"/>
    <w:rsid w:val="4CF73184"/>
    <w:rsid w:val="4D01600E"/>
    <w:rsid w:val="4D0B5C40"/>
    <w:rsid w:val="4D265148"/>
    <w:rsid w:val="4D376A6C"/>
    <w:rsid w:val="4D3C399C"/>
    <w:rsid w:val="4D3C46DC"/>
    <w:rsid w:val="4D3E4A37"/>
    <w:rsid w:val="4D4212B9"/>
    <w:rsid w:val="4D57083A"/>
    <w:rsid w:val="4D6E37DE"/>
    <w:rsid w:val="4D6F7F42"/>
    <w:rsid w:val="4D7C5A32"/>
    <w:rsid w:val="4D9C7A9F"/>
    <w:rsid w:val="4DB72F5F"/>
    <w:rsid w:val="4DBF3901"/>
    <w:rsid w:val="4DD03175"/>
    <w:rsid w:val="4DD155BE"/>
    <w:rsid w:val="4DF80B94"/>
    <w:rsid w:val="4DF86E60"/>
    <w:rsid w:val="4DFA4F54"/>
    <w:rsid w:val="4E110CD7"/>
    <w:rsid w:val="4E125B9B"/>
    <w:rsid w:val="4E140D7D"/>
    <w:rsid w:val="4E175859"/>
    <w:rsid w:val="4E1951A0"/>
    <w:rsid w:val="4E271E67"/>
    <w:rsid w:val="4E4A64DA"/>
    <w:rsid w:val="4E547663"/>
    <w:rsid w:val="4E67382A"/>
    <w:rsid w:val="4E793223"/>
    <w:rsid w:val="4E886091"/>
    <w:rsid w:val="4E8F6A9A"/>
    <w:rsid w:val="4E940E57"/>
    <w:rsid w:val="4E98339A"/>
    <w:rsid w:val="4EB21157"/>
    <w:rsid w:val="4EB31C78"/>
    <w:rsid w:val="4EC90C95"/>
    <w:rsid w:val="4ECE25C1"/>
    <w:rsid w:val="4ED21B34"/>
    <w:rsid w:val="4ED43AA8"/>
    <w:rsid w:val="4ED87423"/>
    <w:rsid w:val="4EE21681"/>
    <w:rsid w:val="4EE40051"/>
    <w:rsid w:val="4EEC1D32"/>
    <w:rsid w:val="4EFE78CE"/>
    <w:rsid w:val="4EFF798F"/>
    <w:rsid w:val="4F146CFC"/>
    <w:rsid w:val="4F1A34BD"/>
    <w:rsid w:val="4F1E5D8E"/>
    <w:rsid w:val="4F2C5662"/>
    <w:rsid w:val="4F2D351A"/>
    <w:rsid w:val="4F4D3A3C"/>
    <w:rsid w:val="4F522668"/>
    <w:rsid w:val="4F537A26"/>
    <w:rsid w:val="4F5970C7"/>
    <w:rsid w:val="4F634F3A"/>
    <w:rsid w:val="4F7719B1"/>
    <w:rsid w:val="4F7A1E4D"/>
    <w:rsid w:val="4F7C274D"/>
    <w:rsid w:val="4F92730D"/>
    <w:rsid w:val="4F9A241F"/>
    <w:rsid w:val="4F9F5899"/>
    <w:rsid w:val="4FA819A0"/>
    <w:rsid w:val="4FAC381D"/>
    <w:rsid w:val="4FB27D76"/>
    <w:rsid w:val="4FC56B9F"/>
    <w:rsid w:val="4FEE6303"/>
    <w:rsid w:val="4FF22788"/>
    <w:rsid w:val="4FF51850"/>
    <w:rsid w:val="50006C89"/>
    <w:rsid w:val="50187963"/>
    <w:rsid w:val="50380711"/>
    <w:rsid w:val="503F0BFC"/>
    <w:rsid w:val="50410DA3"/>
    <w:rsid w:val="505A531B"/>
    <w:rsid w:val="50742D3C"/>
    <w:rsid w:val="50796B8D"/>
    <w:rsid w:val="507C0491"/>
    <w:rsid w:val="5086209B"/>
    <w:rsid w:val="508A0891"/>
    <w:rsid w:val="5091629D"/>
    <w:rsid w:val="50927989"/>
    <w:rsid w:val="509454A4"/>
    <w:rsid w:val="50B02EF9"/>
    <w:rsid w:val="50B15E9D"/>
    <w:rsid w:val="50B228F9"/>
    <w:rsid w:val="50CB3D34"/>
    <w:rsid w:val="50CB404A"/>
    <w:rsid w:val="50CE30C7"/>
    <w:rsid w:val="50D712E4"/>
    <w:rsid w:val="50E7551B"/>
    <w:rsid w:val="50EE2E10"/>
    <w:rsid w:val="511B69D4"/>
    <w:rsid w:val="51213D75"/>
    <w:rsid w:val="512A0D8E"/>
    <w:rsid w:val="51327E2F"/>
    <w:rsid w:val="514B65A0"/>
    <w:rsid w:val="514B74DB"/>
    <w:rsid w:val="51556E0B"/>
    <w:rsid w:val="51637CE3"/>
    <w:rsid w:val="517A5792"/>
    <w:rsid w:val="517A74B4"/>
    <w:rsid w:val="517D45F9"/>
    <w:rsid w:val="51860F40"/>
    <w:rsid w:val="518D2119"/>
    <w:rsid w:val="51B01E5C"/>
    <w:rsid w:val="51B87867"/>
    <w:rsid w:val="51B9224B"/>
    <w:rsid w:val="51C93B18"/>
    <w:rsid w:val="51CF6871"/>
    <w:rsid w:val="51D232A1"/>
    <w:rsid w:val="51E87208"/>
    <w:rsid w:val="51FA1D81"/>
    <w:rsid w:val="51FD57C1"/>
    <w:rsid w:val="521151AF"/>
    <w:rsid w:val="521522B9"/>
    <w:rsid w:val="521E04B7"/>
    <w:rsid w:val="5223407E"/>
    <w:rsid w:val="52277879"/>
    <w:rsid w:val="52292404"/>
    <w:rsid w:val="522C3622"/>
    <w:rsid w:val="522F0A3A"/>
    <w:rsid w:val="523126A7"/>
    <w:rsid w:val="523E7948"/>
    <w:rsid w:val="524D3022"/>
    <w:rsid w:val="52512936"/>
    <w:rsid w:val="525A482E"/>
    <w:rsid w:val="526F3E9F"/>
    <w:rsid w:val="52732802"/>
    <w:rsid w:val="52761C1C"/>
    <w:rsid w:val="52775802"/>
    <w:rsid w:val="52841F51"/>
    <w:rsid w:val="52884E99"/>
    <w:rsid w:val="528B6CFB"/>
    <w:rsid w:val="52904A52"/>
    <w:rsid w:val="52AF6998"/>
    <w:rsid w:val="52B03D06"/>
    <w:rsid w:val="52B26765"/>
    <w:rsid w:val="52BB7E90"/>
    <w:rsid w:val="52C11CEA"/>
    <w:rsid w:val="52C647C3"/>
    <w:rsid w:val="52D15081"/>
    <w:rsid w:val="52EA2073"/>
    <w:rsid w:val="52F0186B"/>
    <w:rsid w:val="52F540C3"/>
    <w:rsid w:val="52F63DFA"/>
    <w:rsid w:val="53030B92"/>
    <w:rsid w:val="530E2EFC"/>
    <w:rsid w:val="530E56C6"/>
    <w:rsid w:val="53124A64"/>
    <w:rsid w:val="531635F0"/>
    <w:rsid w:val="53224E9E"/>
    <w:rsid w:val="53234840"/>
    <w:rsid w:val="532358D3"/>
    <w:rsid w:val="53264B50"/>
    <w:rsid w:val="532C6D88"/>
    <w:rsid w:val="532D425B"/>
    <w:rsid w:val="53382FB9"/>
    <w:rsid w:val="53505E09"/>
    <w:rsid w:val="53537F8B"/>
    <w:rsid w:val="535840C9"/>
    <w:rsid w:val="53644B70"/>
    <w:rsid w:val="537762EA"/>
    <w:rsid w:val="53792D19"/>
    <w:rsid w:val="53822806"/>
    <w:rsid w:val="538520A9"/>
    <w:rsid w:val="53887122"/>
    <w:rsid w:val="53906EF5"/>
    <w:rsid w:val="53946825"/>
    <w:rsid w:val="539907F9"/>
    <w:rsid w:val="53AB096C"/>
    <w:rsid w:val="53AC68B5"/>
    <w:rsid w:val="53BA5A94"/>
    <w:rsid w:val="53BB4001"/>
    <w:rsid w:val="53C162D0"/>
    <w:rsid w:val="53CB49D1"/>
    <w:rsid w:val="53D13535"/>
    <w:rsid w:val="53E97493"/>
    <w:rsid w:val="540E6279"/>
    <w:rsid w:val="54110B22"/>
    <w:rsid w:val="54171C35"/>
    <w:rsid w:val="541C7A9C"/>
    <w:rsid w:val="543D7950"/>
    <w:rsid w:val="54456E12"/>
    <w:rsid w:val="545216E9"/>
    <w:rsid w:val="545A111A"/>
    <w:rsid w:val="545E0FA2"/>
    <w:rsid w:val="546D67D4"/>
    <w:rsid w:val="54724D84"/>
    <w:rsid w:val="547316E8"/>
    <w:rsid w:val="54820F13"/>
    <w:rsid w:val="54975636"/>
    <w:rsid w:val="549A5B5F"/>
    <w:rsid w:val="54A35846"/>
    <w:rsid w:val="54BC37C2"/>
    <w:rsid w:val="54BE6741"/>
    <w:rsid w:val="54C30236"/>
    <w:rsid w:val="54C63CF3"/>
    <w:rsid w:val="54CD7814"/>
    <w:rsid w:val="54E16546"/>
    <w:rsid w:val="55046AD0"/>
    <w:rsid w:val="55057253"/>
    <w:rsid w:val="55086681"/>
    <w:rsid w:val="55267626"/>
    <w:rsid w:val="552D3AF3"/>
    <w:rsid w:val="552F3F4F"/>
    <w:rsid w:val="5531076E"/>
    <w:rsid w:val="553F32A6"/>
    <w:rsid w:val="55416C8C"/>
    <w:rsid w:val="554D3F4B"/>
    <w:rsid w:val="554E5C4A"/>
    <w:rsid w:val="55591069"/>
    <w:rsid w:val="555B22E2"/>
    <w:rsid w:val="55630E23"/>
    <w:rsid w:val="5569135A"/>
    <w:rsid w:val="55694468"/>
    <w:rsid w:val="556C2260"/>
    <w:rsid w:val="55734748"/>
    <w:rsid w:val="557746D2"/>
    <w:rsid w:val="557A6379"/>
    <w:rsid w:val="557C09FA"/>
    <w:rsid w:val="55865297"/>
    <w:rsid w:val="559108DF"/>
    <w:rsid w:val="55987144"/>
    <w:rsid w:val="559A2A0E"/>
    <w:rsid w:val="55BC3C4F"/>
    <w:rsid w:val="55C771E2"/>
    <w:rsid w:val="55D20629"/>
    <w:rsid w:val="55E43FAD"/>
    <w:rsid w:val="55E53A0B"/>
    <w:rsid w:val="56000BBD"/>
    <w:rsid w:val="560710A8"/>
    <w:rsid w:val="56075213"/>
    <w:rsid w:val="560A163E"/>
    <w:rsid w:val="561949E0"/>
    <w:rsid w:val="56260EF3"/>
    <w:rsid w:val="5631001B"/>
    <w:rsid w:val="5650082A"/>
    <w:rsid w:val="5655509D"/>
    <w:rsid w:val="56595347"/>
    <w:rsid w:val="56744C2D"/>
    <w:rsid w:val="56747E5C"/>
    <w:rsid w:val="567B2C22"/>
    <w:rsid w:val="567F74BD"/>
    <w:rsid w:val="56816DFD"/>
    <w:rsid w:val="56862566"/>
    <w:rsid w:val="568C2B35"/>
    <w:rsid w:val="568C6847"/>
    <w:rsid w:val="56941EBE"/>
    <w:rsid w:val="56A52391"/>
    <w:rsid w:val="56B246BC"/>
    <w:rsid w:val="56B57E6A"/>
    <w:rsid w:val="56CF497A"/>
    <w:rsid w:val="56D41444"/>
    <w:rsid w:val="56DA3B73"/>
    <w:rsid w:val="56DB55A7"/>
    <w:rsid w:val="56DD173E"/>
    <w:rsid w:val="56EB7873"/>
    <w:rsid w:val="56F07BBF"/>
    <w:rsid w:val="57081C30"/>
    <w:rsid w:val="57132DAB"/>
    <w:rsid w:val="57144B34"/>
    <w:rsid w:val="571811A3"/>
    <w:rsid w:val="57290E23"/>
    <w:rsid w:val="572F0ED3"/>
    <w:rsid w:val="57376261"/>
    <w:rsid w:val="57423783"/>
    <w:rsid w:val="57437364"/>
    <w:rsid w:val="574A7F2F"/>
    <w:rsid w:val="574D6412"/>
    <w:rsid w:val="57555194"/>
    <w:rsid w:val="5758073C"/>
    <w:rsid w:val="576341D8"/>
    <w:rsid w:val="5770772F"/>
    <w:rsid w:val="57724527"/>
    <w:rsid w:val="578904B8"/>
    <w:rsid w:val="578D7690"/>
    <w:rsid w:val="5795246F"/>
    <w:rsid w:val="57B903A0"/>
    <w:rsid w:val="57C364C9"/>
    <w:rsid w:val="57D11316"/>
    <w:rsid w:val="57D52B76"/>
    <w:rsid w:val="57D9304A"/>
    <w:rsid w:val="57D957FC"/>
    <w:rsid w:val="57EA01BD"/>
    <w:rsid w:val="58015768"/>
    <w:rsid w:val="58052F78"/>
    <w:rsid w:val="580A419A"/>
    <w:rsid w:val="581E31A7"/>
    <w:rsid w:val="583A4F4D"/>
    <w:rsid w:val="583B0EEF"/>
    <w:rsid w:val="583B68E8"/>
    <w:rsid w:val="58433F10"/>
    <w:rsid w:val="5846423A"/>
    <w:rsid w:val="584B51C8"/>
    <w:rsid w:val="5856134B"/>
    <w:rsid w:val="58566944"/>
    <w:rsid w:val="585A09D4"/>
    <w:rsid w:val="585C3BC1"/>
    <w:rsid w:val="58725207"/>
    <w:rsid w:val="58843CD1"/>
    <w:rsid w:val="58850044"/>
    <w:rsid w:val="588C4616"/>
    <w:rsid w:val="589F095F"/>
    <w:rsid w:val="58AA246E"/>
    <w:rsid w:val="58B936E8"/>
    <w:rsid w:val="58BB3A08"/>
    <w:rsid w:val="58BC562C"/>
    <w:rsid w:val="58BE031D"/>
    <w:rsid w:val="58C04C14"/>
    <w:rsid w:val="58C06404"/>
    <w:rsid w:val="58CA2246"/>
    <w:rsid w:val="58D9721E"/>
    <w:rsid w:val="58F81B95"/>
    <w:rsid w:val="58F920F0"/>
    <w:rsid w:val="58FB2271"/>
    <w:rsid w:val="58FC3BB3"/>
    <w:rsid w:val="59001493"/>
    <w:rsid w:val="59035EDB"/>
    <w:rsid w:val="590E68CC"/>
    <w:rsid w:val="59113E7B"/>
    <w:rsid w:val="59155CD7"/>
    <w:rsid w:val="591566A2"/>
    <w:rsid w:val="591A2D46"/>
    <w:rsid w:val="591F4F9A"/>
    <w:rsid w:val="592B614A"/>
    <w:rsid w:val="594273C4"/>
    <w:rsid w:val="594A01F5"/>
    <w:rsid w:val="594B5D01"/>
    <w:rsid w:val="5955431B"/>
    <w:rsid w:val="59563313"/>
    <w:rsid w:val="59692FA3"/>
    <w:rsid w:val="59723BEB"/>
    <w:rsid w:val="597B53C9"/>
    <w:rsid w:val="597E28A4"/>
    <w:rsid w:val="599054E6"/>
    <w:rsid w:val="59973B2E"/>
    <w:rsid w:val="599F1FDE"/>
    <w:rsid w:val="59A92F58"/>
    <w:rsid w:val="59AC0E75"/>
    <w:rsid w:val="59C32620"/>
    <w:rsid w:val="59D72985"/>
    <w:rsid w:val="59E16CC4"/>
    <w:rsid w:val="59E17482"/>
    <w:rsid w:val="59E64ACA"/>
    <w:rsid w:val="59EC6C6F"/>
    <w:rsid w:val="59F153CF"/>
    <w:rsid w:val="59F42709"/>
    <w:rsid w:val="5A030A26"/>
    <w:rsid w:val="5A182065"/>
    <w:rsid w:val="5A1B3DC1"/>
    <w:rsid w:val="5A206E2E"/>
    <w:rsid w:val="5A2669BB"/>
    <w:rsid w:val="5A29424C"/>
    <w:rsid w:val="5A2F572A"/>
    <w:rsid w:val="5A317B6D"/>
    <w:rsid w:val="5A3B5A1D"/>
    <w:rsid w:val="5A492D16"/>
    <w:rsid w:val="5A5A22CE"/>
    <w:rsid w:val="5A5C1968"/>
    <w:rsid w:val="5A725750"/>
    <w:rsid w:val="5A750BE6"/>
    <w:rsid w:val="5A7E62AA"/>
    <w:rsid w:val="5A9C500C"/>
    <w:rsid w:val="5AA47119"/>
    <w:rsid w:val="5AAA50DC"/>
    <w:rsid w:val="5AB800FA"/>
    <w:rsid w:val="5ABC658E"/>
    <w:rsid w:val="5ACB44AF"/>
    <w:rsid w:val="5AEE2042"/>
    <w:rsid w:val="5AF105DA"/>
    <w:rsid w:val="5AFA171E"/>
    <w:rsid w:val="5B06476A"/>
    <w:rsid w:val="5B0D2C34"/>
    <w:rsid w:val="5B10464E"/>
    <w:rsid w:val="5B106053"/>
    <w:rsid w:val="5B135157"/>
    <w:rsid w:val="5B1B3447"/>
    <w:rsid w:val="5B282DAF"/>
    <w:rsid w:val="5B3772AF"/>
    <w:rsid w:val="5B395EB5"/>
    <w:rsid w:val="5B504348"/>
    <w:rsid w:val="5B5F2EFC"/>
    <w:rsid w:val="5B5F3199"/>
    <w:rsid w:val="5B626092"/>
    <w:rsid w:val="5B6B549E"/>
    <w:rsid w:val="5B7805E8"/>
    <w:rsid w:val="5B8940AA"/>
    <w:rsid w:val="5B90607F"/>
    <w:rsid w:val="5BB12C15"/>
    <w:rsid w:val="5BCD544F"/>
    <w:rsid w:val="5BCE5B08"/>
    <w:rsid w:val="5BDA4F3F"/>
    <w:rsid w:val="5BF112D6"/>
    <w:rsid w:val="5BF9099D"/>
    <w:rsid w:val="5C076D60"/>
    <w:rsid w:val="5C18462A"/>
    <w:rsid w:val="5C1E6F85"/>
    <w:rsid w:val="5C254DFE"/>
    <w:rsid w:val="5C2B67BB"/>
    <w:rsid w:val="5C5745FA"/>
    <w:rsid w:val="5C5A6E92"/>
    <w:rsid w:val="5C5F1406"/>
    <w:rsid w:val="5C6235F1"/>
    <w:rsid w:val="5C651AD1"/>
    <w:rsid w:val="5C7F3CF4"/>
    <w:rsid w:val="5C9E48C6"/>
    <w:rsid w:val="5C9F7EDB"/>
    <w:rsid w:val="5CA10EA5"/>
    <w:rsid w:val="5CAA3BCB"/>
    <w:rsid w:val="5CB4315F"/>
    <w:rsid w:val="5CB51BAD"/>
    <w:rsid w:val="5CC43175"/>
    <w:rsid w:val="5CC5425E"/>
    <w:rsid w:val="5CD93C1C"/>
    <w:rsid w:val="5CDF1FA2"/>
    <w:rsid w:val="5CFF3031"/>
    <w:rsid w:val="5D124A66"/>
    <w:rsid w:val="5D1B49A6"/>
    <w:rsid w:val="5D2617BD"/>
    <w:rsid w:val="5D3A6021"/>
    <w:rsid w:val="5D410139"/>
    <w:rsid w:val="5D511C99"/>
    <w:rsid w:val="5D6407F3"/>
    <w:rsid w:val="5D6533EC"/>
    <w:rsid w:val="5D693F82"/>
    <w:rsid w:val="5D8549D5"/>
    <w:rsid w:val="5D8A7995"/>
    <w:rsid w:val="5D8C7CC7"/>
    <w:rsid w:val="5D8D2611"/>
    <w:rsid w:val="5DA67223"/>
    <w:rsid w:val="5DB753E3"/>
    <w:rsid w:val="5DC16DC2"/>
    <w:rsid w:val="5DC907C0"/>
    <w:rsid w:val="5DCA0F83"/>
    <w:rsid w:val="5DD30F0F"/>
    <w:rsid w:val="5DD80292"/>
    <w:rsid w:val="5DDE05E2"/>
    <w:rsid w:val="5DDF6A4C"/>
    <w:rsid w:val="5DE2248A"/>
    <w:rsid w:val="5DE774E4"/>
    <w:rsid w:val="5DEF3F70"/>
    <w:rsid w:val="5DF273D9"/>
    <w:rsid w:val="5E005CBE"/>
    <w:rsid w:val="5E127079"/>
    <w:rsid w:val="5E180057"/>
    <w:rsid w:val="5E1D694A"/>
    <w:rsid w:val="5E223862"/>
    <w:rsid w:val="5E313218"/>
    <w:rsid w:val="5E3B389B"/>
    <w:rsid w:val="5E3E7BC6"/>
    <w:rsid w:val="5E472152"/>
    <w:rsid w:val="5E491AF8"/>
    <w:rsid w:val="5E4967F2"/>
    <w:rsid w:val="5E524812"/>
    <w:rsid w:val="5E5551CB"/>
    <w:rsid w:val="5E5F3F89"/>
    <w:rsid w:val="5E6C01DD"/>
    <w:rsid w:val="5E76621F"/>
    <w:rsid w:val="5E971EFB"/>
    <w:rsid w:val="5E9E1CB0"/>
    <w:rsid w:val="5E9E6661"/>
    <w:rsid w:val="5EB16BB5"/>
    <w:rsid w:val="5EB60E1E"/>
    <w:rsid w:val="5EB662D0"/>
    <w:rsid w:val="5EC00B34"/>
    <w:rsid w:val="5EC234AB"/>
    <w:rsid w:val="5EC57FD6"/>
    <w:rsid w:val="5EC63C17"/>
    <w:rsid w:val="5ED14C9F"/>
    <w:rsid w:val="5EE038AD"/>
    <w:rsid w:val="5EE641AD"/>
    <w:rsid w:val="5EEC779E"/>
    <w:rsid w:val="5EFD0814"/>
    <w:rsid w:val="5EFF251C"/>
    <w:rsid w:val="5F041024"/>
    <w:rsid w:val="5F0A1E4D"/>
    <w:rsid w:val="5F0B2D30"/>
    <w:rsid w:val="5F0C751C"/>
    <w:rsid w:val="5F0F7AF7"/>
    <w:rsid w:val="5F154542"/>
    <w:rsid w:val="5F2E3719"/>
    <w:rsid w:val="5F2E62C0"/>
    <w:rsid w:val="5F2F12A7"/>
    <w:rsid w:val="5F2F1552"/>
    <w:rsid w:val="5F417051"/>
    <w:rsid w:val="5F431BCD"/>
    <w:rsid w:val="5F5B79F6"/>
    <w:rsid w:val="5F68546B"/>
    <w:rsid w:val="5F6A664B"/>
    <w:rsid w:val="5F6D3E0A"/>
    <w:rsid w:val="5FA11DF7"/>
    <w:rsid w:val="5FAF126E"/>
    <w:rsid w:val="5FB860AA"/>
    <w:rsid w:val="5FC93E98"/>
    <w:rsid w:val="5FDC15DA"/>
    <w:rsid w:val="5FE51F95"/>
    <w:rsid w:val="5FE87056"/>
    <w:rsid w:val="60114589"/>
    <w:rsid w:val="6018138D"/>
    <w:rsid w:val="601A373A"/>
    <w:rsid w:val="601B183F"/>
    <w:rsid w:val="601F1AEF"/>
    <w:rsid w:val="601F3999"/>
    <w:rsid w:val="603A68CB"/>
    <w:rsid w:val="603E1CAD"/>
    <w:rsid w:val="60405D81"/>
    <w:rsid w:val="604318D9"/>
    <w:rsid w:val="604614F5"/>
    <w:rsid w:val="605817A8"/>
    <w:rsid w:val="60671BA8"/>
    <w:rsid w:val="60790681"/>
    <w:rsid w:val="607B4715"/>
    <w:rsid w:val="60921374"/>
    <w:rsid w:val="60AF4A8B"/>
    <w:rsid w:val="60B32FA6"/>
    <w:rsid w:val="60B85F70"/>
    <w:rsid w:val="60CB47EB"/>
    <w:rsid w:val="60D55733"/>
    <w:rsid w:val="60E31635"/>
    <w:rsid w:val="60E6748A"/>
    <w:rsid w:val="60E930B4"/>
    <w:rsid w:val="60F4232A"/>
    <w:rsid w:val="61030CDD"/>
    <w:rsid w:val="610A3417"/>
    <w:rsid w:val="611033D8"/>
    <w:rsid w:val="611655F8"/>
    <w:rsid w:val="61576D48"/>
    <w:rsid w:val="615852A3"/>
    <w:rsid w:val="615E47C3"/>
    <w:rsid w:val="61682466"/>
    <w:rsid w:val="61694CE4"/>
    <w:rsid w:val="619957F1"/>
    <w:rsid w:val="61A20385"/>
    <w:rsid w:val="61A6620D"/>
    <w:rsid w:val="61A75A84"/>
    <w:rsid w:val="61C1205D"/>
    <w:rsid w:val="61C30D31"/>
    <w:rsid w:val="61C37CD9"/>
    <w:rsid w:val="61DA0729"/>
    <w:rsid w:val="61F23A32"/>
    <w:rsid w:val="61FE2DE1"/>
    <w:rsid w:val="62030FF0"/>
    <w:rsid w:val="62037CCD"/>
    <w:rsid w:val="620C01CC"/>
    <w:rsid w:val="620F382D"/>
    <w:rsid w:val="621A75D2"/>
    <w:rsid w:val="622821DE"/>
    <w:rsid w:val="62287D52"/>
    <w:rsid w:val="6229211D"/>
    <w:rsid w:val="624915A9"/>
    <w:rsid w:val="625D1015"/>
    <w:rsid w:val="62713805"/>
    <w:rsid w:val="627B1A8C"/>
    <w:rsid w:val="627D4510"/>
    <w:rsid w:val="62865172"/>
    <w:rsid w:val="628C11B4"/>
    <w:rsid w:val="62A14CF4"/>
    <w:rsid w:val="62AE3D85"/>
    <w:rsid w:val="62B148A7"/>
    <w:rsid w:val="62B1794B"/>
    <w:rsid w:val="62B7048D"/>
    <w:rsid w:val="62D174E2"/>
    <w:rsid w:val="62D84CC4"/>
    <w:rsid w:val="62E82DAA"/>
    <w:rsid w:val="62EE0CC1"/>
    <w:rsid w:val="62F951EF"/>
    <w:rsid w:val="62FA1BA9"/>
    <w:rsid w:val="62FA4BE7"/>
    <w:rsid w:val="63081266"/>
    <w:rsid w:val="630E0D5E"/>
    <w:rsid w:val="631073AA"/>
    <w:rsid w:val="631426EB"/>
    <w:rsid w:val="631F430E"/>
    <w:rsid w:val="63211CAF"/>
    <w:rsid w:val="632E4814"/>
    <w:rsid w:val="63331DFA"/>
    <w:rsid w:val="63377C78"/>
    <w:rsid w:val="633E3F5E"/>
    <w:rsid w:val="63455630"/>
    <w:rsid w:val="63474C4E"/>
    <w:rsid w:val="63483440"/>
    <w:rsid w:val="634C50EE"/>
    <w:rsid w:val="63516F08"/>
    <w:rsid w:val="635B3069"/>
    <w:rsid w:val="635F2291"/>
    <w:rsid w:val="636875B0"/>
    <w:rsid w:val="636A3312"/>
    <w:rsid w:val="638108CA"/>
    <w:rsid w:val="63861580"/>
    <w:rsid w:val="63893FDB"/>
    <w:rsid w:val="638D2ED2"/>
    <w:rsid w:val="639216D8"/>
    <w:rsid w:val="63B729FB"/>
    <w:rsid w:val="63B977FB"/>
    <w:rsid w:val="63BC616A"/>
    <w:rsid w:val="63C46E5C"/>
    <w:rsid w:val="63C912B9"/>
    <w:rsid w:val="63CA7621"/>
    <w:rsid w:val="63DC525A"/>
    <w:rsid w:val="63E27936"/>
    <w:rsid w:val="63E70DBD"/>
    <w:rsid w:val="63EA5031"/>
    <w:rsid w:val="63EE0A87"/>
    <w:rsid w:val="64053E78"/>
    <w:rsid w:val="6423786E"/>
    <w:rsid w:val="642877A5"/>
    <w:rsid w:val="64336A5C"/>
    <w:rsid w:val="64432F61"/>
    <w:rsid w:val="644D2AD3"/>
    <w:rsid w:val="645631D7"/>
    <w:rsid w:val="6457499D"/>
    <w:rsid w:val="64632766"/>
    <w:rsid w:val="646442A1"/>
    <w:rsid w:val="646769AF"/>
    <w:rsid w:val="64781A85"/>
    <w:rsid w:val="64935856"/>
    <w:rsid w:val="64962B27"/>
    <w:rsid w:val="649C4495"/>
    <w:rsid w:val="64CF7359"/>
    <w:rsid w:val="64FC1606"/>
    <w:rsid w:val="650814CD"/>
    <w:rsid w:val="65265081"/>
    <w:rsid w:val="65294EA3"/>
    <w:rsid w:val="653F26D9"/>
    <w:rsid w:val="65471182"/>
    <w:rsid w:val="65481F98"/>
    <w:rsid w:val="655637B6"/>
    <w:rsid w:val="656079B0"/>
    <w:rsid w:val="656E0B7F"/>
    <w:rsid w:val="65720CFE"/>
    <w:rsid w:val="65793493"/>
    <w:rsid w:val="65884691"/>
    <w:rsid w:val="65904C0C"/>
    <w:rsid w:val="65921F85"/>
    <w:rsid w:val="6599794A"/>
    <w:rsid w:val="65A768B8"/>
    <w:rsid w:val="65AC12B7"/>
    <w:rsid w:val="65AC7FD2"/>
    <w:rsid w:val="65B02C3E"/>
    <w:rsid w:val="65B53A68"/>
    <w:rsid w:val="65B95A21"/>
    <w:rsid w:val="65BC518F"/>
    <w:rsid w:val="65BE18BA"/>
    <w:rsid w:val="65C608A5"/>
    <w:rsid w:val="65C91423"/>
    <w:rsid w:val="65D44B36"/>
    <w:rsid w:val="65EE7964"/>
    <w:rsid w:val="65F80AFA"/>
    <w:rsid w:val="65F83E57"/>
    <w:rsid w:val="65FF494D"/>
    <w:rsid w:val="6612182B"/>
    <w:rsid w:val="66130B05"/>
    <w:rsid w:val="661A0BAA"/>
    <w:rsid w:val="66212C86"/>
    <w:rsid w:val="66245FFB"/>
    <w:rsid w:val="663E682A"/>
    <w:rsid w:val="663F7CC3"/>
    <w:rsid w:val="664473AC"/>
    <w:rsid w:val="6646040C"/>
    <w:rsid w:val="66467FD8"/>
    <w:rsid w:val="664810E8"/>
    <w:rsid w:val="665D43A3"/>
    <w:rsid w:val="6661200B"/>
    <w:rsid w:val="66732C3F"/>
    <w:rsid w:val="6673351F"/>
    <w:rsid w:val="667F7752"/>
    <w:rsid w:val="669369E4"/>
    <w:rsid w:val="66956427"/>
    <w:rsid w:val="66990686"/>
    <w:rsid w:val="66A12776"/>
    <w:rsid w:val="66A50088"/>
    <w:rsid w:val="66B3552D"/>
    <w:rsid w:val="66B62C3F"/>
    <w:rsid w:val="66B9024C"/>
    <w:rsid w:val="66C322A1"/>
    <w:rsid w:val="66C8000F"/>
    <w:rsid w:val="66C8330B"/>
    <w:rsid w:val="66D458B1"/>
    <w:rsid w:val="66DD665E"/>
    <w:rsid w:val="66E027C5"/>
    <w:rsid w:val="66E5102A"/>
    <w:rsid w:val="66E704B2"/>
    <w:rsid w:val="66F22DAB"/>
    <w:rsid w:val="66F65C61"/>
    <w:rsid w:val="66F92ACD"/>
    <w:rsid w:val="66FF2185"/>
    <w:rsid w:val="66FF44D8"/>
    <w:rsid w:val="670324E1"/>
    <w:rsid w:val="67042841"/>
    <w:rsid w:val="67043CD8"/>
    <w:rsid w:val="67047826"/>
    <w:rsid w:val="67060F30"/>
    <w:rsid w:val="6709094C"/>
    <w:rsid w:val="67103435"/>
    <w:rsid w:val="671C62B8"/>
    <w:rsid w:val="672C45DA"/>
    <w:rsid w:val="67377983"/>
    <w:rsid w:val="67383A92"/>
    <w:rsid w:val="67392DA0"/>
    <w:rsid w:val="67477730"/>
    <w:rsid w:val="674F2E9C"/>
    <w:rsid w:val="67576DE3"/>
    <w:rsid w:val="676260E2"/>
    <w:rsid w:val="6779302D"/>
    <w:rsid w:val="67793D00"/>
    <w:rsid w:val="677B2640"/>
    <w:rsid w:val="677D4DB0"/>
    <w:rsid w:val="67866C49"/>
    <w:rsid w:val="679A5C0A"/>
    <w:rsid w:val="67A23844"/>
    <w:rsid w:val="67A55F5A"/>
    <w:rsid w:val="67C156F7"/>
    <w:rsid w:val="67C65129"/>
    <w:rsid w:val="67C67559"/>
    <w:rsid w:val="67C961D8"/>
    <w:rsid w:val="67C972D1"/>
    <w:rsid w:val="67CC3491"/>
    <w:rsid w:val="67CC34A0"/>
    <w:rsid w:val="67CE4679"/>
    <w:rsid w:val="67D129BC"/>
    <w:rsid w:val="67D2380C"/>
    <w:rsid w:val="67D247BF"/>
    <w:rsid w:val="67DC060B"/>
    <w:rsid w:val="67E5348B"/>
    <w:rsid w:val="67E858E8"/>
    <w:rsid w:val="67EB32ED"/>
    <w:rsid w:val="68002142"/>
    <w:rsid w:val="68050368"/>
    <w:rsid w:val="68092A4E"/>
    <w:rsid w:val="680A151E"/>
    <w:rsid w:val="681058BF"/>
    <w:rsid w:val="6829316B"/>
    <w:rsid w:val="683062C7"/>
    <w:rsid w:val="68417515"/>
    <w:rsid w:val="68442431"/>
    <w:rsid w:val="684765C6"/>
    <w:rsid w:val="6849785D"/>
    <w:rsid w:val="68507641"/>
    <w:rsid w:val="68550F51"/>
    <w:rsid w:val="68641FC7"/>
    <w:rsid w:val="68716296"/>
    <w:rsid w:val="68731F90"/>
    <w:rsid w:val="687F152B"/>
    <w:rsid w:val="68842C2F"/>
    <w:rsid w:val="689A59D5"/>
    <w:rsid w:val="68A15B62"/>
    <w:rsid w:val="68A30B2A"/>
    <w:rsid w:val="68B16F2A"/>
    <w:rsid w:val="68CF2ABD"/>
    <w:rsid w:val="68D27450"/>
    <w:rsid w:val="68D60AEF"/>
    <w:rsid w:val="68D9248D"/>
    <w:rsid w:val="68DE0B5A"/>
    <w:rsid w:val="68EB7BF5"/>
    <w:rsid w:val="690946C0"/>
    <w:rsid w:val="690E6A4B"/>
    <w:rsid w:val="69160BA1"/>
    <w:rsid w:val="691B5A99"/>
    <w:rsid w:val="691E5AC5"/>
    <w:rsid w:val="691F7931"/>
    <w:rsid w:val="693D44F8"/>
    <w:rsid w:val="69431195"/>
    <w:rsid w:val="695A65AD"/>
    <w:rsid w:val="6960555F"/>
    <w:rsid w:val="69636147"/>
    <w:rsid w:val="697049C1"/>
    <w:rsid w:val="69844344"/>
    <w:rsid w:val="69866B4C"/>
    <w:rsid w:val="69927525"/>
    <w:rsid w:val="69933DE3"/>
    <w:rsid w:val="699B66C6"/>
    <w:rsid w:val="69A32CD5"/>
    <w:rsid w:val="69AC1904"/>
    <w:rsid w:val="69BA445D"/>
    <w:rsid w:val="69BB5079"/>
    <w:rsid w:val="69CA394D"/>
    <w:rsid w:val="69D50A4D"/>
    <w:rsid w:val="69E133D6"/>
    <w:rsid w:val="69E33349"/>
    <w:rsid w:val="69E87C2C"/>
    <w:rsid w:val="69EF49B1"/>
    <w:rsid w:val="69F964EF"/>
    <w:rsid w:val="6A0C5B5F"/>
    <w:rsid w:val="6A1271C6"/>
    <w:rsid w:val="6A395FB6"/>
    <w:rsid w:val="6A3A3F28"/>
    <w:rsid w:val="6A3B70F6"/>
    <w:rsid w:val="6A4432EC"/>
    <w:rsid w:val="6A463373"/>
    <w:rsid w:val="6A536FF8"/>
    <w:rsid w:val="6A543ADC"/>
    <w:rsid w:val="6A594DE1"/>
    <w:rsid w:val="6A5F6A3E"/>
    <w:rsid w:val="6A665D62"/>
    <w:rsid w:val="6A853617"/>
    <w:rsid w:val="6A864BEB"/>
    <w:rsid w:val="6A9762EF"/>
    <w:rsid w:val="6A976EF5"/>
    <w:rsid w:val="6A9B77CD"/>
    <w:rsid w:val="6AA00870"/>
    <w:rsid w:val="6AA2432B"/>
    <w:rsid w:val="6AC30B1F"/>
    <w:rsid w:val="6AC645A2"/>
    <w:rsid w:val="6ACB1166"/>
    <w:rsid w:val="6AD770C8"/>
    <w:rsid w:val="6ADD0EE3"/>
    <w:rsid w:val="6ADD48C9"/>
    <w:rsid w:val="6AE654B4"/>
    <w:rsid w:val="6AEF5411"/>
    <w:rsid w:val="6B050BA8"/>
    <w:rsid w:val="6B246E61"/>
    <w:rsid w:val="6B2B37B6"/>
    <w:rsid w:val="6B315DF9"/>
    <w:rsid w:val="6B3304AF"/>
    <w:rsid w:val="6B346ED3"/>
    <w:rsid w:val="6B3C48C7"/>
    <w:rsid w:val="6B3C7BFF"/>
    <w:rsid w:val="6B40245C"/>
    <w:rsid w:val="6B530017"/>
    <w:rsid w:val="6B5C452B"/>
    <w:rsid w:val="6B5D54F7"/>
    <w:rsid w:val="6B7A6513"/>
    <w:rsid w:val="6B862E48"/>
    <w:rsid w:val="6B8C38B1"/>
    <w:rsid w:val="6B907273"/>
    <w:rsid w:val="6BA92007"/>
    <w:rsid w:val="6BC86C95"/>
    <w:rsid w:val="6BD3432F"/>
    <w:rsid w:val="6BD96DF1"/>
    <w:rsid w:val="6BDC409A"/>
    <w:rsid w:val="6BF12D83"/>
    <w:rsid w:val="6BF354F9"/>
    <w:rsid w:val="6C0E5BFA"/>
    <w:rsid w:val="6C104DAF"/>
    <w:rsid w:val="6C146E39"/>
    <w:rsid w:val="6C1F178E"/>
    <w:rsid w:val="6C2A01FA"/>
    <w:rsid w:val="6C2E462F"/>
    <w:rsid w:val="6C361BB4"/>
    <w:rsid w:val="6C550F08"/>
    <w:rsid w:val="6C5838BE"/>
    <w:rsid w:val="6C61392F"/>
    <w:rsid w:val="6C623948"/>
    <w:rsid w:val="6C680B25"/>
    <w:rsid w:val="6C683DF9"/>
    <w:rsid w:val="6C687CCD"/>
    <w:rsid w:val="6C8F5CE4"/>
    <w:rsid w:val="6C916336"/>
    <w:rsid w:val="6C982A73"/>
    <w:rsid w:val="6CAB6D9F"/>
    <w:rsid w:val="6CC84FD3"/>
    <w:rsid w:val="6CCB4A7A"/>
    <w:rsid w:val="6CD125B4"/>
    <w:rsid w:val="6CD37D66"/>
    <w:rsid w:val="6CED1BC3"/>
    <w:rsid w:val="6D012719"/>
    <w:rsid w:val="6D1722BC"/>
    <w:rsid w:val="6D245DEE"/>
    <w:rsid w:val="6D261535"/>
    <w:rsid w:val="6D2833E9"/>
    <w:rsid w:val="6D30643B"/>
    <w:rsid w:val="6D325D26"/>
    <w:rsid w:val="6D355D03"/>
    <w:rsid w:val="6D392697"/>
    <w:rsid w:val="6D3E6892"/>
    <w:rsid w:val="6D4146FF"/>
    <w:rsid w:val="6D4241D4"/>
    <w:rsid w:val="6D575758"/>
    <w:rsid w:val="6D64172B"/>
    <w:rsid w:val="6D6C672C"/>
    <w:rsid w:val="6D84494A"/>
    <w:rsid w:val="6D8A7575"/>
    <w:rsid w:val="6D8C5F87"/>
    <w:rsid w:val="6D9D5848"/>
    <w:rsid w:val="6D9F0283"/>
    <w:rsid w:val="6DAB3C31"/>
    <w:rsid w:val="6DAC3C9D"/>
    <w:rsid w:val="6DCB7F2C"/>
    <w:rsid w:val="6DCC3173"/>
    <w:rsid w:val="6DDD2322"/>
    <w:rsid w:val="6DE046FC"/>
    <w:rsid w:val="6DE42002"/>
    <w:rsid w:val="6DF62682"/>
    <w:rsid w:val="6E045FAD"/>
    <w:rsid w:val="6E0D2811"/>
    <w:rsid w:val="6E0F0DD7"/>
    <w:rsid w:val="6E2146B6"/>
    <w:rsid w:val="6E265860"/>
    <w:rsid w:val="6E2A5BBF"/>
    <w:rsid w:val="6E350CFD"/>
    <w:rsid w:val="6E355FE3"/>
    <w:rsid w:val="6E553542"/>
    <w:rsid w:val="6E6C03C4"/>
    <w:rsid w:val="6E73201F"/>
    <w:rsid w:val="6E7602F8"/>
    <w:rsid w:val="6E7D0F93"/>
    <w:rsid w:val="6E810900"/>
    <w:rsid w:val="6E813004"/>
    <w:rsid w:val="6E8878E7"/>
    <w:rsid w:val="6E9E0EBF"/>
    <w:rsid w:val="6EB10D39"/>
    <w:rsid w:val="6EBF3322"/>
    <w:rsid w:val="6EC9312F"/>
    <w:rsid w:val="6ECD24F2"/>
    <w:rsid w:val="6ECD2AF8"/>
    <w:rsid w:val="6ED34F12"/>
    <w:rsid w:val="6ED746A2"/>
    <w:rsid w:val="6ED82121"/>
    <w:rsid w:val="6EE4456F"/>
    <w:rsid w:val="6EF303CC"/>
    <w:rsid w:val="6EF747E3"/>
    <w:rsid w:val="6EF74AB2"/>
    <w:rsid w:val="6F0664C0"/>
    <w:rsid w:val="6F2428D1"/>
    <w:rsid w:val="6F2F1542"/>
    <w:rsid w:val="6F374233"/>
    <w:rsid w:val="6F424EB2"/>
    <w:rsid w:val="6F440397"/>
    <w:rsid w:val="6F483BDD"/>
    <w:rsid w:val="6F590FEF"/>
    <w:rsid w:val="6F60770C"/>
    <w:rsid w:val="6F6559F4"/>
    <w:rsid w:val="6F720410"/>
    <w:rsid w:val="6F941A1D"/>
    <w:rsid w:val="6FBF2A78"/>
    <w:rsid w:val="6FC82579"/>
    <w:rsid w:val="6FD05EEF"/>
    <w:rsid w:val="6FE92C1D"/>
    <w:rsid w:val="6FEC0FB6"/>
    <w:rsid w:val="6FF433D8"/>
    <w:rsid w:val="6FFA72BB"/>
    <w:rsid w:val="70042DE0"/>
    <w:rsid w:val="70070987"/>
    <w:rsid w:val="7013042B"/>
    <w:rsid w:val="70194F55"/>
    <w:rsid w:val="7022206F"/>
    <w:rsid w:val="702B3FCB"/>
    <w:rsid w:val="702E40FE"/>
    <w:rsid w:val="70365AA5"/>
    <w:rsid w:val="703A3B4C"/>
    <w:rsid w:val="7042163B"/>
    <w:rsid w:val="704B5F61"/>
    <w:rsid w:val="704D6EA6"/>
    <w:rsid w:val="70573289"/>
    <w:rsid w:val="705B1508"/>
    <w:rsid w:val="705D26D6"/>
    <w:rsid w:val="70644723"/>
    <w:rsid w:val="7069513F"/>
    <w:rsid w:val="707204BC"/>
    <w:rsid w:val="7085210B"/>
    <w:rsid w:val="70957342"/>
    <w:rsid w:val="709B5EB3"/>
    <w:rsid w:val="70A27F31"/>
    <w:rsid w:val="70CD659C"/>
    <w:rsid w:val="70CF6EFB"/>
    <w:rsid w:val="70D03C6F"/>
    <w:rsid w:val="70D31071"/>
    <w:rsid w:val="70D53071"/>
    <w:rsid w:val="70D64233"/>
    <w:rsid w:val="70D64F2A"/>
    <w:rsid w:val="70EA1762"/>
    <w:rsid w:val="70F11CF6"/>
    <w:rsid w:val="70F465E9"/>
    <w:rsid w:val="71121430"/>
    <w:rsid w:val="711A62DE"/>
    <w:rsid w:val="711C5A75"/>
    <w:rsid w:val="71296F90"/>
    <w:rsid w:val="712B15CE"/>
    <w:rsid w:val="712C0CA5"/>
    <w:rsid w:val="713325D4"/>
    <w:rsid w:val="71412A49"/>
    <w:rsid w:val="717B6E8C"/>
    <w:rsid w:val="717C3EEC"/>
    <w:rsid w:val="717D1D5F"/>
    <w:rsid w:val="718A6287"/>
    <w:rsid w:val="71922EE0"/>
    <w:rsid w:val="71950AC0"/>
    <w:rsid w:val="71962487"/>
    <w:rsid w:val="71A60E87"/>
    <w:rsid w:val="71A66F5F"/>
    <w:rsid w:val="71A84492"/>
    <w:rsid w:val="71A92C19"/>
    <w:rsid w:val="71BE4F8F"/>
    <w:rsid w:val="71CE33DF"/>
    <w:rsid w:val="71D51BE9"/>
    <w:rsid w:val="71E8673D"/>
    <w:rsid w:val="71FB3FB6"/>
    <w:rsid w:val="720075A4"/>
    <w:rsid w:val="72062812"/>
    <w:rsid w:val="72067DD9"/>
    <w:rsid w:val="720D6FCE"/>
    <w:rsid w:val="72127463"/>
    <w:rsid w:val="72205B65"/>
    <w:rsid w:val="7225781C"/>
    <w:rsid w:val="723233C1"/>
    <w:rsid w:val="724147D5"/>
    <w:rsid w:val="72444192"/>
    <w:rsid w:val="72467A1E"/>
    <w:rsid w:val="724A2750"/>
    <w:rsid w:val="725511DA"/>
    <w:rsid w:val="725711CE"/>
    <w:rsid w:val="725E70CC"/>
    <w:rsid w:val="72626043"/>
    <w:rsid w:val="72682CCC"/>
    <w:rsid w:val="7279223D"/>
    <w:rsid w:val="729A0059"/>
    <w:rsid w:val="72B95646"/>
    <w:rsid w:val="72CF2700"/>
    <w:rsid w:val="72D81170"/>
    <w:rsid w:val="72E17434"/>
    <w:rsid w:val="72FD3CF1"/>
    <w:rsid w:val="730F435D"/>
    <w:rsid w:val="732C28FC"/>
    <w:rsid w:val="733962BD"/>
    <w:rsid w:val="73453D50"/>
    <w:rsid w:val="73605246"/>
    <w:rsid w:val="73751540"/>
    <w:rsid w:val="738540C7"/>
    <w:rsid w:val="73892A35"/>
    <w:rsid w:val="7397590B"/>
    <w:rsid w:val="73A151A1"/>
    <w:rsid w:val="73A60CB1"/>
    <w:rsid w:val="73B84FB9"/>
    <w:rsid w:val="73BD588D"/>
    <w:rsid w:val="73CF37AA"/>
    <w:rsid w:val="73DF4F9C"/>
    <w:rsid w:val="73E34456"/>
    <w:rsid w:val="73F100AB"/>
    <w:rsid w:val="73F405A2"/>
    <w:rsid w:val="73F60E8F"/>
    <w:rsid w:val="73F81CB5"/>
    <w:rsid w:val="73F83552"/>
    <w:rsid w:val="73F933C1"/>
    <w:rsid w:val="741D0302"/>
    <w:rsid w:val="74221B6E"/>
    <w:rsid w:val="74327440"/>
    <w:rsid w:val="74364B65"/>
    <w:rsid w:val="74426773"/>
    <w:rsid w:val="74450536"/>
    <w:rsid w:val="74483F02"/>
    <w:rsid w:val="74527DB0"/>
    <w:rsid w:val="74653CE4"/>
    <w:rsid w:val="7467031C"/>
    <w:rsid w:val="74694254"/>
    <w:rsid w:val="746B2184"/>
    <w:rsid w:val="74742555"/>
    <w:rsid w:val="74A25EF8"/>
    <w:rsid w:val="74AC4726"/>
    <w:rsid w:val="74CD2ECB"/>
    <w:rsid w:val="74DB07A4"/>
    <w:rsid w:val="74EE2AD3"/>
    <w:rsid w:val="75042809"/>
    <w:rsid w:val="750B2E03"/>
    <w:rsid w:val="753F758A"/>
    <w:rsid w:val="75422D9F"/>
    <w:rsid w:val="754C76C7"/>
    <w:rsid w:val="754D1A93"/>
    <w:rsid w:val="756111AE"/>
    <w:rsid w:val="758B7816"/>
    <w:rsid w:val="758D1305"/>
    <w:rsid w:val="759B6FC0"/>
    <w:rsid w:val="75A05539"/>
    <w:rsid w:val="75B47306"/>
    <w:rsid w:val="75E84D5A"/>
    <w:rsid w:val="75E91390"/>
    <w:rsid w:val="75EA0D2C"/>
    <w:rsid w:val="75F200F3"/>
    <w:rsid w:val="75F51E4F"/>
    <w:rsid w:val="75FB78B7"/>
    <w:rsid w:val="761620F6"/>
    <w:rsid w:val="762D000C"/>
    <w:rsid w:val="766C3A52"/>
    <w:rsid w:val="766F1166"/>
    <w:rsid w:val="7676755D"/>
    <w:rsid w:val="767A00EE"/>
    <w:rsid w:val="76804807"/>
    <w:rsid w:val="768E7086"/>
    <w:rsid w:val="76906716"/>
    <w:rsid w:val="769634D9"/>
    <w:rsid w:val="769D397B"/>
    <w:rsid w:val="76A74E38"/>
    <w:rsid w:val="76B06F95"/>
    <w:rsid w:val="76BA6FD4"/>
    <w:rsid w:val="76DF34CA"/>
    <w:rsid w:val="76E73910"/>
    <w:rsid w:val="76E805A9"/>
    <w:rsid w:val="76F76B08"/>
    <w:rsid w:val="76FA195D"/>
    <w:rsid w:val="76FD147C"/>
    <w:rsid w:val="770C6144"/>
    <w:rsid w:val="77155FE3"/>
    <w:rsid w:val="772536D9"/>
    <w:rsid w:val="77323879"/>
    <w:rsid w:val="773474E0"/>
    <w:rsid w:val="774B3C84"/>
    <w:rsid w:val="774B6D8C"/>
    <w:rsid w:val="77557272"/>
    <w:rsid w:val="77690E3A"/>
    <w:rsid w:val="777608C4"/>
    <w:rsid w:val="77797AD0"/>
    <w:rsid w:val="77810ACA"/>
    <w:rsid w:val="778973BA"/>
    <w:rsid w:val="778B57D1"/>
    <w:rsid w:val="778B628D"/>
    <w:rsid w:val="77947A02"/>
    <w:rsid w:val="77B27674"/>
    <w:rsid w:val="77C807C9"/>
    <w:rsid w:val="77C82E7D"/>
    <w:rsid w:val="77DA5FEF"/>
    <w:rsid w:val="77E72A7F"/>
    <w:rsid w:val="77FB3C4C"/>
    <w:rsid w:val="7800111A"/>
    <w:rsid w:val="780B2B23"/>
    <w:rsid w:val="78121504"/>
    <w:rsid w:val="781422C3"/>
    <w:rsid w:val="781513A5"/>
    <w:rsid w:val="782254C5"/>
    <w:rsid w:val="78322CC4"/>
    <w:rsid w:val="783719BD"/>
    <w:rsid w:val="785A3E5B"/>
    <w:rsid w:val="785C63A4"/>
    <w:rsid w:val="786842CA"/>
    <w:rsid w:val="78724835"/>
    <w:rsid w:val="78753EE9"/>
    <w:rsid w:val="788462D5"/>
    <w:rsid w:val="78865B87"/>
    <w:rsid w:val="788C4DCD"/>
    <w:rsid w:val="789A3934"/>
    <w:rsid w:val="78B267BB"/>
    <w:rsid w:val="78CD2A29"/>
    <w:rsid w:val="78D05D4E"/>
    <w:rsid w:val="78D277D6"/>
    <w:rsid w:val="78D41F06"/>
    <w:rsid w:val="78D46652"/>
    <w:rsid w:val="78EC6D2A"/>
    <w:rsid w:val="78F16F54"/>
    <w:rsid w:val="78FB4CC4"/>
    <w:rsid w:val="78FE6FBF"/>
    <w:rsid w:val="790324C1"/>
    <w:rsid w:val="790A1291"/>
    <w:rsid w:val="7923534A"/>
    <w:rsid w:val="79354183"/>
    <w:rsid w:val="79457C64"/>
    <w:rsid w:val="794D1173"/>
    <w:rsid w:val="795229CA"/>
    <w:rsid w:val="79575F95"/>
    <w:rsid w:val="79583C2A"/>
    <w:rsid w:val="796C3BC4"/>
    <w:rsid w:val="797072D5"/>
    <w:rsid w:val="79801D65"/>
    <w:rsid w:val="79815B70"/>
    <w:rsid w:val="7986345D"/>
    <w:rsid w:val="798E02C4"/>
    <w:rsid w:val="79962507"/>
    <w:rsid w:val="79AE441D"/>
    <w:rsid w:val="79C64FAC"/>
    <w:rsid w:val="79DB2756"/>
    <w:rsid w:val="7A025C1F"/>
    <w:rsid w:val="7A095411"/>
    <w:rsid w:val="7A105A45"/>
    <w:rsid w:val="7A181572"/>
    <w:rsid w:val="7A317507"/>
    <w:rsid w:val="7A530ADE"/>
    <w:rsid w:val="7A56628E"/>
    <w:rsid w:val="7A627B2F"/>
    <w:rsid w:val="7A7360F1"/>
    <w:rsid w:val="7A753223"/>
    <w:rsid w:val="7A795879"/>
    <w:rsid w:val="7A7D56D1"/>
    <w:rsid w:val="7A8234FA"/>
    <w:rsid w:val="7A971CEC"/>
    <w:rsid w:val="7A9D56E6"/>
    <w:rsid w:val="7AA35591"/>
    <w:rsid w:val="7AA35D86"/>
    <w:rsid w:val="7AAC4826"/>
    <w:rsid w:val="7AB54AE7"/>
    <w:rsid w:val="7AB6120A"/>
    <w:rsid w:val="7ABB4885"/>
    <w:rsid w:val="7ACC5326"/>
    <w:rsid w:val="7ACF2E11"/>
    <w:rsid w:val="7AE57EE4"/>
    <w:rsid w:val="7B012F74"/>
    <w:rsid w:val="7B0D5269"/>
    <w:rsid w:val="7B15597B"/>
    <w:rsid w:val="7B230EE7"/>
    <w:rsid w:val="7B23465F"/>
    <w:rsid w:val="7B255F47"/>
    <w:rsid w:val="7B44096D"/>
    <w:rsid w:val="7B580B44"/>
    <w:rsid w:val="7B5F06ED"/>
    <w:rsid w:val="7B666BC5"/>
    <w:rsid w:val="7B6C3D66"/>
    <w:rsid w:val="7B7009E0"/>
    <w:rsid w:val="7B75763E"/>
    <w:rsid w:val="7B8D3419"/>
    <w:rsid w:val="7B913C3F"/>
    <w:rsid w:val="7B98693D"/>
    <w:rsid w:val="7B993ED6"/>
    <w:rsid w:val="7B9B587A"/>
    <w:rsid w:val="7B9F720B"/>
    <w:rsid w:val="7BA1013A"/>
    <w:rsid w:val="7BA25798"/>
    <w:rsid w:val="7BB521A5"/>
    <w:rsid w:val="7BB6705C"/>
    <w:rsid w:val="7BB81EC1"/>
    <w:rsid w:val="7BBB5121"/>
    <w:rsid w:val="7BC24FB0"/>
    <w:rsid w:val="7BC84B2E"/>
    <w:rsid w:val="7BD60589"/>
    <w:rsid w:val="7BD75484"/>
    <w:rsid w:val="7BF01B4F"/>
    <w:rsid w:val="7BFC3D99"/>
    <w:rsid w:val="7C0117AC"/>
    <w:rsid w:val="7C037EF8"/>
    <w:rsid w:val="7C0953EB"/>
    <w:rsid w:val="7C0C3AC0"/>
    <w:rsid w:val="7C0F3E38"/>
    <w:rsid w:val="7C1E2B84"/>
    <w:rsid w:val="7C2E505B"/>
    <w:rsid w:val="7C304D18"/>
    <w:rsid w:val="7C410D4B"/>
    <w:rsid w:val="7C6A1F6C"/>
    <w:rsid w:val="7C8B2272"/>
    <w:rsid w:val="7C8E4C52"/>
    <w:rsid w:val="7C9634AB"/>
    <w:rsid w:val="7C971F00"/>
    <w:rsid w:val="7C993277"/>
    <w:rsid w:val="7C9A0DE4"/>
    <w:rsid w:val="7CA74CFF"/>
    <w:rsid w:val="7CA83C1B"/>
    <w:rsid w:val="7CAA5443"/>
    <w:rsid w:val="7CB0365E"/>
    <w:rsid w:val="7CBA7331"/>
    <w:rsid w:val="7CD52B9D"/>
    <w:rsid w:val="7CE02F02"/>
    <w:rsid w:val="7CE44971"/>
    <w:rsid w:val="7CE76EE1"/>
    <w:rsid w:val="7CEC241A"/>
    <w:rsid w:val="7D083974"/>
    <w:rsid w:val="7D0A3D65"/>
    <w:rsid w:val="7D136ABE"/>
    <w:rsid w:val="7D343777"/>
    <w:rsid w:val="7D370358"/>
    <w:rsid w:val="7D4A7C9F"/>
    <w:rsid w:val="7D4C45D4"/>
    <w:rsid w:val="7D4E6071"/>
    <w:rsid w:val="7D6A418F"/>
    <w:rsid w:val="7D711162"/>
    <w:rsid w:val="7D7F1555"/>
    <w:rsid w:val="7D886368"/>
    <w:rsid w:val="7D8B4585"/>
    <w:rsid w:val="7D9949E3"/>
    <w:rsid w:val="7DA06464"/>
    <w:rsid w:val="7DA74955"/>
    <w:rsid w:val="7DAF46E5"/>
    <w:rsid w:val="7DB44AAD"/>
    <w:rsid w:val="7DB6143F"/>
    <w:rsid w:val="7DC77DE7"/>
    <w:rsid w:val="7DDE0AE1"/>
    <w:rsid w:val="7DE2179F"/>
    <w:rsid w:val="7DEA7913"/>
    <w:rsid w:val="7DED6BCB"/>
    <w:rsid w:val="7DF2228E"/>
    <w:rsid w:val="7DF95781"/>
    <w:rsid w:val="7DFA60C9"/>
    <w:rsid w:val="7DFA6949"/>
    <w:rsid w:val="7DFB0E6A"/>
    <w:rsid w:val="7DFE0CDF"/>
    <w:rsid w:val="7E07576D"/>
    <w:rsid w:val="7E135955"/>
    <w:rsid w:val="7E180F00"/>
    <w:rsid w:val="7E4E34B8"/>
    <w:rsid w:val="7E545EEC"/>
    <w:rsid w:val="7E567B75"/>
    <w:rsid w:val="7E567F88"/>
    <w:rsid w:val="7E6E31A8"/>
    <w:rsid w:val="7E762895"/>
    <w:rsid w:val="7E8C0504"/>
    <w:rsid w:val="7E94766D"/>
    <w:rsid w:val="7EA5280F"/>
    <w:rsid w:val="7EB11F0A"/>
    <w:rsid w:val="7EBE22A4"/>
    <w:rsid w:val="7EC71241"/>
    <w:rsid w:val="7ED1028C"/>
    <w:rsid w:val="7ED30290"/>
    <w:rsid w:val="7ED66CBB"/>
    <w:rsid w:val="7EF85232"/>
    <w:rsid w:val="7EF97AFC"/>
    <w:rsid w:val="7F043654"/>
    <w:rsid w:val="7F1024C1"/>
    <w:rsid w:val="7F177BEA"/>
    <w:rsid w:val="7F1E6F79"/>
    <w:rsid w:val="7F1E7D2C"/>
    <w:rsid w:val="7F2C5577"/>
    <w:rsid w:val="7F301721"/>
    <w:rsid w:val="7F305079"/>
    <w:rsid w:val="7F4C646B"/>
    <w:rsid w:val="7F5102FC"/>
    <w:rsid w:val="7F552998"/>
    <w:rsid w:val="7F613E71"/>
    <w:rsid w:val="7F7306A8"/>
    <w:rsid w:val="7F744235"/>
    <w:rsid w:val="7F82460D"/>
    <w:rsid w:val="7F846167"/>
    <w:rsid w:val="7F925BD1"/>
    <w:rsid w:val="7F962F2F"/>
    <w:rsid w:val="7F9C3D63"/>
    <w:rsid w:val="7FA34254"/>
    <w:rsid w:val="7FB923C9"/>
    <w:rsid w:val="7FC26124"/>
    <w:rsid w:val="7FD505E0"/>
    <w:rsid w:val="7FE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160" w:firstLineChars="50"/>
      <w:outlineLvl w:val="1"/>
    </w:pPr>
    <w:rPr>
      <w:rFonts w:ascii="Arial" w:hAnsi="Arial" w:eastAsia="宋体"/>
      <w:b/>
      <w:bCs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chart" Target="charts/chart7.xml"/><Relationship Id="rId10" Type="http://schemas.openxmlformats.org/officeDocument/2006/relationships/chart" Target="charts/chart6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G:\&#32508;&#21512;&#26680;&#31639;\&#20803;&#27743;&#21439;&#32479;&#35745;&#20844;&#25253;\2020&#24180;&#32479;&#35745;&#20844;&#25253;\2020&#24180;&#20844;&#25253;&#33609;&#31295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G:\&#32508;&#21512;&#26680;&#31639;\&#20803;&#27743;&#21439;&#32479;&#35745;&#20844;&#25253;\2020&#24180;&#32479;&#35745;&#20844;&#25253;\2020&#24180;&#20844;&#25253;&#33609;&#31295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G:\&#32508;&#21512;&#26680;&#31639;\&#20803;&#27743;&#21439;&#32479;&#35745;&#20844;&#25253;\2020&#24180;&#32479;&#35745;&#20844;&#25253;\2020&#24180;&#20844;&#25253;&#33609;&#31295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G:\&#32508;&#21512;&#26680;&#31639;\&#20803;&#27743;&#21439;&#32479;&#35745;&#20844;&#25253;\2020&#24180;&#32479;&#35745;&#20844;&#25253;\2020&#24180;&#20844;&#25253;&#33609;&#31295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G:\&#32508;&#21512;&#26680;&#31639;\&#20803;&#27743;&#21439;&#32479;&#35745;&#20844;&#25253;\2020&#24180;&#32479;&#35745;&#20844;&#25253;\2020&#24180;&#20844;&#25253;&#33609;&#31295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G:\&#32508;&#21512;&#26680;&#31639;\&#20803;&#27743;&#21439;&#32479;&#35745;&#20844;&#25253;\2020&#24180;&#32479;&#35745;&#20844;&#25253;\2020&#24180;&#20844;&#25253;&#33609;&#31295;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oleObject" Target="file:///G:\&#32508;&#21512;&#26680;&#31639;\&#20803;&#27743;&#21439;&#32479;&#35745;&#20844;&#25253;\2020&#24180;&#32479;&#35745;&#20844;&#25253;\2020&#24180;&#20844;&#25253;&#33609;&#3129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200" b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图1  20</a:t>
            </a:r>
            <a:r>
              <a:rPr lang="en-US" altLang="zh-CN" sz="1200" b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16</a:t>
            </a:r>
            <a:r>
              <a:rPr sz="1200" b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—20</a:t>
            </a:r>
            <a:r>
              <a:rPr lang="en-US" altLang="zh-CN" sz="1200" b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</a:t>
            </a:r>
            <a:r>
              <a:rPr sz="1200" b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年地区生产总值及其增长速度</a:t>
            </a:r>
            <a:endParaRPr sz="1200" b="0">
              <a:solidFill>
                <a:sysClr val="windowText" lastClr="000000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184130284130284"/>
          <c:y val="0.01597784405624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[2020年公报草稿.xlsx]图!$A$2</c:f>
              <c:strCache>
                <c:ptCount val="1"/>
                <c:pt idx="0">
                  <c:v>绝对值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.0021165514321998"/>
                  <c:y val="-0.049700685822083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0.0084443610433477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Arial Unicode MS" pitchFamily="2" charset="-122"/>
                    <a:ea typeface="Arial Unicode MS" pitchFamily="2" charset="-122"/>
                    <a:cs typeface="Arial Unicode MS" pitchFamily="2" charset="-122"/>
                    <a:sym typeface="Arial Unicode MS" pitchFamily="2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[2020年公报草稿.xlsx]图!$B$1:$F$1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[2020年公报草稿.xlsx]图!$B$2:$F$2</c:f>
              <c:numCache>
                <c:formatCode>0_ </c:formatCode>
                <c:ptCount val="5"/>
                <c:pt idx="0">
                  <c:v>789785</c:v>
                </c:pt>
                <c:pt idx="1">
                  <c:v>918275</c:v>
                </c:pt>
                <c:pt idx="2">
                  <c:v>1030154</c:v>
                </c:pt>
                <c:pt idx="3" c:formatCode="General">
                  <c:v>1170352</c:v>
                </c:pt>
                <c:pt idx="4" c:formatCode="General">
                  <c:v>1242585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38"/>
        <c:overlap val="0"/>
        <c:axId val="767302560"/>
        <c:axId val="764958370"/>
      </c:barChart>
      <c:lineChart>
        <c:grouping val="standard"/>
        <c:varyColors val="0"/>
        <c:ser>
          <c:idx val="1"/>
          <c:order val="1"/>
          <c:tx>
            <c:strRef>
              <c:f>[2020年公报草稿.xlsx]图!$A$3</c:f>
              <c:strCache>
                <c:ptCount val="1"/>
                <c:pt idx="0">
                  <c:v>可比价增速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solidFill>
                <a:schemeClr val="bg1"/>
              </a:solidFill>
              <a:ln w="9525">
                <a:solidFill>
                  <a:schemeClr val="accent2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dLbls>
            <c:dLbl>
              <c:idx val="0"/>
              <c:layout>
                <c:manualLayout>
                  <c:x val="-0.0042331028643996"/>
                  <c:y val="-0.0278486887909028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0.104432582965885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0582757160999"/>
                  <c:y val="-0.100951496867023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[2020年公报草稿.xlsx]图!$B$1:$F$1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[2020年公报草稿.xlsx]图!$B$3:$F$3</c:f>
              <c:numCache>
                <c:formatCode>0.0_);[Red]\(0.0\)</c:formatCode>
                <c:ptCount val="5"/>
                <c:pt idx="0">
                  <c:v>12.5</c:v>
                </c:pt>
                <c:pt idx="1">
                  <c:v>13.5</c:v>
                </c:pt>
                <c:pt idx="2" c:formatCode="0.0_ ">
                  <c:v>8.8</c:v>
                </c:pt>
                <c:pt idx="3" c:formatCode="General">
                  <c:v>9.6</c:v>
                </c:pt>
                <c:pt idx="4" c:formatCode="General">
                  <c:v>1.7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8532923"/>
        <c:axId val="246368435"/>
      </c:lineChart>
      <c:catAx>
        <c:axId val="7673025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Arial Unicode MS" pitchFamily="2" charset="-122"/>
                <a:ea typeface="Arial Unicode MS" pitchFamily="2" charset="-122"/>
                <a:cs typeface="Arial Unicode MS" pitchFamily="2" charset="-122"/>
                <a:sym typeface="Arial Unicode MS" pitchFamily="2" charset="-122"/>
              </a:defRPr>
            </a:pPr>
          </a:p>
        </c:txPr>
        <c:crossAx val="764958370"/>
        <c:crosses val="autoZero"/>
        <c:auto val="1"/>
        <c:lblAlgn val="ctr"/>
        <c:lblOffset val="100"/>
        <c:noMultiLvlLbl val="0"/>
      </c:catAx>
      <c:valAx>
        <c:axId val="76495837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>
                    <a:solidFill>
                      <a:sysClr val="windowText" lastClr="000000"/>
                    </a:solidFill>
                  </a:rPr>
                  <a:t>万元</a:t>
                </a:r>
                <a:endParaRPr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107415107415107"/>
              <c:y val="0.073483102830141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Arial Unicode MS" pitchFamily="2" charset="-122"/>
                <a:ea typeface="Arial Unicode MS" pitchFamily="2" charset="-122"/>
                <a:cs typeface="Arial Unicode MS" pitchFamily="2" charset="-122"/>
                <a:sym typeface="Arial Unicode MS" pitchFamily="2" charset="-122"/>
              </a:defRPr>
            </a:pPr>
          </a:p>
        </c:txPr>
        <c:crossAx val="767302560"/>
        <c:crosses val="autoZero"/>
        <c:crossBetween val="between"/>
        <c:majorUnit val="200000"/>
      </c:valAx>
      <c:catAx>
        <c:axId val="218532923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46368435"/>
        <c:crosses val="autoZero"/>
        <c:auto val="1"/>
        <c:lblAlgn val="ctr"/>
        <c:lblOffset val="100"/>
        <c:noMultiLvlLbl val="0"/>
      </c:catAx>
      <c:valAx>
        <c:axId val="246368435"/>
        <c:scaling>
          <c:orientation val="minMax"/>
          <c:max val="20"/>
          <c:min val="0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>
                    <a:solidFill>
                      <a:sysClr val="windowText" lastClr="000000"/>
                    </a:solidFill>
                  </a:rPr>
                  <a:t>%</a:t>
                </a:r>
                <a:endParaRPr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892584892584892"/>
              <c:y val="0.077694929697486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_);[Red]\(0.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Arial Unicode MS" pitchFamily="2" charset="-122"/>
                <a:ea typeface="Arial Unicode MS" pitchFamily="2" charset="-122"/>
                <a:cs typeface="Arial Unicode MS" pitchFamily="2" charset="-122"/>
                <a:sym typeface="Arial Unicode MS" pitchFamily="2" charset="-122"/>
              </a:defRPr>
            </a:pPr>
          </a:p>
        </c:txPr>
        <c:crossAx val="218532923"/>
        <c:crosses val="max"/>
        <c:crossBetween val="between"/>
        <c:majorUnit val="3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e82bc65-a9fc-4133-b7ca-54b73dba05c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200" b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图</a:t>
            </a:r>
            <a:r>
              <a:rPr lang="en-US" altLang="zh-CN" sz="1200" b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  2016-2020年三次产业占地区生产总值比重</a:t>
            </a:r>
            <a:endParaRPr lang="en-US" altLang="zh-CN" sz="1200" b="0">
              <a:solidFill>
                <a:sysClr val="windowText" lastClr="000000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179930555555556"/>
          <c:y val="0.027777777777777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[2020年公报草稿.xlsx]图!$B$22</c:f>
              <c:strCache>
                <c:ptCount val="1"/>
                <c:pt idx="0">
                  <c:v>第一产业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Arial Unicode MS" pitchFamily="2" charset="-122"/>
                    <a:ea typeface="Arial Unicode MS" pitchFamily="2" charset="-122"/>
                    <a:cs typeface="Arial Unicode MS" pitchFamily="2" charset="-122"/>
                    <a:sym typeface="Arial Unicode MS" pitchFamily="2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[2020年公报草稿.xlsx]图!$C$21:$G$21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[2020年公报草稿.xlsx]图!$C$22:$G$22</c:f>
              <c:numCache>
                <c:formatCode>0.0_ </c:formatCode>
                <c:ptCount val="5"/>
                <c:pt idx="0">
                  <c:v>23.5114619801592</c:v>
                </c:pt>
                <c:pt idx="1">
                  <c:v>21.3131142631565</c:v>
                </c:pt>
                <c:pt idx="2">
                  <c:v>20.2347416017411</c:v>
                </c:pt>
                <c:pt idx="3">
                  <c:v>22.0016712920557</c:v>
                </c:pt>
                <c:pt idx="4">
                  <c:v>25.1916770281309</c:v>
                </c:pt>
              </c:numCache>
            </c:numRef>
          </c:val>
        </c:ser>
        <c:ser>
          <c:idx val="1"/>
          <c:order val="1"/>
          <c:tx>
            <c:strRef>
              <c:f>[2020年公报草稿.xlsx]图!$B$23</c:f>
              <c:strCache>
                <c:ptCount val="1"/>
                <c:pt idx="0">
                  <c:v>第二产业</c:v>
                </c:pt>
              </c:strCache>
            </c:strRef>
          </c:tx>
          <c:spPr>
            <a:solidFill>
              <a:srgbClr val="FF6C0D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Arial Unicode MS" pitchFamily="2" charset="-122"/>
                    <a:ea typeface="Arial Unicode MS" pitchFamily="2" charset="-122"/>
                    <a:cs typeface="Arial Unicode MS" pitchFamily="2" charset="-122"/>
                    <a:sym typeface="Arial Unicode MS" pitchFamily="2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[2020年公报草稿.xlsx]图!$C$21:$G$21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[2020年公报草稿.xlsx]图!$C$23:$G$23</c:f>
              <c:numCache>
                <c:formatCode>0.0_ </c:formatCode>
                <c:ptCount val="5"/>
                <c:pt idx="0">
                  <c:v>26.6326911754465</c:v>
                </c:pt>
                <c:pt idx="1">
                  <c:v>29.1755737660287</c:v>
                </c:pt>
                <c:pt idx="2">
                  <c:v>28.8796626523801</c:v>
                </c:pt>
                <c:pt idx="3">
                  <c:v>29.3345933531109</c:v>
                </c:pt>
                <c:pt idx="4">
                  <c:v>27.0432203833138</c:v>
                </c:pt>
              </c:numCache>
            </c:numRef>
          </c:val>
        </c:ser>
        <c:ser>
          <c:idx val="2"/>
          <c:order val="2"/>
          <c:tx>
            <c:strRef>
              <c:f>[2020年公报草稿.xlsx]图!$B$24</c:f>
              <c:strCache>
                <c:ptCount val="1"/>
                <c:pt idx="0">
                  <c:v>第三产业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Arial Unicode MS" pitchFamily="2" charset="-122"/>
                    <a:ea typeface="Arial Unicode MS" pitchFamily="2" charset="-122"/>
                    <a:cs typeface="Arial Unicode MS" pitchFamily="2" charset="-122"/>
                    <a:sym typeface="Arial Unicode MS" pitchFamily="2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[2020年公报草稿.xlsx]图!$C$21:$G$21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[2020年公报草稿.xlsx]图!$C$24:$G$24</c:f>
              <c:numCache>
                <c:formatCode>0.0_ </c:formatCode>
                <c:ptCount val="5"/>
                <c:pt idx="0">
                  <c:v>49.8558468443944</c:v>
                </c:pt>
                <c:pt idx="1">
                  <c:v>49.5113119708148</c:v>
                </c:pt>
                <c:pt idx="2">
                  <c:v>50.8855957458788</c:v>
                </c:pt>
                <c:pt idx="3">
                  <c:v>48.6637353548334</c:v>
                </c:pt>
                <c:pt idx="4">
                  <c:v>47.7651025885553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89194986"/>
        <c:axId val="801438331"/>
      </c:barChart>
      <c:catAx>
        <c:axId val="58919498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Arial Unicode MS" pitchFamily="2" charset="-122"/>
                <a:ea typeface="Arial Unicode MS" pitchFamily="2" charset="-122"/>
                <a:cs typeface="Arial Unicode MS" pitchFamily="2" charset="-122"/>
                <a:sym typeface="Arial Unicode MS" pitchFamily="2" charset="-122"/>
              </a:defRPr>
            </a:pPr>
          </a:p>
        </c:txPr>
        <c:crossAx val="801438331"/>
        <c:crosses val="autoZero"/>
        <c:auto val="1"/>
        <c:lblAlgn val="ctr"/>
        <c:lblOffset val="100"/>
        <c:noMultiLvlLbl val="0"/>
      </c:catAx>
      <c:valAx>
        <c:axId val="801438331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Arial Unicode MS" pitchFamily="2" charset="-122"/>
                    <a:ea typeface="Arial Unicode MS" pitchFamily="2" charset="-122"/>
                    <a:cs typeface="Arial Unicode MS" pitchFamily="2" charset="-122"/>
                    <a:sym typeface="Arial Unicode MS" pitchFamily="2" charset="-122"/>
                  </a:defRPr>
                </a:pPr>
                <a:r>
                  <a:rPr lang="en-US" altLang="zh-CN" b="0">
                    <a:solidFill>
                      <a:sysClr val="windowText" lastClr="000000"/>
                    </a:solidFill>
                    <a:latin typeface="Arial Unicode MS" pitchFamily="2" charset="-122"/>
                    <a:ea typeface="Arial Unicode MS" pitchFamily="2" charset="-122"/>
                    <a:cs typeface="Arial Unicode MS" pitchFamily="2" charset="-122"/>
                    <a:sym typeface="Arial Unicode MS" pitchFamily="2" charset="-122"/>
                  </a:rPr>
                  <a:t>%</a:t>
                </a:r>
                <a:endParaRPr lang="en-US" altLang="zh-CN" b="0">
                  <a:solidFill>
                    <a:sysClr val="windowText" lastClr="000000"/>
                  </a:solidFill>
                  <a:latin typeface="Arial Unicode MS" pitchFamily="2" charset="-122"/>
                  <a:ea typeface="Arial Unicode MS" pitchFamily="2" charset="-122"/>
                  <a:cs typeface="Arial Unicode MS" pitchFamily="2" charset="-122"/>
                  <a:sym typeface="Arial Unicode MS" pitchFamily="2" charset="-122"/>
                </a:endParaRPr>
              </a:p>
            </c:rich>
          </c:tx>
          <c:layout>
            <c:manualLayout>
              <c:xMode val="edge"/>
              <c:yMode val="edge"/>
              <c:x val="0.0854166666666667"/>
              <c:y val="0.078981481481481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Arial Unicode MS" pitchFamily="2" charset="-122"/>
                <a:ea typeface="Arial Unicode MS" pitchFamily="2" charset="-122"/>
                <a:cs typeface="Arial Unicode MS" pitchFamily="2" charset="-122"/>
                <a:sym typeface="Arial Unicode MS" pitchFamily="2" charset="-122"/>
              </a:defRPr>
            </a:pPr>
          </a:p>
        </c:txPr>
        <c:crossAx val="58919498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a112cd6-86b3-4aea-862f-a58aed4d58c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altLang="en-US" sz="12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图</a:t>
            </a:r>
            <a:r>
              <a:rPr lang="en-US" altLang="zh-CN" sz="12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3 2016-2020</a:t>
            </a:r>
            <a:r>
              <a:rPr altLang="en-US" sz="12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年粮食总产量</a:t>
            </a:r>
            <a:endParaRPr altLang="en-US" sz="1200">
              <a:solidFill>
                <a:sysClr val="windowText" lastClr="000000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306867716146116"/>
          <c:y val="0.031949700707145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323024054982818"/>
          <c:y val="0.166593790992567"/>
          <c:w val="0.939518900343643"/>
          <c:h val="0.785308264101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[2020年公报草稿.xlsx]图!$B$41:$B$45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[2020年公报草稿.xlsx]图!$C$41:$C$45</c:f>
              <c:numCache>
                <c:formatCode>0.0_ </c:formatCode>
                <c:ptCount val="5"/>
                <c:pt idx="0">
                  <c:v>8917.7</c:v>
                </c:pt>
                <c:pt idx="1">
                  <c:v>9124.6</c:v>
                </c:pt>
                <c:pt idx="2">
                  <c:v>9306</c:v>
                </c:pt>
                <c:pt idx="3">
                  <c:v>9345</c:v>
                </c:pt>
                <c:pt idx="4">
                  <c:v>9496.46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baseline="0">
                        <a:solidFill>
                          <a:schemeClr val="bg1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lang="en-US" altLang="zh-CN" sz="1000" b="1">
                        <a:solidFill>
                          <a:schemeClr val="bg1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8917.7</a:t>
                    </a:r>
                    <a:r>
                      <a:rPr sz="1000" b="1">
                        <a:solidFill>
                          <a:schemeClr val="bg1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万公斤</a:t>
                    </a:r>
                    <a:endParaRPr sz="1000" b="1">
                      <a:solidFill>
                        <a:schemeClr val="bg1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baseline="0">
                        <a:solidFill>
                          <a:schemeClr val="bg1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lang="en-US" altLang="zh-CN" sz="1000" b="1">
                        <a:solidFill>
                          <a:schemeClr val="bg1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9124.6</a:t>
                    </a:r>
                    <a:r>
                      <a:rPr sz="1000" b="1">
                        <a:solidFill>
                          <a:schemeClr val="bg1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万公斤</a:t>
                    </a:r>
                    <a:endParaRPr sz="1000" b="1">
                      <a:solidFill>
                        <a:schemeClr val="bg1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baseline="0">
                        <a:solidFill>
                          <a:schemeClr val="bg1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lang="en-US" altLang="zh-CN" sz="1000" b="1">
                        <a:solidFill>
                          <a:schemeClr val="bg1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9306</a:t>
                    </a:r>
                    <a:r>
                      <a:rPr sz="1000" b="1">
                        <a:solidFill>
                          <a:schemeClr val="bg1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万公斤</a:t>
                    </a:r>
                    <a:endParaRPr sz="1000" b="1">
                      <a:solidFill>
                        <a:schemeClr val="bg1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00205282605720542"/>
                  <c:y val="0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baseline="0">
                        <a:solidFill>
                          <a:schemeClr val="bg1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lang="en-US" altLang="zh-CN" sz="1000" b="1">
                        <a:solidFill>
                          <a:schemeClr val="bg1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9345</a:t>
                    </a:r>
                    <a:r>
                      <a:rPr sz="1000" b="1">
                        <a:solidFill>
                          <a:schemeClr val="bg1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万公斤</a:t>
                    </a:r>
                    <a:endParaRPr sz="1000" b="1">
                      <a:solidFill>
                        <a:schemeClr val="bg1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baseline="0">
                        <a:solidFill>
                          <a:schemeClr val="bg1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lang="en-US" altLang="zh-CN" sz="1000" b="1">
                        <a:solidFill>
                          <a:schemeClr val="bg1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9496.5</a:t>
                    </a:r>
                    <a:r>
                      <a:rPr sz="1000" b="1">
                        <a:solidFill>
                          <a:schemeClr val="bg1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万公斤</a:t>
                    </a:r>
                    <a:endParaRPr sz="1000" b="1">
                      <a:solidFill>
                        <a:schemeClr val="bg1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bg1"/>
                    </a:solidFill>
                    <a:latin typeface="Arial Unicode MS" pitchFamily="2" charset="-122"/>
                    <a:ea typeface="Arial Unicode MS" pitchFamily="2" charset="-122"/>
                    <a:cs typeface="Arial Unicode MS" pitchFamily="2" charset="-122"/>
                    <a:sym typeface="Arial Unicode MS" pitchFamily="2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[2020年公报草稿.xlsx]图!$B$41:$B$45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[2020年公报草稿.xlsx]图!$D$41:$D$45</c:f>
              <c:numCache>
                <c:formatCode>General</c:formatCode>
                <c:ptCount val="5"/>
                <c:pt idx="0">
                  <c:v>8917.7</c:v>
                </c:pt>
                <c:pt idx="1">
                  <c:v>9124.6</c:v>
                </c:pt>
                <c:pt idx="2">
                  <c:v>9306</c:v>
                </c:pt>
                <c:pt idx="3">
                  <c:v>9345</c:v>
                </c:pt>
                <c:pt idx="4">
                  <c:v>9496.46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878657492"/>
        <c:axId val="812075105"/>
      </c:barChart>
      <c:catAx>
        <c:axId val="878657492"/>
        <c:scaling>
          <c:orientation val="minMax"/>
        </c:scaling>
        <c:delete val="1"/>
        <c:axPos val="l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12075105"/>
        <c:crosses val="autoZero"/>
        <c:auto val="1"/>
        <c:lblAlgn val="ctr"/>
        <c:lblOffset val="100"/>
        <c:noMultiLvlLbl val="0"/>
      </c:catAx>
      <c:valAx>
        <c:axId val="812075105"/>
        <c:scaling>
          <c:orientation val="minMax"/>
        </c:scaling>
        <c:delete val="1"/>
        <c:axPos val="b"/>
        <c:numFmt formatCode="0.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786574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7f1404e6-3cf4-4252-9889-8bdff31094f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2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图</a:t>
            </a:r>
            <a:r>
              <a:rPr lang="en-US" altLang="zh-CN" sz="12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4  2016-2020</a:t>
            </a:r>
            <a:r>
              <a:rPr altLang="en-US" sz="12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年规上工业增加值增长速度</a:t>
            </a:r>
            <a:endParaRPr altLang="en-US" sz="1200">
              <a:solidFill>
                <a:sysClr val="windowText" lastClr="000000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FF6C0D"/>
              </a:solidFill>
              <a:round/>
            </a:ln>
            <a:effectLst/>
            <a:sp3d contourW="28575"/>
          </c:spPr>
          <c:marker>
            <c:symbol val="circle"/>
            <c:size val="6"/>
            <c:spPr>
              <a:solidFill>
                <a:schemeClr val="bg1"/>
              </a:solidFill>
              <a:ln w="12700" cmpd="sng">
                <a:solidFill>
                  <a:srgbClr val="FF6C0D"/>
                </a:solidFill>
                <a:prstDash val="solid"/>
              </a:ln>
              <a:effectLst/>
            </c:spPr>
          </c:marker>
          <c:dLbls>
            <c:dLbl>
              <c:idx val="4"/>
              <c:layout>
                <c:manualLayout>
                  <c:x val="0.0304878048780488"/>
                  <c:y val="0.029605263157894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[2020年公报草稿.xlsx]图!$B$55:$F$55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[2020年公报草稿.xlsx]图!$B$56:$F$56</c:f>
              <c:numCache>
                <c:formatCode>0.0_ </c:formatCode>
                <c:ptCount val="5"/>
                <c:pt idx="0">
                  <c:v>25.2</c:v>
                </c:pt>
                <c:pt idx="1">
                  <c:v>28</c:v>
                </c:pt>
                <c:pt idx="2">
                  <c:v>23.4</c:v>
                </c:pt>
                <c:pt idx="3">
                  <c:v>18.4</c:v>
                </c:pt>
                <c:pt idx="4">
                  <c:v>-17.5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0233919"/>
        <c:axId val="52803742"/>
      </c:lineChart>
      <c:catAx>
        <c:axId val="11023391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52803742"/>
        <c:crosses val="autoZero"/>
        <c:auto val="1"/>
        <c:lblAlgn val="ctr"/>
        <c:lblOffset val="100"/>
        <c:noMultiLvlLbl val="0"/>
      </c:catAx>
      <c:valAx>
        <c:axId val="5280374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%</a:t>
                </a:r>
                <a:endParaRPr lang="en-US" altLang="zh-CN"/>
              </a:p>
            </c:rich>
          </c:tx>
          <c:layout>
            <c:manualLayout>
              <c:xMode val="edge"/>
              <c:yMode val="edge"/>
              <c:x val="0.0909722222222222"/>
              <c:y val="0.060879629629629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102339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a4f61f0-cd4c-4fec-b3c5-c39e1e88144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altLang="en-US" sz="12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</a:rPr>
              <a:t>图</a:t>
            </a:r>
            <a:r>
              <a:rPr lang="en-US" altLang="zh-CN" sz="12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</a:rPr>
              <a:t>5  2016-2020</a:t>
            </a:r>
            <a:r>
              <a:rPr altLang="en-US" sz="12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</a:rPr>
              <a:t>年固定资产增长速度</a:t>
            </a:r>
            <a:endParaRPr altLang="en-US" sz="1200">
              <a:solidFill>
                <a:sysClr val="windowText" lastClr="000000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</a:endParaRPr>
          </a:p>
        </c:rich>
      </c:tx>
      <c:layout>
        <c:manualLayout>
          <c:xMode val="edge"/>
          <c:yMode val="edge"/>
          <c:x val="0.245331304468115"/>
          <c:y val="0.026058631921824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FF6C0D"/>
              </a:solidFill>
              <a:round/>
            </a:ln>
            <a:effectLst/>
            <a:sp3d contourW="34925"/>
          </c:spPr>
          <c:marker>
            <c:symbol val="circle"/>
            <c:size val="6"/>
            <c:spPr>
              <a:solidFill>
                <a:schemeClr val="bg1"/>
              </a:solidFill>
              <a:ln w="9525">
                <a:solidFill>
                  <a:srgbClr val="FF6C0D"/>
                </a:solidFill>
              </a:ln>
              <a:effectLst/>
            </c:spPr>
          </c:marker>
          <c:dLbls>
            <c:dLbl>
              <c:idx val="4"/>
              <c:layout>
                <c:manualLayout>
                  <c:x val="0.0499164245861577"/>
                  <c:y val="0.065972222222222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图!$C$21:$G$21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图!$C$22:$G$22</c:f>
              <c:numCache>
                <c:formatCode>0.0_ </c:formatCode>
                <c:ptCount val="5"/>
                <c:pt idx="0">
                  <c:v>50.4</c:v>
                </c:pt>
                <c:pt idx="1">
                  <c:v>32.8</c:v>
                </c:pt>
                <c:pt idx="2">
                  <c:v>31</c:v>
                </c:pt>
                <c:pt idx="3">
                  <c:v>5.79701807477391</c:v>
                </c:pt>
                <c:pt idx="4">
                  <c:v>-16.5688407915945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50833585"/>
        <c:axId val="141850957"/>
      </c:lineChart>
      <c:catAx>
        <c:axId val="45083358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41850957"/>
        <c:crosses val="autoZero"/>
        <c:auto val="1"/>
        <c:lblAlgn val="ctr"/>
        <c:lblOffset val="100"/>
        <c:noMultiLvlLbl val="0"/>
      </c:catAx>
      <c:valAx>
        <c:axId val="14185095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>
                    <a:solidFill>
                      <a:sysClr val="windowText" lastClr="000000"/>
                    </a:solidFill>
                  </a:rPr>
                  <a:t>%</a:t>
                </a:r>
                <a:endParaRPr lang="en-US" altLang="zh-CN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0865248226950355"/>
              <c:y val="0.07777777777777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45083358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513a24c-3b11-4afd-abbe-17801fa4788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spc="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2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图</a:t>
            </a:r>
            <a:r>
              <a:rPr lang="en-US" altLang="zh-CN" sz="12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6  </a:t>
            </a:r>
            <a:r>
              <a:rPr sz="12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</a:t>
            </a:r>
            <a:r>
              <a:rPr lang="en-US" altLang="zh-CN" sz="12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</a:t>
            </a:r>
            <a:r>
              <a:rPr sz="12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年城镇居民人均消费</a:t>
            </a:r>
            <a:endParaRPr sz="1200">
              <a:solidFill>
                <a:sysClr val="windowText" lastClr="000000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  <a:p>
            <a:pPr defTabSz="914400">
              <a:defRPr lang="zh-CN" sz="1000" b="0" i="0" u="none" strike="noStrike" kern="1200" spc="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2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支出及构成</a:t>
            </a:r>
            <a:endParaRPr sz="1200">
              <a:solidFill>
                <a:sysClr val="windowText" lastClr="000000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149226803667706"/>
          <c:y val="0.022248772845350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4722464584445"/>
          <c:y val="0.296296582826272"/>
          <c:w val="0.424252834077637"/>
          <c:h val="0.650684931506849"/>
        </c:manualLayout>
      </c:layout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70691256141894"/>
                  <c:y val="0.010257437888974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医疗保健, 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1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913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元,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8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%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3506063947078"/>
                      <c:h val="0.150667674477198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0725838772472232"/>
                  <c:y val="0.090146874713724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教育文化娱乐, 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4390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元, 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18.4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%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7111356119074"/>
                      <c:h val="0.186500470366886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0137563847005696"/>
                  <c:y val="-0.0775549865076265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食品烟酒, 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6153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元, 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25.9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%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0694597574421"/>
                      <c:h val="0.194261523988711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06963433165274"/>
                  <c:y val="-0.047935867425169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交通通信, 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3381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元, 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14.2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%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0782800441014"/>
                      <c:h val="0.148904006046863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0351812139646361"/>
                  <c:y val="0.0053502743233216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生活用品及服务, 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1982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元, 8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.3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%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0705622932745"/>
                      <c:h val="0.15192850423330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0.0805956407529443"/>
                  <c:y val="-0.0028203442302624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衣着, 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1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881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元, 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7.9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%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5567805953693"/>
                      <c:h val="0.14008566389518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19552203432726"/>
                  <c:y val="0.0002076696962873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居住, 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3461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元, 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14.6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%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289966923925"/>
                      <c:h val="0.133744855967078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0.0128754810218062"/>
                  <c:y val="-0.04400137223948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其他用品及服务, 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641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元, 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2.7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%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7828004410143"/>
                      <c:h val="0.15621063240110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ysClr val="windowText" lastClr="000000"/>
                    </a:solidFill>
                    <a:latin typeface="Arial Unicode MS" pitchFamily="2" charset="-122"/>
                    <a:ea typeface="Arial Unicode MS" pitchFamily="2" charset="-122"/>
                    <a:cs typeface="Arial Unicode MS" pitchFamily="2" charset="-122"/>
                    <a:sym typeface="Arial Unicode MS" pitchFamily="2" charset="-122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[2020年公报草稿.xlsx]图!$A$97:$A$104</c:f>
              <c:strCache>
                <c:ptCount val="8"/>
                <c:pt idx="0">
                  <c:v>医疗保健</c:v>
                </c:pt>
                <c:pt idx="1">
                  <c:v>教育文化娱乐</c:v>
                </c:pt>
                <c:pt idx="2">
                  <c:v>食品烟酒</c:v>
                </c:pt>
                <c:pt idx="3">
                  <c:v>交通通信</c:v>
                </c:pt>
                <c:pt idx="4">
                  <c:v>生活用品及服务</c:v>
                </c:pt>
                <c:pt idx="5">
                  <c:v>衣着</c:v>
                </c:pt>
                <c:pt idx="6">
                  <c:v>居住</c:v>
                </c:pt>
                <c:pt idx="7">
                  <c:v>其他用品及服务</c:v>
                </c:pt>
              </c:strCache>
            </c:strRef>
          </c:cat>
          <c:val>
            <c:numRef>
              <c:f>[2020年公报草稿.xlsx]图!$B$97:$B$104</c:f>
              <c:numCache>
                <c:formatCode>General</c:formatCode>
                <c:ptCount val="8"/>
                <c:pt idx="0">
                  <c:v>1913</c:v>
                </c:pt>
                <c:pt idx="1">
                  <c:v>4390</c:v>
                </c:pt>
                <c:pt idx="2">
                  <c:v>6153</c:v>
                </c:pt>
                <c:pt idx="3">
                  <c:v>3381</c:v>
                </c:pt>
                <c:pt idx="4">
                  <c:v>1982</c:v>
                </c:pt>
                <c:pt idx="5">
                  <c:v>1881</c:v>
                </c:pt>
                <c:pt idx="6">
                  <c:v>3461</c:v>
                </c:pt>
                <c:pt idx="7">
                  <c:v>641</c:v>
                </c:pt>
              </c:numCache>
            </c:numRef>
          </c:val>
        </c:ser>
        <c:ser>
          <c:idx val="1"/>
          <c:order val="1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[2020年公报草稿.xlsx]图!$A$97:$A$104</c:f>
              <c:strCache>
                <c:ptCount val="8"/>
                <c:pt idx="0">
                  <c:v>医疗保健</c:v>
                </c:pt>
                <c:pt idx="1">
                  <c:v>教育文化娱乐</c:v>
                </c:pt>
                <c:pt idx="2">
                  <c:v>食品烟酒</c:v>
                </c:pt>
                <c:pt idx="3">
                  <c:v>交通通信</c:v>
                </c:pt>
                <c:pt idx="4">
                  <c:v>生活用品及服务</c:v>
                </c:pt>
                <c:pt idx="5">
                  <c:v>衣着</c:v>
                </c:pt>
                <c:pt idx="6">
                  <c:v>居住</c:v>
                </c:pt>
                <c:pt idx="7">
                  <c:v>其他用品及服务</c:v>
                </c:pt>
              </c:strCache>
            </c:strRef>
          </c:cat>
          <c:val>
            <c:numRef>
              <c:f>[2020年公报草稿.xlsx]图!$C$97:$C$104</c:f>
              <c:numCache>
                <c:formatCode>General</c:formatCode>
                <c:ptCount val="8"/>
                <c:pt idx="0">
                  <c:v>8</c:v>
                </c:pt>
                <c:pt idx="1">
                  <c:v>18.4</c:v>
                </c:pt>
                <c:pt idx="2">
                  <c:v>25.9</c:v>
                </c:pt>
                <c:pt idx="3">
                  <c:v>14.2</c:v>
                </c:pt>
                <c:pt idx="4">
                  <c:v>8.3</c:v>
                </c:pt>
                <c:pt idx="5">
                  <c:v>7.9</c:v>
                </c:pt>
                <c:pt idx="6">
                  <c:v>14.6</c:v>
                </c:pt>
                <c:pt idx="7">
                  <c:v>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d047850-4358-4f81-8ba9-34b7fd30ad0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2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图</a:t>
            </a:r>
            <a:r>
              <a:rPr lang="en-US" altLang="zh-CN" sz="12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7  2020年农村居民人均消费</a:t>
            </a:r>
            <a:endParaRPr lang="en-US" altLang="zh-CN" sz="1200">
              <a:solidFill>
                <a:sysClr val="windowText" lastClr="000000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  <a:p>
            <a:pPr defTabSz="914400">
              <a:defRPr lang="zh-CN" sz="1200" b="0" i="0" u="none" strike="noStrike" kern="1200" spc="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 sz="12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支出及构成</a:t>
            </a:r>
            <a:endParaRPr lang="en-US" altLang="zh-CN" sz="1200">
              <a:solidFill>
                <a:sysClr val="windowText" lastClr="000000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119546588869423"/>
          <c:y val="0.024635157556645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38983050847458"/>
          <c:y val="0.320597492154487"/>
          <c:w val="0.418701522550991"/>
          <c:h val="0.61136744966443"/>
        </c:manualLayout>
      </c:layout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0.222852671445483"/>
                  <c:y val="-0.027393394100133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医疗保健, 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5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16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元,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3.2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%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9614112458655"/>
                      <c:h val="0.14016933207902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0215446993638413"/>
                  <c:y val="0.087073670013631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教育文化娱乐, 2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280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元, 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14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%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380374862183"/>
                      <c:h val="0.163922859830668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0644154677344854"/>
                  <c:y val="-0.042326840607314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食品烟酒,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 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4759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元, 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29.1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%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525909592062"/>
                      <c:h val="0.15310442144873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0.0400976613370572"/>
                  <c:y val="-0.040977289098921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交通通信, 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5490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元, 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33.6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%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0915104740904"/>
                      <c:h val="0.145628621819098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0.0488745672549497"/>
                  <c:y val="0.063332941360928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生活用品及服务, 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560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元, 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3.4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%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7398015435502"/>
                      <c:h val="0.13807004283194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03029676589489"/>
                  <c:y val="-0.012092482022598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衣着, 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456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元,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2.8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%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2998897464168"/>
                      <c:h val="0.117157974300831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0.175689084895259"/>
                  <c:y val="-0.048820385267099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居住, 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2137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元,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13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%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6813671444322"/>
                      <c:h val="0.135046611237087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0.0155130608212736"/>
                  <c:y val="-0.033944394952924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800" b="0" i="0" u="none" strike="noStrike" kern="1200" baseline="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defRPr>
                    </a:pP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其他用品及服务, 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144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元, </a:t>
                    </a:r>
                    <a:r>
                      <a:rPr lang="en-US" altLang="zh-CN"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0.9</a:t>
                    </a:r>
                    <a:r>
                      <a:rPr sz="800">
                        <a:solidFill>
                          <a:sysClr val="windowText" lastClr="000000"/>
                        </a:solidFill>
                        <a:latin typeface="Arial Unicode MS" pitchFamily="2" charset="-122"/>
                        <a:ea typeface="Arial Unicode MS" pitchFamily="2" charset="-122"/>
                        <a:cs typeface="Arial Unicode MS" pitchFamily="2" charset="-122"/>
                        <a:sym typeface="Arial Unicode MS" pitchFamily="2" charset="-122"/>
                      </a:rPr>
                      <a:t>%</a:t>
                    </a:r>
                    <a:endParaRPr sz="800">
                      <a:solidFill>
                        <a:sysClr val="windowText" lastClr="000000"/>
                      </a:solidFill>
                      <a:latin typeface="Arial Unicode MS" pitchFamily="2" charset="-122"/>
                      <a:ea typeface="Arial Unicode MS" pitchFamily="2" charset="-122"/>
                      <a:cs typeface="Arial Unicode MS" pitchFamily="2" charset="-122"/>
                      <a:sym typeface="Arial Unicode MS" pitchFamily="2" charset="-122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3495038588754"/>
                      <c:h val="0.13983371126228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ysClr val="windowText" lastClr="000000"/>
                    </a:solidFill>
                    <a:latin typeface="Arial Unicode MS" pitchFamily="2" charset="-122"/>
                    <a:ea typeface="Arial Unicode MS" pitchFamily="2" charset="-122"/>
                    <a:cs typeface="Arial Unicode MS" pitchFamily="2" charset="-122"/>
                    <a:sym typeface="Arial Unicode MS" pitchFamily="2" charset="-122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[2020年公报草稿.xlsx]图!$A$108:$A$116</c:f>
              <c:strCache>
                <c:ptCount val="9"/>
                <c:pt idx="0">
                  <c:v>2020年农村居民人均消费支出及构成</c:v>
                </c:pt>
                <c:pt idx="1">
                  <c:v>医疗保健</c:v>
                </c:pt>
                <c:pt idx="2">
                  <c:v>教育文化娱乐</c:v>
                </c:pt>
                <c:pt idx="3">
                  <c:v>食品烟酒</c:v>
                </c:pt>
                <c:pt idx="4">
                  <c:v>交通通信</c:v>
                </c:pt>
                <c:pt idx="5">
                  <c:v>生活用品及服务</c:v>
                </c:pt>
                <c:pt idx="6">
                  <c:v>衣着</c:v>
                </c:pt>
                <c:pt idx="7">
                  <c:v>居住</c:v>
                </c:pt>
                <c:pt idx="8">
                  <c:v>其他用品及服务</c:v>
                </c:pt>
              </c:strCache>
            </c:strRef>
          </c:cat>
          <c:val>
            <c:numRef>
              <c:f>[2020年公报草稿.xlsx]图!$B$108:$B$116</c:f>
              <c:numCache>
                <c:formatCode>General</c:formatCode>
                <c:ptCount val="9"/>
                <c:pt idx="1">
                  <c:v>516</c:v>
                </c:pt>
                <c:pt idx="2">
                  <c:v>2280</c:v>
                </c:pt>
                <c:pt idx="3">
                  <c:v>4759</c:v>
                </c:pt>
                <c:pt idx="4">
                  <c:v>5490</c:v>
                </c:pt>
                <c:pt idx="5">
                  <c:v>560</c:v>
                </c:pt>
                <c:pt idx="6">
                  <c:v>456</c:v>
                </c:pt>
                <c:pt idx="7">
                  <c:v>2137</c:v>
                </c:pt>
                <c:pt idx="8">
                  <c:v>144</c:v>
                </c:pt>
              </c:numCache>
            </c:numRef>
          </c:val>
        </c:ser>
        <c:ser>
          <c:idx val="1"/>
          <c:order val="1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[2020年公报草稿.xlsx]图!$A$108:$A$116</c:f>
              <c:strCache>
                <c:ptCount val="9"/>
                <c:pt idx="0">
                  <c:v>2020年农村居民人均消费支出及构成</c:v>
                </c:pt>
                <c:pt idx="1">
                  <c:v>医疗保健</c:v>
                </c:pt>
                <c:pt idx="2">
                  <c:v>教育文化娱乐</c:v>
                </c:pt>
                <c:pt idx="3">
                  <c:v>食品烟酒</c:v>
                </c:pt>
                <c:pt idx="4">
                  <c:v>交通通信</c:v>
                </c:pt>
                <c:pt idx="5">
                  <c:v>生活用品及服务</c:v>
                </c:pt>
                <c:pt idx="6">
                  <c:v>衣着</c:v>
                </c:pt>
                <c:pt idx="7">
                  <c:v>居住</c:v>
                </c:pt>
                <c:pt idx="8">
                  <c:v>其他用品及服务</c:v>
                </c:pt>
              </c:strCache>
            </c:strRef>
          </c:cat>
          <c:val>
            <c:numRef>
              <c:f>[2020年公报草稿.xlsx]图!$C$108:$C$116</c:f>
              <c:numCache>
                <c:formatCode>General</c:formatCode>
                <c:ptCount val="9"/>
                <c:pt idx="1" c:formatCode="0.0_ ">
                  <c:v>3.2</c:v>
                </c:pt>
                <c:pt idx="2" c:formatCode="0.0_ ">
                  <c:v>14</c:v>
                </c:pt>
                <c:pt idx="3" c:formatCode="0.0_ ">
                  <c:v>29.1</c:v>
                </c:pt>
                <c:pt idx="4" c:formatCode="0.0_ ">
                  <c:v>33.6</c:v>
                </c:pt>
                <c:pt idx="5" c:formatCode="0.0_ ">
                  <c:v>3.4</c:v>
                </c:pt>
                <c:pt idx="6" c:formatCode="0.0_ ">
                  <c:v>2.8</c:v>
                </c:pt>
                <c:pt idx="7" c:formatCode="0.0_ ">
                  <c:v>13</c:v>
                </c:pt>
                <c:pt idx="8" c:formatCode="0.0_ ">
                  <c:v>0.9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9360a9c-04f3-4370-94b1-bf29e79e9d6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玉溪市元江县党政机关单位</Company>
  <Pages>21</Pages>
  <Words>4744</Words>
  <Characters>6464</Characters>
  <Lines>99</Lines>
  <Paragraphs>28</Paragraphs>
  <TotalTime>103</TotalTime>
  <ScaleCrop>false</ScaleCrop>
  <LinksUpToDate>false</LinksUpToDate>
  <CharactersWithSpaces>7097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2020-02-20T01:03:00Z</dcterms:created>
  <dc:creator>陈娟</dc:creator>
  <cp:lastModifiedBy>陈丽春</cp:lastModifiedBy>
  <cp:lastPrinted>2018-03-30T00:42:00Z</cp:lastPrinted>
  <dcterms:modified xsi:type="dcterms:W3CDTF">2026-03-23T01:09:17Z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eyJoZGlkIjoiZTI2NTM0NGY3Njg3ZDBjYzY5YTA0ZDExODJmMWM3ZWUiLCJ1c2VySWQiOiIxNTI3ODQxODkzIn0=</vt:lpwstr>
  </property>
  <property fmtid="{D5CDD505-2E9C-101B-9397-08002B2CF9AE}" pid="4" name="ICV">
    <vt:lpwstr>72433BCCE425450ABD8AC5B50D122941_12</vt:lpwstr>
  </property>
</Properties>
</file>