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21A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元江县发展和改革局政府信息公开目录（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年）</w:t>
      </w:r>
    </w:p>
    <w:tbl>
      <w:tblPr>
        <w:tblStyle w:val="3"/>
        <w:tblpPr w:leftFromText="180" w:rightFromText="180" w:vertAnchor="text" w:horzAnchor="page" w:tblpX="996" w:tblpY="529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50"/>
        <w:gridCol w:w="705"/>
        <w:gridCol w:w="1425"/>
        <w:gridCol w:w="1305"/>
        <w:gridCol w:w="975"/>
        <w:gridCol w:w="1365"/>
        <w:gridCol w:w="825"/>
        <w:gridCol w:w="825"/>
        <w:gridCol w:w="1155"/>
      </w:tblGrid>
      <w:tr w14:paraId="19A7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24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公开</w:t>
            </w:r>
          </w:p>
          <w:p w14:paraId="03FC2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类别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C0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序</w:t>
            </w:r>
          </w:p>
          <w:p w14:paraId="7BC18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0B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公开事项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8C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公开内容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CB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公开渠道和载体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6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公开时限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BC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公开依据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40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公开方式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6E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公开主体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25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公开</w:t>
            </w:r>
          </w:p>
          <w:p w14:paraId="125E7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对象</w:t>
            </w:r>
          </w:p>
        </w:tc>
      </w:tr>
      <w:tr w14:paraId="1172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F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基本栏目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82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6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政务信息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EA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发改信息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75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20118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46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96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2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83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C2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  <w:tr w14:paraId="6380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C90E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63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B3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通知公告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4E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通知、公告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04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30E2A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FA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97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D6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CF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61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  <w:tr w14:paraId="064F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BF87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C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3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FC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政府机构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B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单位概况、部门领导简介、机构设置及职能、联系方式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AD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4D1BE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FC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2D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80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13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75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  <w:tr w14:paraId="1D73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44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政务公开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ED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4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0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信息公开指南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18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部门信息公开指南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51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053DA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0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86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57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02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38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  <w:tr w14:paraId="6C8E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5A60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00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5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C3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信息公开目录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D3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部门信息公开目录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61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0DD59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FA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1C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1D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30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45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  <w:tr w14:paraId="67C4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D5F3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55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6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F9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制度公开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55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部门信息公开制度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5B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2A296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C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9E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F7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D6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62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  <w:tr w14:paraId="4FD6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E5C1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B7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7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43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公开年度报告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95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部门工作报告、部门信息公开年度报告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50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3EFBD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ED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E4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E5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84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21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  <w:tr w14:paraId="3A29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BC3F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A5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8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AB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预决算</w:t>
            </w:r>
          </w:p>
          <w:p w14:paraId="5F236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公开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C4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本部门财政预决算、三公经费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62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43D55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44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13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  <w:t>《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  <w:t>中华人民共和国预算法》、《中华人民共和</w:t>
            </w:r>
          </w:p>
          <w:p w14:paraId="5B08A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666666"/>
                <w:spacing w:val="0"/>
                <w:sz w:val="13"/>
                <w:szCs w:val="13"/>
              </w:rPr>
              <w:t>国政府信息公开条例》（国务院令第711号）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42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0B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0D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  <w:tr w14:paraId="4918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C6A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86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9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AD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政策解读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A5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政策解读资料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49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615E5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9F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A4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F1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D8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ED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  <w:tr w14:paraId="6118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2D5B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72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10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0F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权责清单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6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权力清单和</w:t>
            </w:r>
          </w:p>
          <w:p w14:paraId="28AB3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责任清单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E7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1A6B0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D4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BA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47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0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78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  <w:tr w14:paraId="041E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78C9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EB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11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0C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重大建设项目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6A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政府投资的重大建设项目审批、备案等信息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4C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499E8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7B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BF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97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73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67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  <w:tr w14:paraId="2127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151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9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12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CE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建议办理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C4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建议办理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76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4CD2B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22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3E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C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AE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24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  <w:tr w14:paraId="2F6C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2CCD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A7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13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14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提案办理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E2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提案办理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E6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元江县</w:t>
            </w:r>
          </w:p>
          <w:p w14:paraId="6E4A9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人民政府网站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AA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适时更新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F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73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主动公开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84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县发改局办公室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AD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15"/>
                <w:szCs w:val="15"/>
              </w:rPr>
              <w:t>全社会</w:t>
            </w:r>
          </w:p>
        </w:tc>
      </w:tr>
    </w:tbl>
    <w:p w14:paraId="5FAC44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               </w:t>
      </w:r>
    </w:p>
    <w:p w14:paraId="31A97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507D1"/>
    <w:rsid w:val="0FFB6F8A"/>
    <w:rsid w:val="3A3507D1"/>
    <w:rsid w:val="3F1002EC"/>
    <w:rsid w:val="4246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2024-08-26T10:56:00Z</dcterms:created>
  <dc:creator>Administrator</dc:creator>
  <cp:lastModifiedBy>kylin</cp:lastModifiedBy>
  <dcterms:modified xsi:type="dcterms:W3CDTF">2025-08-27T16:57:54Z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3F1D420776D24B508C3E8F2B15723920</vt:lpwstr>
  </property>
</Properties>
</file>