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元江县工业商贸和科技信息局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mE1YjBhZjM3NzU4MmExYjI5NjZhMTI2MDhiNmEifQ=="/>
    <w:docVar w:name="KSO_WPS_MARK_KEY" w:val="0434131d-d104-423c-bae1-45dbe75d8fe0"/>
  </w:docVars>
  <w:rsids>
    <w:rsidRoot w:val="0B572EFA"/>
    <w:rsid w:val="0B572EFA"/>
    <w:rsid w:val="6BE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351</Words>
  <Characters>351</Characters>
  <Lines>0</Lines>
  <Paragraphs>0</Paragraphs>
  <TotalTime>2</TotalTime>
  <ScaleCrop>false</ScaleCrop>
  <LinksUpToDate>false</LinksUpToDate>
  <CharactersWithSpaces>462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2022-01-06T07:12:00Z</dcterms:created>
  <dc:creator>王潇敏</dc:creator>
  <cp:lastModifiedBy>矣思莹</cp:lastModifiedBy>
  <dcterms:modified xsi:type="dcterms:W3CDTF">2024-08-05T06:58:00Z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A1BF0CD5E0B14788B5DE0AA04F5BCAC8</vt:lpwstr>
  </property>
</Properties>
</file>