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610B">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简体" w:cs="Times New Roman"/>
          <w:b w:val="0"/>
          <w:bCs w:val="0"/>
          <w:sz w:val="44"/>
          <w:szCs w:val="44"/>
          <w:lang w:val="en-US" w:eastAsia="zh-CN"/>
        </w:rPr>
        <w:t>中国共产党元江哈尼族彝族傣族自治县委员会社会工作部</w:t>
      </w:r>
      <w:r>
        <w:rPr>
          <w:rFonts w:hint="default" w:ascii="Times New Roman" w:hAnsi="Times New Roman" w:eastAsia="方正小标宋_GBK" w:cs="Times New Roman"/>
          <w:b w:val="0"/>
          <w:bCs w:val="0"/>
          <w:sz w:val="44"/>
          <w:szCs w:val="44"/>
          <w:lang w:val="en-US" w:eastAsia="zh-CN"/>
        </w:rPr>
        <w:t>2025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14:paraId="373B9CE2">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14:paraId="242CF621">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p>
    <w:p w14:paraId="1E10580C">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14:paraId="4417BBAF">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社会志愿服务工作和社会工作人才队伍建设工作经费</w:t>
      </w:r>
    </w:p>
    <w:p w14:paraId="6F43D143">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14:paraId="31D7B623">
      <w:pPr>
        <w:keepNext w:val="0"/>
        <w:keepLines w:val="0"/>
        <w:pageBreakBefore w:val="0"/>
        <w:widowControl w:val="0"/>
        <w:numPr>
          <w:ilvl w:val="0"/>
          <w:numId w:val="0"/>
        </w:numPr>
        <w:kinsoku/>
        <w:wordWrap/>
        <w:overflowPunct/>
        <w:topLinePunct w:val="0"/>
        <w:autoSpaceDE/>
        <w:autoSpaceDN/>
        <w:bidi w:val="0"/>
        <w:adjustRightInd/>
        <w:snapToGrid w:val="0"/>
        <w:spacing w:line="596"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元江县机构改革方案》（元室字〔2024〕1号），《中共元江县委机构编制委员会关于元江县机构改革编制调整的通知》（元机编〔2024〕2号）、中共元江县委办公室关于印发《中共元江哈尼族彝族傣族自治县委社会工作部职能配置、内设机构和人员编制规定》的通知及县委工作要求，</w:t>
      </w:r>
      <w:r>
        <w:rPr>
          <w:rFonts w:hint="default" w:ascii="Times New Roman" w:hAnsi="Times New Roman" w:eastAsia="方正仿宋_GBK" w:cs="Times New Roman"/>
          <w:snapToGrid w:val="0"/>
          <w:color w:val="auto"/>
          <w:spacing w:val="0"/>
          <w:kern w:val="0"/>
          <w:sz w:val="32"/>
          <w:szCs w:val="32"/>
          <w:lang w:val="en-US" w:eastAsia="zh-CN"/>
        </w:rPr>
        <w:t>元江县民政局的拟订城乡基层群众自治和社区治理政策，指导城乡社区治理体系和治理能力建设，推动基层民主政治建设，拟订社会工作、志愿服务政策和标准，会同有关部门推进社会工作人才队伍建设和志愿者队伍建设等职责，划入中共元江县委社会工作部。</w:t>
      </w:r>
    </w:p>
    <w:p w14:paraId="7654462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textAlignment w:val="baseline"/>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 xml:space="preserve">    三、</w:t>
      </w:r>
      <w:r>
        <w:rPr>
          <w:rFonts w:hint="default" w:ascii="Times New Roman" w:hAnsi="Times New Roman" w:eastAsia="方正黑体_GBK" w:cs="Times New Roman"/>
          <w:b w:val="0"/>
          <w:bCs w:val="0"/>
          <w:color w:val="auto"/>
          <w:kern w:val="0"/>
          <w:sz w:val="32"/>
          <w:szCs w:val="32"/>
          <w:highlight w:val="none"/>
          <w:lang w:eastAsia="zh-CN"/>
        </w:rPr>
        <w:t>项目实施单位</w:t>
      </w:r>
    </w:p>
    <w:p w14:paraId="4A6D807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color w:val="auto"/>
          <w:kern w:val="0"/>
          <w:sz w:val="32"/>
          <w:szCs w:val="32"/>
          <w:highlight w:val="none"/>
          <w:lang w:val="en-US" w:eastAsia="zh-CN"/>
        </w:rPr>
        <w:t>中国共产党元江哈尼族彝族傣族自治县委员会社会工作部。</w:t>
      </w:r>
    </w:p>
    <w:p w14:paraId="778A2C8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lang w:val="en-US" w:eastAsia="zh-CN" w:bidi="ar-SA"/>
        </w:rPr>
        <w:t>四、</w:t>
      </w:r>
      <w:r>
        <w:rPr>
          <w:rFonts w:hint="default" w:ascii="Times New Roman" w:hAnsi="Times New Roman" w:eastAsia="方正黑体_GBK" w:cs="Times New Roman"/>
          <w:b w:val="0"/>
          <w:bCs w:val="0"/>
          <w:color w:val="auto"/>
          <w:kern w:val="0"/>
          <w:sz w:val="32"/>
          <w:szCs w:val="32"/>
          <w:highlight w:val="none"/>
          <w:lang w:eastAsia="zh-CN"/>
        </w:rPr>
        <w:t>项目基本概况</w:t>
      </w:r>
    </w:p>
    <w:p w14:paraId="1F242DB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中共元江县委社会工作部于2024年3月28日在元江县兴元路8号挂牌成立。</w:t>
      </w:r>
      <w:r>
        <w:rPr>
          <w:rFonts w:hint="default" w:ascii="Times New Roman" w:hAnsi="Times New Roman" w:eastAsia="方正仿宋_GBK" w:cs="Times New Roman"/>
          <w:snapToGrid w:val="0"/>
          <w:color w:val="auto"/>
          <w:spacing w:val="0"/>
          <w:kern w:val="0"/>
          <w:sz w:val="32"/>
          <w:szCs w:val="32"/>
          <w:lang w:val="en-US" w:eastAsia="zh-CN"/>
        </w:rPr>
        <w:t>元江县民政局的拟订城乡基层群众自治和社区治理政策，指导城乡社区治理体系和治理能力建设，推动基层民主政治建设，拟订社会工作、志愿服务政策和标准，会同有关部门推进社会工作人才队伍建设和志愿者队伍建设等职责，划入中共元江县委社会工作部。</w:t>
      </w:r>
    </w:p>
    <w:p w14:paraId="0CAA9D8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kern w:val="2"/>
          <w:sz w:val="32"/>
          <w:szCs w:val="32"/>
          <w:lang w:val="en-US" w:eastAsia="zh-CN" w:bidi="ar-SA"/>
        </w:rPr>
        <w:t>五、</w:t>
      </w:r>
      <w:r>
        <w:rPr>
          <w:rFonts w:hint="default" w:ascii="Times New Roman" w:hAnsi="Times New Roman" w:eastAsia="方正黑体_GBK" w:cs="Times New Roman"/>
          <w:b w:val="0"/>
          <w:bCs w:val="0"/>
          <w:color w:val="auto"/>
          <w:kern w:val="0"/>
          <w:sz w:val="32"/>
          <w:szCs w:val="32"/>
          <w:highlight w:val="none"/>
          <w:lang w:eastAsia="zh-CN"/>
        </w:rPr>
        <w:t>项目实施内容</w:t>
      </w:r>
    </w:p>
    <w:p w14:paraId="17E4A84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textAlignment w:val="baseline"/>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val="0"/>
          <w:bCs w:val="0"/>
          <w:sz w:val="32"/>
          <w:szCs w:val="32"/>
        </w:rPr>
        <w:t>用于社会志愿服务工作和社会工作人才队伍建设工作经费和全县志愿者能力素质培训</w:t>
      </w:r>
      <w:r>
        <w:rPr>
          <w:rFonts w:hint="default" w:ascii="Times New Roman" w:hAnsi="Times New Roman" w:eastAsia="方正仿宋_GBK" w:cs="Times New Roman"/>
          <w:b w:val="0"/>
          <w:bCs w:val="0"/>
          <w:sz w:val="32"/>
          <w:szCs w:val="32"/>
          <w:lang w:eastAsia="zh-CN"/>
        </w:rPr>
        <w:t>。</w:t>
      </w:r>
    </w:p>
    <w:p w14:paraId="53D17E1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lang w:val="en-US" w:eastAsia="zh-CN" w:bidi="ar-SA"/>
        </w:rPr>
        <w:t>六、</w:t>
      </w:r>
      <w:r>
        <w:rPr>
          <w:rFonts w:hint="default" w:ascii="Times New Roman" w:hAnsi="Times New Roman" w:eastAsia="方正黑体_GBK" w:cs="Times New Roman"/>
          <w:b w:val="0"/>
          <w:bCs w:val="0"/>
          <w:color w:val="auto"/>
          <w:kern w:val="0"/>
          <w:sz w:val="32"/>
          <w:szCs w:val="32"/>
          <w:highlight w:val="none"/>
          <w:lang w:eastAsia="zh-CN"/>
        </w:rPr>
        <w:t>资金安排情况</w:t>
      </w:r>
    </w:p>
    <w:p w14:paraId="718F36C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firstLine="640" w:firstLineChars="200"/>
        <w:textAlignment w:val="baseline"/>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元江县委社会工作部</w:t>
      </w:r>
      <w:r>
        <w:rPr>
          <w:rFonts w:hint="default" w:ascii="Times New Roman" w:hAnsi="Times New Roman" w:eastAsia="方正仿宋_GBK" w:cs="Times New Roman"/>
          <w:b w:val="0"/>
          <w:bCs w:val="0"/>
          <w:sz w:val="32"/>
          <w:szCs w:val="32"/>
        </w:rPr>
        <w:t>用于社会志愿服务工作和社会工作人才队伍建设工作经费和全县志愿者能力素质培训经费</w:t>
      </w:r>
      <w:r>
        <w:rPr>
          <w:rFonts w:hint="default" w:ascii="Times New Roman" w:hAnsi="Times New Roman" w:eastAsia="方正仿宋_GBK" w:cs="Times New Roman"/>
          <w:b w:val="0"/>
          <w:bCs w:val="0"/>
          <w:sz w:val="32"/>
          <w:szCs w:val="32"/>
          <w:lang w:val="en-US" w:eastAsia="zh-CN"/>
        </w:rPr>
        <w:t>需</w:t>
      </w:r>
      <w:r>
        <w:rPr>
          <w:rFonts w:hint="default" w:ascii="Times New Roman" w:hAnsi="Times New Roman" w:eastAsia="仿宋_GB2312" w:cs="Times New Roman"/>
          <w:color w:val="auto"/>
          <w:kern w:val="0"/>
          <w:sz w:val="32"/>
          <w:szCs w:val="32"/>
          <w:highlight w:val="none"/>
          <w:lang w:val="en-US" w:eastAsia="zh-CN"/>
        </w:rPr>
        <w:t>30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000元。</w:t>
      </w:r>
    </w:p>
    <w:p w14:paraId="6D37704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lang w:val="en-US" w:eastAsia="zh-CN" w:bidi="ar-SA"/>
        </w:rPr>
        <w:t>七、</w:t>
      </w:r>
      <w:r>
        <w:rPr>
          <w:rFonts w:hint="default" w:ascii="Times New Roman" w:hAnsi="Times New Roman" w:eastAsia="方正黑体_GBK" w:cs="Times New Roman"/>
          <w:b w:val="0"/>
          <w:bCs w:val="0"/>
          <w:color w:val="auto"/>
          <w:kern w:val="0"/>
          <w:sz w:val="32"/>
          <w:szCs w:val="32"/>
          <w:highlight w:val="none"/>
          <w:lang w:val="en-US" w:eastAsia="zh-CN" w:bidi="ar-SA"/>
        </w:rPr>
        <w:t>项目实施计划</w:t>
      </w:r>
    </w:p>
    <w:p w14:paraId="1DEF1C7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Chars="0" w:firstLine="640" w:firstLineChars="200"/>
        <w:textAlignment w:val="baseline"/>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lang w:val="en-US" w:eastAsia="zh-CN"/>
        </w:rPr>
        <w:t>社会志愿服务工作和社会工作人才队伍建设工作经费</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val="en-US" w:eastAsia="zh-CN"/>
        </w:rPr>
        <w:t>本着勤俭节约的原则支出。</w:t>
      </w:r>
      <w:r>
        <w:rPr>
          <w:rFonts w:hint="default" w:ascii="Times New Roman" w:hAnsi="Times New Roman" w:eastAsia="方正仿宋_GBK" w:cs="Times New Roman"/>
          <w:b w:val="0"/>
          <w:bCs w:val="0"/>
          <w:color w:val="auto"/>
          <w:sz w:val="32"/>
          <w:szCs w:val="32"/>
        </w:rPr>
        <w:t>全县志愿者能力素质培训经费</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实际发生费用报销支出，</w:t>
      </w:r>
      <w:r>
        <w:rPr>
          <w:rFonts w:hint="default" w:ascii="Times New Roman" w:hAnsi="Times New Roman" w:eastAsia="方正仿宋_GBK" w:cs="Times New Roman"/>
          <w:b w:val="0"/>
          <w:bCs w:val="0"/>
          <w:color w:val="auto"/>
          <w:sz w:val="32"/>
          <w:szCs w:val="32"/>
        </w:rPr>
        <w:t>社会工作人才队伍建设工作经费</w:t>
      </w:r>
      <w:r>
        <w:rPr>
          <w:rFonts w:hint="default" w:ascii="Times New Roman" w:hAnsi="Times New Roman" w:eastAsia="方正仿宋_GBK" w:cs="Times New Roman"/>
          <w:b w:val="0"/>
          <w:bCs w:val="0"/>
          <w:color w:val="auto"/>
          <w:sz w:val="32"/>
          <w:szCs w:val="32"/>
          <w:lang w:val="en-US" w:eastAsia="zh-CN"/>
        </w:rPr>
        <w:t>按照实际发生费用报销，</w:t>
      </w:r>
      <w:r>
        <w:rPr>
          <w:rFonts w:hint="default" w:ascii="Times New Roman" w:hAnsi="Times New Roman" w:eastAsia="方正仿宋_GBK" w:cs="Times New Roman"/>
          <w:b w:val="0"/>
          <w:bCs w:val="0"/>
          <w:color w:val="auto"/>
          <w:sz w:val="32"/>
          <w:szCs w:val="32"/>
        </w:rPr>
        <w:t>社会志愿服务工作</w:t>
      </w:r>
      <w:r>
        <w:rPr>
          <w:rFonts w:hint="default" w:ascii="Times New Roman" w:hAnsi="Times New Roman" w:eastAsia="方正仿宋_GBK" w:cs="Times New Roman"/>
          <w:b w:val="0"/>
          <w:bCs w:val="0"/>
          <w:color w:val="auto"/>
          <w:sz w:val="32"/>
          <w:szCs w:val="32"/>
          <w:lang w:val="en-US" w:eastAsia="zh-CN"/>
        </w:rPr>
        <w:t>经费按照实际产生费用报销，</w:t>
      </w:r>
      <w:r>
        <w:rPr>
          <w:rFonts w:hint="default" w:ascii="Times New Roman" w:hAnsi="Times New Roman" w:eastAsia="方正仿宋_GBK" w:cs="Times New Roman"/>
          <w:color w:val="auto"/>
          <w:sz w:val="32"/>
          <w:szCs w:val="32"/>
        </w:rPr>
        <w:t>该项目全年共计划</w:t>
      </w:r>
      <w:r>
        <w:rPr>
          <w:rFonts w:hint="default" w:ascii="Times New Roman" w:hAnsi="Times New Roman" w:eastAsia="方正仿宋_GBK" w:cs="Times New Roman"/>
          <w:color w:val="auto"/>
          <w:sz w:val="32"/>
          <w:szCs w:val="32"/>
          <w:lang w:val="en-US" w:eastAsia="zh-CN"/>
        </w:rPr>
        <w:t>支出</w:t>
      </w:r>
      <w:r>
        <w:rPr>
          <w:rFonts w:hint="default" w:ascii="Times New Roman" w:hAnsi="Times New Roman" w:eastAsia="方正仿宋_GBK" w:cs="Times New Roman"/>
          <w:color w:val="auto"/>
          <w:sz w:val="32"/>
          <w:szCs w:val="32"/>
        </w:rPr>
        <w:t>所需资金</w:t>
      </w:r>
      <w:r>
        <w:rPr>
          <w:rFonts w:hint="default"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0,000</w:t>
      </w:r>
      <w:bookmarkStart w:id="0" w:name="_GoBack"/>
      <w:bookmarkEnd w:id="0"/>
      <w:r>
        <w:rPr>
          <w:rFonts w:hint="default" w:ascii="Times New Roman" w:hAnsi="Times New Roman" w:eastAsia="方正仿宋_GBK" w:cs="Times New Roman"/>
          <w:color w:val="auto"/>
          <w:sz w:val="32"/>
          <w:szCs w:val="32"/>
        </w:rPr>
        <w:t>元。</w:t>
      </w:r>
    </w:p>
    <w:p w14:paraId="437B98E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0" w:leftChars="0" w:firstLine="640" w:firstLineChars="200"/>
        <w:textAlignment w:val="baseline"/>
        <w:rPr>
          <w:rFonts w:hint="default" w:ascii="Times New Roman" w:hAnsi="Times New Roman" w:eastAsia="宋体" w:cs="Times New Roman"/>
          <w:kern w:val="2"/>
          <w:sz w:val="21"/>
          <w:szCs w:val="24"/>
          <w:lang w:val="en-US" w:eastAsia="zh-CN" w:bidi="ar-SA"/>
        </w:rPr>
      </w:pPr>
      <w:r>
        <w:rPr>
          <w:rFonts w:hint="default" w:ascii="Times New Roman" w:hAnsi="Times New Roman" w:eastAsia="方正黑体_GBK" w:cs="Times New Roman"/>
          <w:kern w:val="2"/>
          <w:sz w:val="32"/>
          <w:szCs w:val="32"/>
          <w:lang w:val="en-US" w:eastAsia="zh-CN" w:bidi="ar-SA"/>
        </w:rPr>
        <w:t>八、</w:t>
      </w: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14:paraId="0856ACC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240" w:lineRule="auto"/>
        <w:ind w:leftChars="0" w:firstLine="640" w:firstLineChars="200"/>
        <w:textAlignment w:val="baseline"/>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spacing w:val="0"/>
          <w:sz w:val="32"/>
          <w:szCs w:val="32"/>
          <w:lang w:val="en-US" w:eastAsia="zh-CN"/>
        </w:rPr>
        <w:t>社会志愿服务工作和社会工作人才队伍建设工作经费项目实施，加快了元江县委社会工作部机构健全完善，保证机构正常履职，将进一步加强元江县委社会工作部工作。</w:t>
      </w:r>
    </w:p>
    <w:p w14:paraId="2EBF3F52">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34666"/>
    <w:rsid w:val="0CC63C8A"/>
    <w:rsid w:val="1D234666"/>
    <w:rsid w:val="5EC94274"/>
    <w:rsid w:val="629E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852</Characters>
  <Lines>0</Lines>
  <Paragraphs>0</Paragraphs>
  <TotalTime>0</TotalTime>
  <ScaleCrop>false</ScaleCrop>
  <LinksUpToDate>false</LinksUpToDate>
  <CharactersWithSpaces>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2025-02-12T07:24:00Z</dcterms:created>
  <dc:creator>山口百惠的晴天</dc:creator>
  <cp:lastModifiedBy>山口百惠的晴天</cp:lastModifiedBy>
  <dcterms:modified xsi:type="dcterms:W3CDTF">2025-02-25T02:39:12Z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5B190934C2E04CE0B003A4444BCC9026_11</vt:lpwstr>
  </property>
  <property fmtid="{D5CDD505-2E9C-101B-9397-08002B2CF9AE}" pid="4" name="KSOTemplateDocerSaveRecord">
    <vt:lpwstr>eyJoZGlkIjoiZTE4MDJkZjI2MTgxZjc2ODZkZWU5YzVkZDkxOWQ4MDAiLCJ1c2VySWQiOiIzNTM2NDUyMjQifQ==</vt:lpwstr>
  </property>
</Properties>
</file>