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0E3B3">
      <w:pPr>
        <w:keepNext w:val="0"/>
        <w:keepLines w:val="0"/>
        <w:pageBreakBefore w:val="0"/>
        <w:kinsoku/>
        <w:wordWrap/>
        <w:overflowPunct/>
        <w:topLinePunct w:val="0"/>
        <w:bidi w:val="0"/>
        <w:adjustRightInd w:val="0"/>
        <w:spacing w:after="0"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元江哈尼族彝族傣族自治县人大常委会办公室2025年预算重点领域财政项目</w:t>
      </w:r>
    </w:p>
    <w:p w14:paraId="15004FA4">
      <w:pPr>
        <w:keepNext w:val="0"/>
        <w:keepLines w:val="0"/>
        <w:pageBreakBefore w:val="0"/>
        <w:kinsoku/>
        <w:wordWrap/>
        <w:overflowPunct/>
        <w:topLinePunct w:val="0"/>
        <w:bidi w:val="0"/>
        <w:adjustRightInd w:val="0"/>
        <w:spacing w:after="0" w:line="560" w:lineRule="exact"/>
        <w:ind w:firstLine="880" w:firstLineChars="200"/>
        <w:jc w:val="center"/>
        <w:textAlignment w:val="auto"/>
        <w:rPr>
          <w:rFonts w:hint="eastAsia" w:ascii="方正黑体_GBK" w:hAnsi="方正黑体_GBK" w:eastAsia="方正黑体_GBK" w:cs="方正黑体_GBK"/>
          <w:sz w:val="32"/>
          <w:szCs w:val="32"/>
        </w:rPr>
      </w:pPr>
      <w:r>
        <w:rPr>
          <w:rFonts w:hint="default" w:ascii="Times New Roman" w:hAnsi="Times New Roman" w:eastAsia="方正小标宋_GBK" w:cs="Times New Roman"/>
          <w:sz w:val="44"/>
          <w:szCs w:val="44"/>
          <w:lang w:eastAsia="zh-CN"/>
        </w:rPr>
        <w:t>文本公开</w:t>
      </w:r>
    </w:p>
    <w:p w14:paraId="43043A2B">
      <w:pPr>
        <w:spacing w:after="0" w:line="560" w:lineRule="exact"/>
        <w:jc w:val="center"/>
        <w:rPr>
          <w:rFonts w:hint="default" w:ascii="Times New Roman" w:hAnsi="Times New Roman" w:eastAsia="方正小标宋_GBK"/>
          <w:sz w:val="44"/>
          <w:szCs w:val="44"/>
          <w:lang w:val="en-US" w:eastAsia="zh-CN"/>
        </w:rPr>
      </w:pPr>
    </w:p>
    <w:p w14:paraId="7C7AF1DF">
      <w:pPr>
        <w:spacing w:after="0" w:line="560" w:lineRule="exact"/>
        <w:ind w:firstLine="640" w:firstLineChars="200"/>
        <w:jc w:val="both"/>
        <w:rPr>
          <w:rFonts w:hint="eastAsia" w:ascii="Times New Roman" w:hAnsi="Times New Roman" w:eastAsia="方正黑体_GBK"/>
          <w:sz w:val="32"/>
          <w:szCs w:val="32"/>
        </w:rPr>
      </w:pPr>
    </w:p>
    <w:p w14:paraId="2F025A13">
      <w:pPr>
        <w:keepNext w:val="0"/>
        <w:keepLines w:val="0"/>
        <w:pageBreakBefore w:val="0"/>
        <w:kinsoku/>
        <w:wordWrap/>
        <w:overflowPunct/>
        <w:topLinePunct w:val="0"/>
        <w:autoSpaceDE/>
        <w:autoSpaceDN/>
        <w:bidi w:val="0"/>
        <w:adjustRightInd w:val="0"/>
        <w:spacing w:after="0"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黑体" w:hAnsi="黑体" w:eastAsia="黑体" w:cs="黑体"/>
          <w:sz w:val="32"/>
          <w:szCs w:val="32"/>
        </w:rPr>
        <w:t>一、项目</w:t>
      </w:r>
      <w:r>
        <w:rPr>
          <w:rFonts w:hint="eastAsia" w:ascii="黑体" w:hAnsi="黑体" w:eastAsia="黑体" w:cs="黑体"/>
          <w:sz w:val="32"/>
          <w:szCs w:val="32"/>
          <w:lang w:eastAsia="zh-CN"/>
        </w:rPr>
        <w:t>名称</w:t>
      </w:r>
    </w:p>
    <w:p w14:paraId="7811DE6E">
      <w:pPr>
        <w:pageBreakBefore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仿宋_GB2312" w:hAnsi="仿宋_GB2312" w:eastAsia="仿宋_GB2312" w:cs="仿宋_GB2312"/>
          <w:sz w:val="32"/>
          <w:szCs w:val="32"/>
          <w:lang w:eastAsia="zh-CN"/>
        </w:rPr>
        <w:t>县人大代表议案建议办理专项资金</w:t>
      </w:r>
    </w:p>
    <w:p w14:paraId="51CF3135">
      <w:pPr>
        <w:keepNext w:val="0"/>
        <w:keepLines w:val="0"/>
        <w:pageBreakBefore w:val="0"/>
        <w:numPr>
          <w:ilvl w:val="0"/>
          <w:numId w:val="0"/>
        </w:numPr>
        <w:kinsoku/>
        <w:wordWrap/>
        <w:overflowPunct/>
        <w:topLinePunct w:val="0"/>
        <w:autoSpaceDE/>
        <w:autoSpaceDN/>
        <w:bidi w:val="0"/>
        <w:adjustRightInd w:val="0"/>
        <w:spacing w:after="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bidi="ar-SA"/>
        </w:rPr>
        <w:t>二、</w:t>
      </w:r>
      <w:r>
        <w:rPr>
          <w:rFonts w:hint="eastAsia" w:ascii="黑体" w:hAnsi="黑体" w:eastAsia="黑体" w:cs="黑体"/>
          <w:sz w:val="32"/>
          <w:szCs w:val="32"/>
          <w:lang w:eastAsia="zh-CN"/>
        </w:rPr>
        <w:t>立项依据</w:t>
      </w:r>
    </w:p>
    <w:p w14:paraId="6E471F43">
      <w:pPr>
        <w:pageBreakBefore w:val="0"/>
        <w:kinsoku/>
        <w:wordWrap/>
        <w:overflowPunct/>
        <w:topLinePunct w:val="0"/>
        <w:autoSpaceDE/>
        <w:autoSpaceDN/>
        <w:bidi w:val="0"/>
        <w:adjustRightInd w:val="0"/>
        <w:snapToGrid w:val="0"/>
        <w:spacing w:after="0" w:line="560" w:lineRule="exact"/>
        <w:ind w:right="-306"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color w:val="000000"/>
          <w:spacing w:val="10"/>
          <w:sz w:val="32"/>
          <w:szCs w:val="32"/>
        </w:rPr>
        <w:t>中共元江县委关于加强县乡人大工作和建设的实施意见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元发〔2017〕1号</w:t>
      </w:r>
      <w:r>
        <w:rPr>
          <w:rFonts w:hint="default" w:ascii="Times New Roman" w:hAnsi="Times New Roman" w:eastAsia="仿宋_GB2312" w:cs="Times New Roman"/>
          <w:sz w:val="32"/>
          <w:szCs w:val="32"/>
          <w:lang w:eastAsia="zh-CN"/>
        </w:rPr>
        <w:t>）中明确规定“</w:t>
      </w:r>
      <w:r>
        <w:rPr>
          <w:rFonts w:hint="default" w:ascii="Times New Roman" w:hAnsi="Times New Roman" w:eastAsia="仿宋_GB2312" w:cs="Times New Roman"/>
          <w:spacing w:val="10"/>
          <w:sz w:val="32"/>
          <w:szCs w:val="32"/>
        </w:rPr>
        <w:t>设立代表建议办理专项资金，县财政每年预算安排不低于10</w:t>
      </w:r>
      <w:bookmarkStart w:id="0" w:name="_GoBack"/>
      <w:bookmarkEnd w:id="0"/>
      <w:r>
        <w:rPr>
          <w:rFonts w:hint="default" w:ascii="Times New Roman" w:hAnsi="Times New Roman" w:eastAsia="仿宋_GB2312" w:cs="Times New Roman"/>
          <w:spacing w:val="10"/>
          <w:sz w:val="32"/>
          <w:szCs w:val="32"/>
        </w:rPr>
        <w:t>0</w:t>
      </w:r>
      <w:r>
        <w:rPr>
          <w:rFonts w:hint="eastAsia" w:ascii="Times New Roman" w:hAnsi="Times New Roman" w:eastAsia="仿宋_GB2312" w:cs="Times New Roman"/>
          <w:spacing w:val="10"/>
          <w:sz w:val="32"/>
          <w:szCs w:val="32"/>
          <w:lang w:val="en-US" w:eastAsia="zh-CN"/>
        </w:rPr>
        <w:t>.00</w:t>
      </w:r>
      <w:r>
        <w:rPr>
          <w:rFonts w:hint="default" w:ascii="Times New Roman" w:hAnsi="Times New Roman" w:eastAsia="仿宋_GB2312" w:cs="Times New Roman"/>
          <w:spacing w:val="10"/>
          <w:sz w:val="32"/>
          <w:szCs w:val="32"/>
        </w:rPr>
        <w:t>万元，作为办理重点督办的县人大代表建议专项资金。</w:t>
      </w:r>
      <w:r>
        <w:rPr>
          <w:rFonts w:hint="default" w:ascii="Times New Roman" w:hAnsi="Times New Roman" w:eastAsia="仿宋_GB2312" w:cs="Times New Roman"/>
          <w:color w:val="000000"/>
          <w:spacing w:val="10"/>
          <w:sz w:val="32"/>
          <w:szCs w:val="32"/>
          <w:lang w:val="en-US" w:eastAsia="zh-CN"/>
        </w:rPr>
        <w:t>”</w:t>
      </w:r>
      <w:r>
        <w:rPr>
          <w:rFonts w:hint="default" w:ascii="Times New Roman" w:hAnsi="Times New Roman" w:eastAsia="仿宋_GB2312" w:cs="Times New Roman"/>
          <w:sz w:val="32"/>
          <w:szCs w:val="32"/>
          <w:lang w:val="en-US" w:eastAsia="zh-CN"/>
        </w:rPr>
        <w:t>通过项目的实施，可以提高代表建议办理质量，提高建议解决率。</w:t>
      </w:r>
    </w:p>
    <w:p w14:paraId="70629A6F">
      <w:pPr>
        <w:keepNext w:val="0"/>
        <w:keepLines w:val="0"/>
        <w:pageBreakBefore w:val="0"/>
        <w:kinsoku/>
        <w:wordWrap/>
        <w:overflowPunct/>
        <w:topLinePunct w:val="0"/>
        <w:autoSpaceDE/>
        <w:autoSpaceDN/>
        <w:bidi w:val="0"/>
        <w:adjustRightInd w:val="0"/>
        <w:spacing w:after="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、项目</w:t>
      </w:r>
      <w:r>
        <w:rPr>
          <w:rFonts w:hint="eastAsia" w:ascii="黑体" w:hAnsi="黑体" w:eastAsia="黑体" w:cs="黑体"/>
          <w:sz w:val="32"/>
          <w:szCs w:val="32"/>
          <w:lang w:eastAsia="zh-CN"/>
        </w:rPr>
        <w:t>实施单位</w:t>
      </w:r>
    </w:p>
    <w:p w14:paraId="44A0A023">
      <w:pPr>
        <w:pageBreakBefore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在县人大常委会领导下，由元江县人大常委会办公室和元江县人大常委会代表工委负责具体工作，其他委室协助工作，人员包括白宝、杨云辉、白子瑞等。</w:t>
      </w:r>
    </w:p>
    <w:p w14:paraId="5F39DE5F">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0" w:line="560" w:lineRule="exact"/>
        <w:ind w:firstLine="640" w:firstLineChars="200"/>
        <w:jc w:val="both"/>
        <w:textAlignment w:val="baseline"/>
        <w:rPr>
          <w:rFonts w:hint="eastAsia" w:ascii="黑体" w:hAnsi="黑体" w:eastAsia="黑体" w:cs="黑体"/>
          <w:sz w:val="32"/>
          <w:szCs w:val="32"/>
          <w:lang w:eastAsia="zh-CN"/>
        </w:rPr>
      </w:pPr>
      <w:r>
        <w:rPr>
          <w:rFonts w:hint="eastAsia" w:ascii="黑体" w:hAnsi="黑体" w:eastAsia="黑体" w:cs="黑体"/>
          <w:sz w:val="32"/>
          <w:szCs w:val="32"/>
          <w:lang w:val="en-US" w:eastAsia="zh-CN" w:bidi="ar-SA"/>
        </w:rPr>
        <w:t>四、</w:t>
      </w:r>
      <w:r>
        <w:rPr>
          <w:rFonts w:hint="eastAsia" w:ascii="黑体" w:hAnsi="黑体" w:eastAsia="黑体" w:cs="黑体"/>
          <w:sz w:val="32"/>
          <w:szCs w:val="32"/>
        </w:rPr>
        <w:t>项目</w:t>
      </w:r>
      <w:r>
        <w:rPr>
          <w:rFonts w:hint="eastAsia" w:ascii="黑体" w:hAnsi="黑体" w:eastAsia="黑体" w:cs="黑体"/>
          <w:sz w:val="32"/>
          <w:szCs w:val="32"/>
          <w:lang w:eastAsia="zh-CN"/>
        </w:rPr>
        <w:t>基本情况</w:t>
      </w:r>
    </w:p>
    <w:p w14:paraId="797D1335">
      <w:pPr>
        <w:keepNext w:val="0"/>
        <w:keepLines w:val="0"/>
        <w:pageBreakBefore w:val="0"/>
        <w:widowControl w:val="0"/>
        <w:numPr>
          <w:numId w:val="0"/>
        </w:numPr>
        <w:pBdr>
          <w:bottom w:val="single" w:color="FFFFFF" w:sz="4" w:space="31"/>
        </w:pBdr>
        <w:kinsoku/>
        <w:wordWrap/>
        <w:overflowPunct/>
        <w:topLinePunct w:val="0"/>
        <w:autoSpaceDE/>
        <w:autoSpaceDN/>
        <w:bidi w:val="0"/>
        <w:adjustRightInd/>
        <w:snapToGrid/>
        <w:spacing w:after="0" w:line="560" w:lineRule="exact"/>
        <w:jc w:val="both"/>
        <w:textAlignment w:val="baseline"/>
        <w:rPr>
          <w:rFonts w:hint="eastAsia" w:ascii="Times New Roman" w:hAnsi="Times New Roman" w:eastAsia="仿宋_GB2312" w:cs="Times New Roman"/>
          <w:b w:val="0"/>
          <w:bCs w:val="0"/>
          <w:sz w:val="32"/>
          <w:szCs w:val="32"/>
          <w:lang w:val="en-US" w:eastAsia="zh-CN"/>
        </w:rPr>
      </w:pPr>
      <w:r>
        <w:rPr>
          <w:rFonts w:hint="eastAsia" w:ascii="Times New Roman" w:hAnsi="Times New Roman" w:cs="Times New Roman"/>
          <w:b w:val="0"/>
          <w:bCs w:val="0"/>
          <w:sz w:val="32"/>
          <w:szCs w:val="32"/>
          <w:lang w:val="en-US" w:eastAsia="zh-CN"/>
        </w:rPr>
        <w:t>　</w:t>
      </w:r>
      <w:r>
        <w:rPr>
          <w:rFonts w:hint="default" w:ascii="Times New Roman" w:hAnsi="Times New Roman" w:cs="Times New Roman"/>
          <w:b w:val="0"/>
          <w:bCs w:val="0"/>
          <w:sz w:val="32"/>
          <w:szCs w:val="32"/>
          <w:lang w:val="en-US" w:eastAsia="zh-CN"/>
        </w:rPr>
        <w:t xml:space="preserve"> </w:t>
      </w:r>
      <w:r>
        <w:rPr>
          <w:rFonts w:hint="eastAsia" w:ascii="Times New Roman" w:hAnsi="Times New Roman" w:cs="Times New Roman"/>
          <w:b w:val="0"/>
          <w:bCs w:val="0"/>
          <w:sz w:val="32"/>
          <w:szCs w:val="32"/>
          <w:lang w:val="en-US" w:eastAsia="zh-CN"/>
        </w:rPr>
        <w:t>　</w:t>
      </w:r>
      <w:r>
        <w:rPr>
          <w:rFonts w:hint="default" w:ascii="Times New Roman" w:hAnsi="Times New Roman" w:eastAsia="仿宋_GB2312" w:cs="Times New Roman"/>
          <w:b w:val="0"/>
          <w:bCs w:val="0"/>
          <w:sz w:val="32"/>
          <w:szCs w:val="32"/>
          <w:lang w:val="en-US" w:eastAsia="zh-CN"/>
        </w:rPr>
        <w:t>从186名县人大代表在县十八届人大四次会议上提出的建议中，选取</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件“急难老小”建议，安排</w:t>
      </w:r>
      <w:r>
        <w:rPr>
          <w:rFonts w:hint="eastAsia" w:ascii="Times New Roman" w:hAnsi="Times New Roman" w:eastAsia="仿宋_GB2312" w:cs="Times New Roman"/>
          <w:b w:val="0"/>
          <w:bCs w:val="0"/>
          <w:sz w:val="32"/>
          <w:szCs w:val="32"/>
          <w:lang w:val="en-US" w:eastAsia="zh-CN"/>
        </w:rPr>
        <w:t>50.00</w:t>
      </w:r>
      <w:r>
        <w:rPr>
          <w:rFonts w:hint="default" w:ascii="Times New Roman" w:hAnsi="Times New Roman" w:eastAsia="仿宋_GB2312" w:cs="Times New Roman"/>
          <w:b w:val="0"/>
          <w:bCs w:val="0"/>
          <w:sz w:val="32"/>
          <w:szCs w:val="32"/>
          <w:lang w:val="en-US" w:eastAsia="zh-CN"/>
        </w:rPr>
        <w:t>万元专项资金加以办理，并根据建议项目性质，结合具体项目涉及方面的资金管理要求执行。</w:t>
      </w:r>
      <w:r>
        <w:rPr>
          <w:rFonts w:hint="eastAsia" w:ascii="Times New Roman" w:hAnsi="Times New Roman" w:eastAsia="仿宋_GB2312" w:cs="Times New Roman"/>
          <w:b w:val="0"/>
          <w:bCs w:val="0"/>
          <w:sz w:val="32"/>
          <w:szCs w:val="32"/>
          <w:lang w:val="en-US" w:eastAsia="zh-CN"/>
        </w:rPr>
        <w:t>　　　　　　　　　　　　　　　</w:t>
      </w:r>
    </w:p>
    <w:p w14:paraId="7F1D83BA">
      <w:pPr>
        <w:keepNext w:val="0"/>
        <w:keepLines w:val="0"/>
        <w:pageBreakBefore w:val="0"/>
        <w:widowControl w:val="0"/>
        <w:numPr>
          <w:numId w:val="0"/>
        </w:numPr>
        <w:pBdr>
          <w:bottom w:val="single" w:color="FFFFFF" w:sz="4" w:space="31"/>
        </w:pBdr>
        <w:kinsoku/>
        <w:wordWrap/>
        <w:overflowPunct/>
        <w:topLinePunct w:val="0"/>
        <w:autoSpaceDE/>
        <w:autoSpaceDN/>
        <w:bidi w:val="0"/>
        <w:adjustRightInd/>
        <w:snapToGrid/>
        <w:spacing w:after="0" w:line="560" w:lineRule="exact"/>
        <w:jc w:val="both"/>
        <w:textAlignment w:val="baseline"/>
        <w:rPr>
          <w:rFonts w:hint="default" w:ascii="Times New Roman" w:hAnsi="Times New Roman" w:eastAsia="方正黑体_GBK" w:cs="Times New Roman"/>
          <w:b w:val="0"/>
          <w:bCs w:val="0"/>
          <w:color w:val="auto"/>
          <w:kern w:val="0"/>
          <w:sz w:val="32"/>
          <w:szCs w:val="32"/>
          <w:highlight w:val="none"/>
          <w:lang w:eastAsia="zh-CN"/>
        </w:rPr>
      </w:pPr>
      <w:r>
        <w:rPr>
          <w:rFonts w:hint="eastAsia" w:ascii="Times New Roman" w:hAnsi="Times New Roman" w:eastAsia="方正黑体_GBK" w:cs="Times New Roman"/>
          <w:b w:val="0"/>
          <w:bCs w:val="0"/>
          <w:color w:val="auto"/>
          <w:kern w:val="0"/>
          <w:sz w:val="32"/>
          <w:szCs w:val="32"/>
          <w:lang w:val="en-US" w:eastAsia="zh-CN" w:bidi="ar-SA"/>
        </w:rPr>
        <w:t>　　五、</w:t>
      </w:r>
      <w:r>
        <w:rPr>
          <w:rFonts w:hint="default" w:ascii="Times New Roman" w:hAnsi="Times New Roman" w:eastAsia="方正黑体_GBK" w:cs="Times New Roman"/>
          <w:b w:val="0"/>
          <w:bCs w:val="0"/>
          <w:color w:val="auto"/>
          <w:kern w:val="0"/>
          <w:sz w:val="32"/>
          <w:szCs w:val="32"/>
          <w:highlight w:val="none"/>
          <w:lang w:eastAsia="zh-CN"/>
        </w:rPr>
        <w:t>项目实施内容</w:t>
      </w:r>
    </w:p>
    <w:p w14:paraId="2BFC073A">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cs="Times New Roman"/>
          <w:b w:val="0"/>
          <w:bCs w:val="0"/>
          <w:sz w:val="32"/>
          <w:szCs w:val="32"/>
          <w:lang w:val="en-US" w:eastAsia="zh-CN"/>
        </w:rPr>
      </w:pPr>
      <w:r>
        <w:rPr>
          <w:rFonts w:hint="eastAsia" w:ascii="Times New Roman" w:hAnsi="Times New Roman" w:eastAsia="仿宋_GB2312" w:cs="Times New Roman"/>
          <w:color w:val="000000"/>
          <w:kern w:val="0"/>
          <w:sz w:val="32"/>
          <w:szCs w:val="32"/>
          <w:lang w:val="en-US" w:eastAsia="zh-CN"/>
        </w:rPr>
        <w:t>　　</w:t>
      </w:r>
      <w:r>
        <w:rPr>
          <w:rFonts w:hint="default" w:ascii="Times New Roman" w:hAnsi="Times New Roman" w:eastAsia="仿宋_GB2312" w:cs="Times New Roman"/>
          <w:color w:val="000000"/>
          <w:kern w:val="0"/>
          <w:sz w:val="32"/>
          <w:szCs w:val="32"/>
          <w:lang w:val="en-US" w:eastAsia="zh-CN"/>
        </w:rPr>
        <w:t>1.收集</w:t>
      </w:r>
      <w:r>
        <w:rPr>
          <w:rFonts w:hint="default" w:ascii="Times New Roman" w:hAnsi="Times New Roman" w:eastAsia="仿宋_GB2312" w:cs="Times New Roman"/>
          <w:sz w:val="32"/>
          <w:szCs w:val="32"/>
          <w:lang w:eastAsia="zh-CN"/>
        </w:rPr>
        <w:t>人大代表提出的建议情况</w:t>
      </w: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sz w:val="32"/>
          <w:szCs w:val="32"/>
          <w:lang w:eastAsia="zh-CN"/>
        </w:rPr>
        <w:t>深入建议涉及点实地开展调研</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sz w:val="32"/>
          <w:szCs w:val="32"/>
          <w:lang w:eastAsia="zh-CN"/>
        </w:rPr>
        <w:t>分析研究代表建议是否符合急难老小</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4.确定建议项目并组织实施；5.组织验收工作。</w:t>
      </w:r>
      <w:r>
        <w:rPr>
          <w:rFonts w:hint="eastAsia"/>
          <w:lang w:val="en-US" w:eastAsia="zh-CN"/>
        </w:rPr>
        <w:t xml:space="preserve">    </w:t>
      </w:r>
      <w:r>
        <w:rPr>
          <w:rFonts w:hint="default" w:ascii="Times New Roman" w:hAnsi="Times New Roman" w:cs="Times New Roman"/>
          <w:b w:val="0"/>
          <w:bCs w:val="0"/>
          <w:sz w:val="32"/>
          <w:szCs w:val="32"/>
          <w:lang w:val="en-US" w:eastAsia="zh-CN"/>
        </w:rPr>
        <w:t xml:space="preserve"> </w:t>
      </w:r>
    </w:p>
    <w:p w14:paraId="319485DB">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方正黑体_GBK" w:cs="Times New Roman"/>
          <w:b w:val="0"/>
          <w:bCs w:val="0"/>
          <w:color w:val="auto"/>
          <w:kern w:val="0"/>
          <w:sz w:val="32"/>
          <w:szCs w:val="32"/>
          <w:highlight w:val="none"/>
          <w:lang w:eastAsia="zh-CN"/>
        </w:rPr>
      </w:pPr>
      <w:r>
        <w:rPr>
          <w:rFonts w:hint="eastAsia" w:ascii="方正黑体_GBK" w:hAnsi="方正黑体_GBK" w:eastAsia="方正黑体_GBK" w:cs="方正黑体_GBK"/>
          <w:sz w:val="32"/>
          <w:szCs w:val="32"/>
          <w:lang w:val="en-US" w:eastAsia="zh-CN" w:bidi="ar-SA"/>
        </w:rPr>
        <w:t>六、</w:t>
      </w:r>
      <w:r>
        <w:rPr>
          <w:rFonts w:hint="default" w:ascii="Times New Roman" w:hAnsi="Times New Roman" w:eastAsia="方正黑体_GBK" w:cs="Times New Roman"/>
          <w:b w:val="0"/>
          <w:bCs w:val="0"/>
          <w:color w:val="auto"/>
          <w:kern w:val="0"/>
          <w:sz w:val="32"/>
          <w:szCs w:val="32"/>
          <w:highlight w:val="none"/>
          <w:lang w:eastAsia="zh-CN"/>
        </w:rPr>
        <w:t>资金安排情况</w:t>
      </w:r>
    </w:p>
    <w:p w14:paraId="00D612D0">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选取</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件“急难老小”建议，</w:t>
      </w:r>
      <w:r>
        <w:rPr>
          <w:rFonts w:hint="eastAsia" w:ascii="Times New Roman" w:hAnsi="Times New Roman" w:eastAsia="仿宋_GB2312" w:cs="Times New Roman"/>
          <w:b w:val="0"/>
          <w:bCs w:val="0"/>
          <w:sz w:val="32"/>
          <w:szCs w:val="32"/>
          <w:lang w:val="en-US" w:eastAsia="zh-CN"/>
        </w:rPr>
        <w:t>根据实际情况</w:t>
      </w:r>
      <w:r>
        <w:rPr>
          <w:rFonts w:hint="default" w:ascii="Times New Roman" w:hAnsi="Times New Roman" w:eastAsia="仿宋_GB2312" w:cs="Times New Roman"/>
          <w:b w:val="0"/>
          <w:bCs w:val="0"/>
          <w:sz w:val="32"/>
          <w:szCs w:val="32"/>
          <w:lang w:val="en-US" w:eastAsia="zh-CN"/>
        </w:rPr>
        <w:t>安排每件建议</w:t>
      </w:r>
      <w:r>
        <w:rPr>
          <w:rFonts w:hint="eastAsia" w:ascii="Times New Roman" w:hAnsi="Times New Roman" w:eastAsia="仿宋_GB2312" w:cs="Times New Roman"/>
          <w:b w:val="0"/>
          <w:bCs w:val="0"/>
          <w:sz w:val="32"/>
          <w:szCs w:val="32"/>
          <w:lang w:val="en-US" w:eastAsia="zh-CN"/>
        </w:rPr>
        <w:t>办理所需的资金，所有办理建议资金控制50.00万元以内，下达拨付所涉及的乡镇街道</w:t>
      </w:r>
      <w:r>
        <w:rPr>
          <w:rFonts w:hint="default" w:ascii="Times New Roman" w:hAnsi="Times New Roman" w:eastAsia="仿宋_GB2312" w:cs="Times New Roman"/>
          <w:b w:val="0"/>
          <w:bCs w:val="0"/>
          <w:sz w:val="32"/>
          <w:szCs w:val="32"/>
          <w:lang w:val="en-US" w:eastAsia="zh-CN"/>
        </w:rPr>
        <w:t>加以办理，</w:t>
      </w:r>
      <w:r>
        <w:rPr>
          <w:rFonts w:hint="eastAsia" w:ascii="Times New Roman" w:hAnsi="Times New Roman" w:eastAsia="仿宋_GB2312" w:cs="Times New Roman"/>
          <w:b w:val="0"/>
          <w:bCs w:val="0"/>
          <w:sz w:val="32"/>
          <w:szCs w:val="32"/>
          <w:lang w:val="en-US" w:eastAsia="zh-CN"/>
        </w:rPr>
        <w:t>关督促跟进项目实施情况。</w:t>
      </w:r>
    </w:p>
    <w:p w14:paraId="7952D6A2">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方正黑体_GBK" w:cs="Times New Roman"/>
          <w:b w:val="0"/>
          <w:bCs w:val="0"/>
          <w:color w:val="auto"/>
          <w:kern w:val="0"/>
          <w:sz w:val="32"/>
          <w:szCs w:val="32"/>
          <w:highlight w:val="none"/>
          <w:lang w:val="en-US" w:eastAsia="zh-CN" w:bidi="ar-SA"/>
        </w:rPr>
      </w:pPr>
      <w:r>
        <w:rPr>
          <w:rFonts w:hint="eastAsia" w:ascii="Times New Roman" w:hAnsi="Times New Roman" w:eastAsia="方正黑体_GBK" w:cs="Times New Roman"/>
          <w:b w:val="0"/>
          <w:bCs w:val="0"/>
          <w:color w:val="auto"/>
          <w:kern w:val="0"/>
          <w:sz w:val="32"/>
          <w:szCs w:val="32"/>
          <w:lang w:val="en-US" w:eastAsia="zh-CN" w:bidi="ar-SA"/>
        </w:rPr>
        <w:t>七、</w:t>
      </w:r>
      <w:r>
        <w:rPr>
          <w:rFonts w:hint="default" w:ascii="Times New Roman" w:hAnsi="Times New Roman" w:eastAsia="方正黑体_GBK" w:cs="Times New Roman"/>
          <w:b w:val="0"/>
          <w:bCs w:val="0"/>
          <w:color w:val="auto"/>
          <w:kern w:val="0"/>
          <w:sz w:val="32"/>
          <w:szCs w:val="32"/>
          <w:highlight w:val="none"/>
          <w:lang w:val="en-US" w:eastAsia="zh-CN" w:bidi="ar-SA"/>
        </w:rPr>
        <w:t>项目实施计划</w:t>
      </w:r>
    </w:p>
    <w:p w14:paraId="5A5C6F3F">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方正黑体_GBK" w:cs="Times New Roman"/>
          <w:sz w:val="32"/>
          <w:szCs w:val="32"/>
          <w:lang w:val="en-US" w:eastAsia="zh-CN"/>
        </w:rPr>
      </w:pPr>
      <w:r>
        <w:rPr>
          <w:rFonts w:hint="default" w:ascii="Times New Roman" w:hAnsi="Times New Roman" w:eastAsia="仿宋_GB2312" w:cs="Times New Roman"/>
          <w:sz w:val="32"/>
          <w:szCs w:val="32"/>
          <w:lang w:val="en-US" w:eastAsia="zh-CN"/>
        </w:rPr>
        <w:t>2025年6月开支20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万元，10月开支20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万元，11月开支10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万元。</w:t>
      </w:r>
    </w:p>
    <w:p w14:paraId="27EB9400">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方正黑体_GBK" w:cs="Times New Roman"/>
          <w:b w:val="0"/>
          <w:bCs w:val="0"/>
          <w:color w:val="auto"/>
          <w:kern w:val="0"/>
          <w:sz w:val="32"/>
          <w:szCs w:val="32"/>
          <w:highlight w:val="none"/>
          <w:lang w:val="en-US" w:eastAsia="zh-CN" w:bidi="ar-SA"/>
        </w:rPr>
      </w:pPr>
      <w:r>
        <w:rPr>
          <w:rFonts w:hint="default" w:ascii="Times New Roman" w:hAnsi="Times New Roman" w:eastAsia="方正黑体_GBK" w:cs="Times New Roman"/>
          <w:b w:val="0"/>
          <w:bCs w:val="0"/>
          <w:color w:val="auto"/>
          <w:kern w:val="0"/>
          <w:sz w:val="32"/>
          <w:szCs w:val="32"/>
          <w:highlight w:val="none"/>
          <w:lang w:val="en-US" w:eastAsia="zh-CN" w:bidi="ar-SA"/>
        </w:rPr>
        <w:t>项目实施成效</w:t>
      </w:r>
    </w:p>
    <w:p w14:paraId="092A71FE">
      <w:pPr>
        <w:keepNext w:val="0"/>
        <w:keepLines w:val="0"/>
        <w:pageBreakBefore w:val="0"/>
        <w:widowControl w:val="0"/>
        <w:numPr>
          <w:numId w:val="0"/>
        </w:numPr>
        <w:pBdr>
          <w:bottom w:val="single" w:color="FFFFFF" w:sz="4" w:space="31"/>
        </w:pBdr>
        <w:kinsoku/>
        <w:wordWrap/>
        <w:overflowPunct/>
        <w:topLinePunct w:val="0"/>
        <w:autoSpaceDE/>
        <w:autoSpaceDN/>
        <w:bidi w:val="0"/>
        <w:adjustRightInd/>
        <w:snapToGrid/>
        <w:spacing w:after="0" w:line="560" w:lineRule="exact"/>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通过项目的实施，提高代表建议办理质量，提高建议解决率，提高人大代表履职积极性，加强人大代表与选民的密切联系，促进经济发展和社会稳定。</w:t>
      </w:r>
    </w:p>
    <w:p w14:paraId="62D13331">
      <w:pPr>
        <w:pageBreakBefore w:val="0"/>
        <w:kinsoku/>
        <w:wordWrap/>
        <w:overflowPunct/>
        <w:topLinePunct w:val="0"/>
        <w:autoSpaceDE/>
        <w:autoSpaceDN/>
        <w:bidi w:val="0"/>
        <w:adjustRightInd w:val="0"/>
        <w:snapToGrid w:val="0"/>
        <w:spacing w:after="0" w:line="560" w:lineRule="exact"/>
        <w:jc w:val="both"/>
        <w:textAlignment w:val="auto"/>
        <w:rPr>
          <w:rFonts w:ascii="Times New Roman" w:hAnsi="Times New Roman" w:eastAsia="方正仿宋_GBK"/>
          <w:sz w:val="32"/>
          <w:szCs w:val="32"/>
        </w:rPr>
      </w:pPr>
    </w:p>
    <w:p w14:paraId="27ABBC25">
      <w:pPr>
        <w:pageBreakBefore w:val="0"/>
        <w:kinsoku/>
        <w:wordWrap/>
        <w:overflowPunct/>
        <w:topLinePunct w:val="0"/>
        <w:bidi w:val="0"/>
        <w:adjustRightInd w:val="0"/>
        <w:snapToGrid w:val="0"/>
        <w:spacing w:after="0" w:line="560" w:lineRule="exact"/>
        <w:jc w:val="both"/>
        <w:textAlignment w:val="auto"/>
        <w:rPr>
          <w:rFonts w:ascii="Times New Roman" w:hAnsi="Times New Roman" w:eastAsia="方正仿宋_GBK"/>
          <w:sz w:val="32"/>
          <w:szCs w:val="32"/>
        </w:rPr>
      </w:pPr>
    </w:p>
    <w:sectPr>
      <w:footerReference r:id="rId5" w:type="default"/>
      <w:pgSz w:w="11906" w:h="16838"/>
      <w:pgMar w:top="1701" w:right="1588" w:bottom="1418" w:left="1588"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721431"/>
      <w:docPartObj>
        <w:docPartGallery w:val="autotext"/>
      </w:docPartObj>
    </w:sdtPr>
    <w:sdtContent>
      <w:p w14:paraId="07F24A8F">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14:paraId="47A3199D">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7F8A9"/>
    <w:multiLevelType w:val="singleLevel"/>
    <w:tmpl w:val="A717F8A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18"/>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GMzNWY4NTY2NjdkZTA5NDU5M2U4YjYzMjk5ZTI5ZDIifQ=="/>
  </w:docVars>
  <w:rsids>
    <w:rsidRoot w:val="0030221B"/>
    <w:rsid w:val="00017C45"/>
    <w:rsid w:val="0002327B"/>
    <w:rsid w:val="00090A35"/>
    <w:rsid w:val="000A6D0A"/>
    <w:rsid w:val="000B3CC4"/>
    <w:rsid w:val="000E4C9D"/>
    <w:rsid w:val="0010281A"/>
    <w:rsid w:val="00127D2C"/>
    <w:rsid w:val="001365F5"/>
    <w:rsid w:val="00181130"/>
    <w:rsid w:val="001934BC"/>
    <w:rsid w:val="001B5079"/>
    <w:rsid w:val="001F17A8"/>
    <w:rsid w:val="00234A6F"/>
    <w:rsid w:val="00261E78"/>
    <w:rsid w:val="002A1D50"/>
    <w:rsid w:val="002A486D"/>
    <w:rsid w:val="002B1282"/>
    <w:rsid w:val="002C0912"/>
    <w:rsid w:val="002E2BC1"/>
    <w:rsid w:val="002E6413"/>
    <w:rsid w:val="002F39D2"/>
    <w:rsid w:val="002F722D"/>
    <w:rsid w:val="0030221B"/>
    <w:rsid w:val="00323B43"/>
    <w:rsid w:val="00350E9A"/>
    <w:rsid w:val="0037737A"/>
    <w:rsid w:val="003830E9"/>
    <w:rsid w:val="003872B4"/>
    <w:rsid w:val="003A3A7B"/>
    <w:rsid w:val="003B65F6"/>
    <w:rsid w:val="003D37D8"/>
    <w:rsid w:val="003E0932"/>
    <w:rsid w:val="003E3DE6"/>
    <w:rsid w:val="003F276B"/>
    <w:rsid w:val="004105B9"/>
    <w:rsid w:val="00420AC1"/>
    <w:rsid w:val="004358AB"/>
    <w:rsid w:val="00442EC6"/>
    <w:rsid w:val="00443AD6"/>
    <w:rsid w:val="00462DBD"/>
    <w:rsid w:val="00476F0A"/>
    <w:rsid w:val="00483B37"/>
    <w:rsid w:val="004C0784"/>
    <w:rsid w:val="004C4109"/>
    <w:rsid w:val="004D5BA9"/>
    <w:rsid w:val="004F4EAC"/>
    <w:rsid w:val="004F5EF3"/>
    <w:rsid w:val="00500DFE"/>
    <w:rsid w:val="00504BDA"/>
    <w:rsid w:val="00523228"/>
    <w:rsid w:val="00523F0E"/>
    <w:rsid w:val="005278C5"/>
    <w:rsid w:val="005544F2"/>
    <w:rsid w:val="00575951"/>
    <w:rsid w:val="00583C49"/>
    <w:rsid w:val="00592419"/>
    <w:rsid w:val="005C1451"/>
    <w:rsid w:val="005C48A9"/>
    <w:rsid w:val="005D4D8A"/>
    <w:rsid w:val="005E69D9"/>
    <w:rsid w:val="0060597D"/>
    <w:rsid w:val="006124BF"/>
    <w:rsid w:val="006130A0"/>
    <w:rsid w:val="006470C2"/>
    <w:rsid w:val="00657115"/>
    <w:rsid w:val="00664B74"/>
    <w:rsid w:val="006B1C77"/>
    <w:rsid w:val="006B4686"/>
    <w:rsid w:val="00737FF9"/>
    <w:rsid w:val="00744C57"/>
    <w:rsid w:val="007A1A79"/>
    <w:rsid w:val="007B4914"/>
    <w:rsid w:val="007D3AFC"/>
    <w:rsid w:val="007F5439"/>
    <w:rsid w:val="007F7CFC"/>
    <w:rsid w:val="00820AD6"/>
    <w:rsid w:val="00827CDD"/>
    <w:rsid w:val="00831CE3"/>
    <w:rsid w:val="00836335"/>
    <w:rsid w:val="00844661"/>
    <w:rsid w:val="00846883"/>
    <w:rsid w:val="00884639"/>
    <w:rsid w:val="008861E8"/>
    <w:rsid w:val="008B7726"/>
    <w:rsid w:val="008E5F97"/>
    <w:rsid w:val="00902924"/>
    <w:rsid w:val="00911B96"/>
    <w:rsid w:val="00931984"/>
    <w:rsid w:val="00971EB5"/>
    <w:rsid w:val="009858C7"/>
    <w:rsid w:val="009A09EE"/>
    <w:rsid w:val="009A34CC"/>
    <w:rsid w:val="009C38E5"/>
    <w:rsid w:val="009C58BD"/>
    <w:rsid w:val="009D7C31"/>
    <w:rsid w:val="009E1B43"/>
    <w:rsid w:val="009E36E7"/>
    <w:rsid w:val="00A2142A"/>
    <w:rsid w:val="00A32913"/>
    <w:rsid w:val="00A441C3"/>
    <w:rsid w:val="00A934EF"/>
    <w:rsid w:val="00AD069D"/>
    <w:rsid w:val="00AE201A"/>
    <w:rsid w:val="00AF230D"/>
    <w:rsid w:val="00AF30A0"/>
    <w:rsid w:val="00B051B6"/>
    <w:rsid w:val="00B35CE5"/>
    <w:rsid w:val="00B37753"/>
    <w:rsid w:val="00B546AE"/>
    <w:rsid w:val="00B664C3"/>
    <w:rsid w:val="00B8439F"/>
    <w:rsid w:val="00B926C9"/>
    <w:rsid w:val="00BC5D15"/>
    <w:rsid w:val="00BD7269"/>
    <w:rsid w:val="00BE33F1"/>
    <w:rsid w:val="00BF5756"/>
    <w:rsid w:val="00C04807"/>
    <w:rsid w:val="00C06843"/>
    <w:rsid w:val="00C2421F"/>
    <w:rsid w:val="00C72D49"/>
    <w:rsid w:val="00CF42DC"/>
    <w:rsid w:val="00D01443"/>
    <w:rsid w:val="00D2397E"/>
    <w:rsid w:val="00D3192C"/>
    <w:rsid w:val="00D50110"/>
    <w:rsid w:val="00D938A3"/>
    <w:rsid w:val="00D959CE"/>
    <w:rsid w:val="00DB7A93"/>
    <w:rsid w:val="00DE1B59"/>
    <w:rsid w:val="00DF0C82"/>
    <w:rsid w:val="00DF683D"/>
    <w:rsid w:val="00EA32BC"/>
    <w:rsid w:val="00EB3488"/>
    <w:rsid w:val="00EB63C3"/>
    <w:rsid w:val="00EF3F72"/>
    <w:rsid w:val="00F005E0"/>
    <w:rsid w:val="00F20E8F"/>
    <w:rsid w:val="00F30A41"/>
    <w:rsid w:val="00F4108D"/>
    <w:rsid w:val="00F46396"/>
    <w:rsid w:val="00F47FDF"/>
    <w:rsid w:val="00F6173E"/>
    <w:rsid w:val="00F73979"/>
    <w:rsid w:val="00F77875"/>
    <w:rsid w:val="00FC184D"/>
    <w:rsid w:val="00FD5170"/>
    <w:rsid w:val="00FE6EE1"/>
    <w:rsid w:val="03570AF8"/>
    <w:rsid w:val="038A3960"/>
    <w:rsid w:val="0687062B"/>
    <w:rsid w:val="106C349C"/>
    <w:rsid w:val="18C82B09"/>
    <w:rsid w:val="1A7F5449"/>
    <w:rsid w:val="1A845156"/>
    <w:rsid w:val="20841603"/>
    <w:rsid w:val="22FE23B5"/>
    <w:rsid w:val="288F719F"/>
    <w:rsid w:val="28A01DEF"/>
    <w:rsid w:val="28F410A1"/>
    <w:rsid w:val="2E796082"/>
    <w:rsid w:val="2FD23E16"/>
    <w:rsid w:val="337B2999"/>
    <w:rsid w:val="3767380F"/>
    <w:rsid w:val="378E3B12"/>
    <w:rsid w:val="3AC41FA9"/>
    <w:rsid w:val="3B0D21A6"/>
    <w:rsid w:val="3CE33B06"/>
    <w:rsid w:val="3D7B1914"/>
    <w:rsid w:val="3DA93169"/>
    <w:rsid w:val="3E5E27FE"/>
    <w:rsid w:val="3FDD614D"/>
    <w:rsid w:val="4047615A"/>
    <w:rsid w:val="427760C5"/>
    <w:rsid w:val="42FE51F6"/>
    <w:rsid w:val="4571396D"/>
    <w:rsid w:val="45B353A0"/>
    <w:rsid w:val="4BCD7E5B"/>
    <w:rsid w:val="4E3C4FB1"/>
    <w:rsid w:val="4E781310"/>
    <w:rsid w:val="4F041061"/>
    <w:rsid w:val="56A56D19"/>
    <w:rsid w:val="5A067C27"/>
    <w:rsid w:val="5BBE156E"/>
    <w:rsid w:val="661D2AD8"/>
    <w:rsid w:val="686526F7"/>
    <w:rsid w:val="6A210DB1"/>
    <w:rsid w:val="6AAF599B"/>
    <w:rsid w:val="6C4D58DF"/>
    <w:rsid w:val="6C5E0811"/>
    <w:rsid w:val="72351623"/>
    <w:rsid w:val="739F35DC"/>
    <w:rsid w:val="7506022B"/>
    <w:rsid w:val="75507053"/>
    <w:rsid w:val="75987F70"/>
    <w:rsid w:val="7E7D0EBA"/>
    <w:rsid w:val="7E9A5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autoRedefine/>
    <w:qFormat/>
    <w:uiPriority w:val="0"/>
    <w:pPr>
      <w:keepNext/>
      <w:keepLines/>
      <w:widowControl w:val="0"/>
      <w:spacing w:before="340" w:beforeLines="0" w:after="330" w:afterLines="0" w:line="578" w:lineRule="auto"/>
      <w:outlineLvl w:val="0"/>
    </w:pPr>
    <w:rPr>
      <w:rFonts w:ascii="Calibri" w:hAnsi="Calibri"/>
      <w:b/>
      <w:bCs/>
      <w:kern w:val="44"/>
      <w:sz w:val="44"/>
      <w:szCs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autoRedefine/>
    <w:semiHidden/>
    <w:qFormat/>
    <w:uiPriority w:val="99"/>
    <w:rPr>
      <w:rFonts w:ascii="Tahoma" w:hAnsi="Tahoma"/>
      <w:sz w:val="18"/>
      <w:szCs w:val="18"/>
    </w:rPr>
  </w:style>
  <w:style w:type="character" w:customStyle="1" w:styleId="8">
    <w:name w:val="页脚 Char"/>
    <w:basedOn w:val="6"/>
    <w:link w:val="3"/>
    <w:autoRedefine/>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652</Words>
  <Characters>677</Characters>
  <Lines>5</Lines>
  <Paragraphs>1</Paragraphs>
  <TotalTime>157</TotalTime>
  <ScaleCrop>false</ScaleCrop>
  <LinksUpToDate>false</LinksUpToDate>
  <CharactersWithSpaces>683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2021-10-12T06:17:00Z</dcterms:created>
  <dc:creator>Administrator</dc:creator>
  <cp:lastModifiedBy>阿叔</cp:lastModifiedBy>
  <cp:lastPrinted>2024-02-24T02:27:00Z</cp:lastPrinted>
  <dcterms:modified xsi:type="dcterms:W3CDTF">2025-02-21T06:12:15Z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4145FC2A3EA649CCB7CD13B5F8AAF30A</vt:lpwstr>
  </property>
  <property fmtid="{D5CDD505-2E9C-101B-9397-08002B2CF9AE}" pid="4" name="KSOTemplateDocerSaveRecord">
    <vt:lpwstr>eyJoZGlkIjoiZGMzNWY4NTY2NjdkZTA5NDU5M2U4YjYzMjk5ZTI5ZDIiLCJ1c2VySWQiOiIyMTMyNzU3MTUifQ==</vt:lpwstr>
  </property>
</Properties>
</file>