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A1EF7">
      <w:pPr>
        <w:keepNext w:val="0"/>
        <w:keepLines w:val="0"/>
        <w:pageBreakBefore w:val="0"/>
        <w:widowControl w:val="0"/>
        <w:kinsoku/>
        <w:wordWrap/>
        <w:overflowPunct/>
        <w:topLinePunct w:val="0"/>
        <w:autoSpaceDE/>
        <w:autoSpaceDN/>
        <w:bidi w:val="0"/>
        <w:adjustRightInd/>
        <w:snapToGrid w:val="0"/>
        <w:spacing w:line="590" w:lineRule="exact"/>
        <w:ind w:leftChars="0" w:firstLine="0" w:firstLineChars="0"/>
        <w:jc w:val="center"/>
        <w:textAlignment w:val="auto"/>
        <w:rPr>
          <w:rFonts w:hint="default" w:ascii="Times New Roman" w:hAnsi="Times New Roman" w:eastAsia="方正小标宋_GBK" w:cs="Times New Roman"/>
          <w:b w:val="0"/>
          <w:bCs w:val="0"/>
          <w:color w:val="auto"/>
          <w:spacing w:val="14"/>
          <w:sz w:val="44"/>
          <w:szCs w:val="44"/>
          <w:highlight w:val="none"/>
          <w:lang w:val="en-US" w:eastAsia="zh-CN"/>
        </w:rPr>
      </w:pPr>
      <w:r>
        <w:rPr>
          <w:rFonts w:hint="default" w:ascii="Times New Roman" w:hAnsi="Times New Roman" w:eastAsia="方正小标宋_GBK" w:cs="Times New Roman"/>
          <w:b w:val="0"/>
          <w:bCs w:val="0"/>
          <w:sz w:val="44"/>
          <w:szCs w:val="44"/>
          <w:lang w:val="en-US" w:eastAsia="zh-CN"/>
        </w:rPr>
        <w:t>元江县水利局</w:t>
      </w:r>
      <w:r>
        <w:rPr>
          <w:rFonts w:hint="default" w:ascii="Times New Roman" w:hAnsi="Times New Roman" w:eastAsia="方正小标宋_GBK" w:cs="Times New Roman"/>
          <w:b w:val="0"/>
          <w:bCs w:val="0"/>
          <w:sz w:val="44"/>
          <w:szCs w:val="44"/>
          <w:lang w:val="en-US" w:eastAsia="zh-CN"/>
        </w:rPr>
        <w:t>202</w:t>
      </w:r>
      <w:r>
        <w:rPr>
          <w:rFonts w:hint="default" w:ascii="Times New Roman" w:hAnsi="Times New Roman" w:eastAsia="方正小标宋_GBK" w:cs="Times New Roman"/>
          <w:b w:val="0"/>
          <w:bCs w:val="0"/>
          <w:sz w:val="44"/>
          <w:szCs w:val="44"/>
          <w:lang w:val="en-US" w:eastAsia="zh-CN"/>
        </w:rPr>
        <w:t>5</w:t>
      </w:r>
      <w:r>
        <w:rPr>
          <w:rFonts w:hint="default" w:ascii="Times New Roman" w:hAnsi="Times New Roman" w:eastAsia="方正小标宋_GBK" w:cs="Times New Roman"/>
          <w:b w:val="0"/>
          <w:bCs w:val="0"/>
          <w:sz w:val="44"/>
          <w:szCs w:val="44"/>
          <w:lang w:eastAsia="zh-CN"/>
        </w:rPr>
        <w:t>年</w:t>
      </w:r>
      <w:r>
        <w:rPr>
          <w:rFonts w:hint="default" w:ascii="Times New Roman" w:hAnsi="Times New Roman" w:eastAsia="方正小标宋_GBK" w:cs="Times New Roman"/>
          <w:b w:val="0"/>
          <w:bCs w:val="0"/>
          <w:color w:val="auto"/>
          <w:spacing w:val="14"/>
          <w:sz w:val="44"/>
          <w:szCs w:val="44"/>
          <w:highlight w:val="none"/>
          <w:lang w:val="en-US" w:eastAsia="zh-CN"/>
        </w:rPr>
        <w:t>预算重点领域财政</w:t>
      </w:r>
    </w:p>
    <w:p w14:paraId="1A488414">
      <w:pPr>
        <w:keepNext w:val="0"/>
        <w:keepLines w:val="0"/>
        <w:pageBreakBefore w:val="0"/>
        <w:widowControl w:val="0"/>
        <w:kinsoku/>
        <w:wordWrap/>
        <w:overflowPunct/>
        <w:topLinePunct w:val="0"/>
        <w:autoSpaceDE/>
        <w:autoSpaceDN/>
        <w:bidi w:val="0"/>
        <w:adjustRightInd/>
        <w:snapToGrid w:val="0"/>
        <w:spacing w:line="590" w:lineRule="exact"/>
        <w:ind w:leftChars="0" w:firstLine="0" w:firstLineChars="0"/>
        <w:jc w:val="center"/>
        <w:textAlignment w:val="auto"/>
        <w:rPr>
          <w:rFonts w:hint="default" w:ascii="Times New Roman" w:hAnsi="Times New Roman" w:eastAsia="仿宋_GB2312" w:cs="Times New Roman"/>
          <w:b/>
          <w:bCs/>
          <w:color w:val="auto"/>
          <w:spacing w:val="14"/>
          <w:sz w:val="44"/>
          <w:szCs w:val="44"/>
          <w:highlight w:val="none"/>
          <w:lang w:val="en-US" w:eastAsia="zh-CN"/>
        </w:rPr>
      </w:pPr>
      <w:r>
        <w:rPr>
          <w:rFonts w:hint="default" w:ascii="Times New Roman" w:hAnsi="Times New Roman" w:eastAsia="方正小标宋_GBK" w:cs="Times New Roman"/>
          <w:b w:val="0"/>
          <w:bCs w:val="0"/>
          <w:color w:val="auto"/>
          <w:spacing w:val="14"/>
          <w:sz w:val="44"/>
          <w:szCs w:val="44"/>
          <w:highlight w:val="none"/>
          <w:lang w:val="en-US" w:eastAsia="zh-CN"/>
        </w:rPr>
        <w:t>项目文本公开</w:t>
      </w:r>
    </w:p>
    <w:p w14:paraId="5ACE9DE8">
      <w:pPr>
        <w:keepNext w:val="0"/>
        <w:keepLines w:val="0"/>
        <w:pageBreakBefore w:val="0"/>
        <w:kinsoku/>
        <w:wordWrap/>
        <w:overflowPunct/>
        <w:topLinePunct w:val="0"/>
        <w:autoSpaceDE/>
        <w:autoSpaceDN/>
        <w:bidi w:val="0"/>
        <w:adjustRightInd/>
        <w:snapToGrid w:val="0"/>
        <w:spacing w:line="590" w:lineRule="exact"/>
        <w:ind w:leftChars="0" w:firstLine="696" w:firstLineChars="200"/>
        <w:jc w:val="center"/>
        <w:textAlignment w:val="auto"/>
        <w:rPr>
          <w:rFonts w:hint="default" w:ascii="Times New Roman" w:hAnsi="Times New Roman" w:eastAsia="仿宋_GB2312" w:cs="Times New Roman"/>
          <w:color w:val="auto"/>
          <w:spacing w:val="14"/>
          <w:sz w:val="32"/>
          <w:szCs w:val="32"/>
          <w:highlight w:val="none"/>
          <w:lang w:eastAsia="zh-CN"/>
        </w:rPr>
      </w:pPr>
    </w:p>
    <w:p w14:paraId="47F1C6B2">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0" w:right="0" w:rightChars="0" w:firstLine="640" w:firstLineChars="200"/>
        <w:jc w:val="left"/>
        <w:textAlignment w:val="auto"/>
        <w:outlineLvl w:val="9"/>
        <w:rPr>
          <w:rFonts w:hint="default" w:ascii="Times New Roman" w:hAnsi="Times New Roman" w:eastAsia="方正黑体_GBK" w:cs="Times New Roman"/>
          <w:b w:val="0"/>
          <w:bCs w:val="0"/>
          <w:spacing w:val="0"/>
          <w:sz w:val="32"/>
          <w:szCs w:val="32"/>
          <w:lang w:val="en-US" w:eastAsia="zh-CN"/>
        </w:rPr>
      </w:pPr>
      <w:r>
        <w:rPr>
          <w:rFonts w:hint="default" w:ascii="Times New Roman" w:hAnsi="Times New Roman" w:eastAsia="方正黑体_GBK" w:cs="Times New Roman"/>
          <w:b w:val="0"/>
          <w:bCs w:val="0"/>
          <w:color w:val="auto"/>
          <w:kern w:val="0"/>
          <w:sz w:val="32"/>
          <w:szCs w:val="32"/>
          <w:highlight w:val="none"/>
          <w:lang w:val="en-US" w:eastAsia="zh-CN"/>
        </w:rPr>
        <w:t>一、</w:t>
      </w:r>
      <w:r>
        <w:rPr>
          <w:rFonts w:hint="default" w:ascii="Times New Roman" w:hAnsi="Times New Roman" w:eastAsia="方正黑体_GBK" w:cs="Times New Roman"/>
          <w:b w:val="0"/>
          <w:bCs w:val="0"/>
          <w:color w:val="auto"/>
          <w:kern w:val="0"/>
          <w:sz w:val="32"/>
          <w:szCs w:val="32"/>
          <w:highlight w:val="none"/>
          <w:lang w:eastAsia="zh-CN"/>
        </w:rPr>
        <w:t>项目名称</w:t>
      </w:r>
    </w:p>
    <w:p w14:paraId="29BA25B0">
      <w:pPr>
        <w:pStyle w:val="2"/>
        <w:keepNext w:val="0"/>
        <w:keepLines w:val="0"/>
        <w:pageBreakBefore w:val="0"/>
        <w:kinsoku/>
        <w:wordWrap/>
        <w:overflowPunct/>
        <w:topLinePunct w:val="0"/>
        <w:autoSpaceDE/>
        <w:autoSpaceDN/>
        <w:bidi w:val="0"/>
        <w:adjustRightInd/>
        <w:spacing w:line="590" w:lineRule="exact"/>
        <w:ind w:leftChars="0" w:firstLine="640" w:firstLineChars="200"/>
        <w:jc w:val="both"/>
        <w:rPr>
          <w:rFonts w:hint="default" w:ascii="Times New Roman" w:hAnsi="Times New Roman" w:eastAsia="方正仿宋_GBK" w:cs="Times New Roman"/>
          <w:b w:val="0"/>
          <w:bCs w:val="0"/>
          <w:kern w:val="0"/>
          <w:sz w:val="32"/>
          <w:szCs w:val="32"/>
          <w:lang w:val="en-US" w:eastAsia="zh-CN" w:bidi="ar-SA"/>
        </w:rPr>
      </w:pPr>
      <w:r>
        <w:rPr>
          <w:rFonts w:hint="default" w:ascii="Times New Roman" w:hAnsi="Times New Roman" w:eastAsia="方正仿宋_GBK" w:cs="Times New Roman"/>
          <w:b w:val="0"/>
          <w:bCs w:val="0"/>
          <w:kern w:val="0"/>
          <w:sz w:val="32"/>
          <w:szCs w:val="32"/>
          <w:lang w:val="en-US" w:eastAsia="zh-CN" w:bidi="ar-SA"/>
        </w:rPr>
        <w:t>白谷冲小流域水土流失综合治理提质增效项目补助资金</w:t>
      </w:r>
    </w:p>
    <w:p w14:paraId="46972258">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0" w:right="0" w:rightChars="0" w:firstLine="640" w:firstLineChars="200"/>
        <w:jc w:val="left"/>
        <w:textAlignment w:val="auto"/>
        <w:outlineLvl w:val="9"/>
        <w:rPr>
          <w:rFonts w:hint="default" w:ascii="Times New Roman" w:hAnsi="Times New Roman" w:eastAsia="方正黑体_GBK" w:cs="Times New Roman"/>
          <w:b w:val="0"/>
          <w:bCs w:val="0"/>
          <w:spacing w:val="0"/>
          <w:sz w:val="32"/>
          <w:szCs w:val="32"/>
          <w:lang w:val="en-US" w:eastAsia="zh-CN"/>
        </w:rPr>
      </w:pPr>
      <w:r>
        <w:rPr>
          <w:rFonts w:hint="default" w:ascii="Times New Roman" w:hAnsi="Times New Roman" w:eastAsia="方正黑体_GBK" w:cs="Times New Roman"/>
          <w:b w:val="0"/>
          <w:bCs w:val="0"/>
          <w:color w:val="auto"/>
          <w:kern w:val="0"/>
          <w:sz w:val="32"/>
          <w:szCs w:val="32"/>
          <w:highlight w:val="none"/>
          <w:lang w:val="en-US" w:eastAsia="zh-CN"/>
        </w:rPr>
        <w:t>二、</w:t>
      </w:r>
      <w:r>
        <w:rPr>
          <w:rFonts w:hint="default" w:ascii="Times New Roman" w:hAnsi="Times New Roman" w:eastAsia="方正黑体_GBK" w:cs="Times New Roman"/>
          <w:b w:val="0"/>
          <w:bCs w:val="0"/>
          <w:color w:val="auto"/>
          <w:kern w:val="0"/>
          <w:sz w:val="32"/>
          <w:szCs w:val="32"/>
          <w:highlight w:val="none"/>
          <w:lang w:eastAsia="zh-CN"/>
        </w:rPr>
        <w:t>立项依据</w:t>
      </w:r>
    </w:p>
    <w:p w14:paraId="24A5A70D">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0" w:lineRule="exact"/>
        <w:ind w:leftChars="0" w:firstLine="640" w:firstLineChars="200"/>
        <w:textAlignment w:val="baseline"/>
        <w:rPr>
          <w:rFonts w:hint="default" w:ascii="Times New Roman" w:hAnsi="Times New Roman" w:eastAsia="方正仿宋_GBK" w:cs="Times New Roman"/>
          <w:b w:val="0"/>
          <w:bCs w:val="0"/>
          <w:kern w:val="0"/>
          <w:sz w:val="32"/>
          <w:szCs w:val="32"/>
          <w:lang w:val="en-US" w:eastAsia="zh-CN" w:bidi="ar-SA"/>
        </w:rPr>
      </w:pPr>
      <w:r>
        <w:rPr>
          <w:rFonts w:hint="default" w:ascii="Times New Roman" w:hAnsi="Times New Roman" w:eastAsia="方正仿宋_GBK" w:cs="Times New Roman"/>
          <w:b w:val="0"/>
          <w:bCs w:val="0"/>
          <w:kern w:val="0"/>
          <w:sz w:val="32"/>
          <w:szCs w:val="32"/>
          <w:lang w:val="en-US" w:eastAsia="zh-CN" w:bidi="ar-SA"/>
        </w:rPr>
        <w:t>根据《全国水土保持规划国家级水土流失重点预防保护区和重点治理区复核划分成果》和云南省人民政府《云南省水利厅关于划分省级水土流失重点预防区和重点治理区的公告》，元江县属国家级和省级“西南诸河高山峡谷水土流失重点治理区”</w:t>
      </w:r>
      <w:r>
        <w:rPr>
          <w:rFonts w:hint="default" w:ascii="Times New Roman" w:hAnsi="Times New Roman" w:eastAsia="方正仿宋_GBK" w:cs="Times New Roman"/>
          <w:b w:val="0"/>
          <w:bCs w:val="0"/>
          <w:kern w:val="0"/>
          <w:sz w:val="32"/>
          <w:szCs w:val="32"/>
          <w:lang w:val="en-US" w:eastAsia="zh-CN" w:bidi="ar-SA"/>
        </w:rPr>
        <w:t>，白谷冲小流域水土流失综合治理项目符合立项政策条件</w:t>
      </w:r>
      <w:r>
        <w:rPr>
          <w:rFonts w:hint="default" w:ascii="Times New Roman" w:hAnsi="Times New Roman" w:eastAsia="方正仿宋_GBK" w:cs="Times New Roman"/>
          <w:b w:val="0"/>
          <w:bCs w:val="0"/>
          <w:kern w:val="0"/>
          <w:sz w:val="32"/>
          <w:szCs w:val="32"/>
          <w:lang w:val="en-US" w:eastAsia="zh-CN" w:bidi="ar-SA"/>
        </w:rPr>
        <w:t>。</w:t>
      </w:r>
    </w:p>
    <w:p w14:paraId="1B0A77DF">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0" w:lineRule="exact"/>
        <w:ind w:leftChars="0" w:firstLine="640" w:firstLineChars="200"/>
        <w:textAlignment w:val="baseline"/>
        <w:rPr>
          <w:rFonts w:hint="default" w:ascii="Times New Roman" w:hAnsi="Times New Roman" w:eastAsia="方正黑体_GBK" w:cs="Times New Roman"/>
          <w:b w:val="0"/>
          <w:bCs w:val="0"/>
          <w:color w:val="auto"/>
          <w:kern w:val="0"/>
          <w:sz w:val="32"/>
          <w:szCs w:val="32"/>
          <w:highlight w:val="none"/>
          <w:lang w:val="en-US" w:eastAsia="zh-CN"/>
        </w:rPr>
      </w:pPr>
      <w:r>
        <w:rPr>
          <w:rFonts w:hint="default" w:ascii="Times New Roman" w:hAnsi="Times New Roman" w:eastAsia="方正黑体_GBK" w:cs="Times New Roman"/>
          <w:b w:val="0"/>
          <w:bCs w:val="0"/>
          <w:color w:val="auto"/>
          <w:kern w:val="0"/>
          <w:sz w:val="32"/>
          <w:szCs w:val="32"/>
          <w:highlight w:val="none"/>
          <w:lang w:val="en-US" w:eastAsia="zh-CN"/>
        </w:rPr>
        <w:t>三、</w:t>
      </w:r>
      <w:r>
        <w:rPr>
          <w:rFonts w:hint="default" w:ascii="Times New Roman" w:hAnsi="Times New Roman" w:eastAsia="方正黑体_GBK" w:cs="Times New Roman"/>
          <w:b w:val="0"/>
          <w:bCs w:val="0"/>
          <w:color w:val="auto"/>
          <w:kern w:val="0"/>
          <w:sz w:val="32"/>
          <w:szCs w:val="32"/>
          <w:highlight w:val="none"/>
          <w:lang w:val="en-US" w:eastAsia="zh-CN"/>
        </w:rPr>
        <w:t>项目实施单位</w:t>
      </w:r>
    </w:p>
    <w:p w14:paraId="56515C84">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0" w:lineRule="exact"/>
        <w:ind w:leftChars="0" w:firstLine="640" w:firstLineChars="200"/>
        <w:textAlignment w:val="baseline"/>
        <w:rPr>
          <w:rFonts w:hint="default" w:ascii="Times New Roman" w:hAnsi="Times New Roman" w:eastAsia="方正仿宋_GBK" w:cs="Times New Roman"/>
          <w:b w:val="0"/>
          <w:bCs w:val="0"/>
          <w:kern w:val="0"/>
          <w:sz w:val="32"/>
          <w:szCs w:val="32"/>
          <w:lang w:val="en-US" w:eastAsia="zh-CN" w:bidi="ar-SA"/>
        </w:rPr>
      </w:pPr>
      <w:r>
        <w:rPr>
          <w:rFonts w:hint="default" w:ascii="Times New Roman" w:hAnsi="Times New Roman" w:eastAsia="方正仿宋_GBK" w:cs="Times New Roman"/>
          <w:b w:val="0"/>
          <w:bCs w:val="0"/>
          <w:kern w:val="0"/>
          <w:sz w:val="32"/>
          <w:szCs w:val="32"/>
          <w:lang w:val="en-US" w:eastAsia="zh-CN" w:bidi="ar-SA"/>
        </w:rPr>
        <w:t>为保证工程建设顺利实施，2023年12月20日元江县人民政府以《元江县人民政府关于成立元江县</w:t>
      </w:r>
      <w:bookmarkStart w:id="0" w:name="OLE_LINK2"/>
      <w:r>
        <w:rPr>
          <w:rFonts w:hint="default" w:ascii="Times New Roman" w:hAnsi="Times New Roman" w:eastAsia="方正仿宋_GBK" w:cs="Times New Roman"/>
          <w:b w:val="0"/>
          <w:bCs w:val="0"/>
          <w:kern w:val="0"/>
          <w:sz w:val="32"/>
          <w:szCs w:val="32"/>
          <w:lang w:val="en-US" w:eastAsia="zh-CN" w:bidi="ar-SA"/>
        </w:rPr>
        <w:t>白谷冲小流域水土流失综合治理提质增效工程建设管理局</w:t>
      </w:r>
      <w:bookmarkEnd w:id="0"/>
      <w:r>
        <w:rPr>
          <w:rFonts w:hint="default" w:ascii="Times New Roman" w:hAnsi="Times New Roman" w:eastAsia="方正仿宋_GBK" w:cs="Times New Roman"/>
          <w:b w:val="0"/>
          <w:bCs w:val="0"/>
          <w:kern w:val="0"/>
          <w:sz w:val="32"/>
          <w:szCs w:val="32"/>
          <w:lang w:val="en-US" w:eastAsia="zh-CN" w:bidi="ar-SA"/>
        </w:rPr>
        <w:t>的批复》（元政复﹝2023﹞131号）批准成立了元江县白谷冲小流域水土流失综合治理提质增效工程建设管理局。工程建设管理局为工程法人单位，对工程前期工作及项目建设承担相应的法律责任，对项目全过程负责。</w:t>
      </w:r>
    </w:p>
    <w:p w14:paraId="50660967">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0" w:lineRule="exact"/>
        <w:ind w:leftChars="0" w:firstLine="640" w:firstLineChars="200"/>
        <w:textAlignment w:val="baseline"/>
        <w:rPr>
          <w:rFonts w:hint="default" w:ascii="Times New Roman" w:hAnsi="Times New Roman" w:eastAsia="方正黑体_GBK" w:cs="Times New Roman"/>
          <w:b w:val="0"/>
          <w:bCs w:val="0"/>
          <w:color w:val="auto"/>
          <w:kern w:val="0"/>
          <w:sz w:val="32"/>
          <w:szCs w:val="32"/>
          <w:highlight w:val="none"/>
          <w:lang w:eastAsia="zh-CN"/>
        </w:rPr>
      </w:pPr>
      <w:r>
        <w:rPr>
          <w:rFonts w:hint="default" w:ascii="Times New Roman" w:hAnsi="Times New Roman" w:eastAsia="方正黑体_GBK" w:cs="Times New Roman"/>
          <w:b w:val="0"/>
          <w:bCs w:val="0"/>
          <w:color w:val="auto"/>
          <w:kern w:val="0"/>
          <w:sz w:val="32"/>
          <w:szCs w:val="32"/>
          <w:highlight w:val="none"/>
          <w:lang w:val="en-US" w:eastAsia="zh-CN"/>
        </w:rPr>
        <w:t>四、</w:t>
      </w:r>
      <w:r>
        <w:rPr>
          <w:rFonts w:hint="default" w:ascii="Times New Roman" w:hAnsi="Times New Roman" w:eastAsia="方正黑体_GBK" w:cs="Times New Roman"/>
          <w:b w:val="0"/>
          <w:bCs w:val="0"/>
          <w:color w:val="auto"/>
          <w:kern w:val="0"/>
          <w:sz w:val="32"/>
          <w:szCs w:val="32"/>
          <w:highlight w:val="none"/>
          <w:lang w:eastAsia="zh-CN"/>
        </w:rPr>
        <w:t>项目基本概况</w:t>
      </w:r>
    </w:p>
    <w:p w14:paraId="6742E3B4">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0" w:lineRule="exact"/>
        <w:ind w:leftChars="0" w:firstLine="640" w:firstLineChars="200"/>
        <w:textAlignment w:val="baseline"/>
        <w:rPr>
          <w:rFonts w:hint="default" w:ascii="Times New Roman" w:hAnsi="Times New Roman" w:eastAsia="方正仿宋_GBK" w:cs="Times New Roman"/>
          <w:b w:val="0"/>
          <w:bCs w:val="0"/>
          <w:kern w:val="0"/>
          <w:sz w:val="32"/>
          <w:szCs w:val="32"/>
          <w:lang w:val="en-US" w:eastAsia="zh-CN" w:bidi="ar-SA"/>
        </w:rPr>
      </w:pPr>
      <w:r>
        <w:rPr>
          <w:rFonts w:hint="default" w:ascii="Times New Roman" w:hAnsi="Times New Roman" w:eastAsia="方正仿宋_GBK" w:cs="Times New Roman"/>
          <w:b w:val="0"/>
          <w:bCs w:val="0"/>
          <w:kern w:val="0"/>
          <w:sz w:val="32"/>
          <w:szCs w:val="32"/>
          <w:lang w:val="en-US" w:eastAsia="zh-CN" w:bidi="ar-SA"/>
        </w:rPr>
        <w:t>白谷冲小流域位于元江县城西部，流域内土地总面积为36.87km</w:t>
      </w:r>
      <w:r>
        <w:rPr>
          <w:rFonts w:hint="default" w:ascii="Times New Roman" w:hAnsi="Times New Roman" w:eastAsia="方正仿宋_GBK" w:cs="Times New Roman"/>
          <w:b w:val="0"/>
          <w:bCs w:val="0"/>
          <w:kern w:val="0"/>
          <w:sz w:val="32"/>
          <w:szCs w:val="32"/>
          <w:vertAlign w:val="superscript"/>
          <w:lang w:val="en-US" w:eastAsia="zh-CN" w:bidi="ar-SA"/>
        </w:rPr>
        <w:t>2</w:t>
      </w:r>
      <w:r>
        <w:rPr>
          <w:rFonts w:hint="default" w:ascii="Times New Roman" w:hAnsi="Times New Roman" w:eastAsia="方正仿宋_GBK" w:cs="Times New Roman"/>
          <w:b w:val="0"/>
          <w:bCs w:val="0"/>
          <w:kern w:val="0"/>
          <w:sz w:val="32"/>
          <w:szCs w:val="32"/>
          <w:lang w:val="en-US" w:eastAsia="zh-CN" w:bidi="ar-SA"/>
        </w:rPr>
        <w:t>，其中水土流失面积22.72km</w:t>
      </w:r>
      <w:r>
        <w:rPr>
          <w:rFonts w:hint="default" w:ascii="Times New Roman" w:hAnsi="Times New Roman" w:eastAsia="方正仿宋_GBK" w:cs="Times New Roman"/>
          <w:b w:val="0"/>
          <w:bCs w:val="0"/>
          <w:kern w:val="0"/>
          <w:sz w:val="32"/>
          <w:szCs w:val="32"/>
          <w:vertAlign w:val="superscript"/>
          <w:lang w:val="en-US" w:eastAsia="zh-CN" w:bidi="ar-SA"/>
        </w:rPr>
        <w:t>2</w:t>
      </w:r>
      <w:r>
        <w:rPr>
          <w:rFonts w:hint="default" w:ascii="Times New Roman" w:hAnsi="Times New Roman" w:eastAsia="方正仿宋_GBK" w:cs="Times New Roman"/>
          <w:b w:val="0"/>
          <w:bCs w:val="0"/>
          <w:kern w:val="0"/>
          <w:sz w:val="32"/>
          <w:szCs w:val="32"/>
          <w:lang w:val="en-US" w:eastAsia="zh-CN" w:bidi="ar-SA"/>
        </w:rPr>
        <w:t>，占总面积的61.60%，流失面积中以坡耕地、疏幼林地、疏林地和荒草地比重最大，其中疏幼林地坡度较大，坡面裸露，无法固水保土，雨季期间水土流失严重，下游村民生产生活造成了极大的危害及影响，疏幼林分布面积较广，疏幼林地防治水土流失及蓄水保土能力较弱，对水土流失起不到很好的防治作用。小流域的建设以治理水土流失，改善农业生产条件和生态环境，提高人民群众生活水平,促进当地流域衣村产业结构调整和当地经济社会可持续发展为目标。通过水土保持综合治理项目实施的水土保持林、封育治理和保土耕作等措施有效实施，可有效遇止项目区的水土流失。</w:t>
      </w:r>
      <w:bookmarkStart w:id="1" w:name="OLE_LINK3"/>
      <w:r>
        <w:rPr>
          <w:rFonts w:hint="default" w:ascii="Times New Roman" w:hAnsi="Times New Roman" w:eastAsia="方正仿宋_GBK" w:cs="Times New Roman"/>
          <w:b w:val="0"/>
          <w:bCs w:val="0"/>
          <w:kern w:val="0"/>
          <w:sz w:val="32"/>
          <w:szCs w:val="32"/>
          <w:lang w:val="en-US" w:eastAsia="zh-CN" w:bidi="ar-SA"/>
        </w:rPr>
        <w:t>白谷冲小流域水土流失综合治理提质增效项目</w:t>
      </w:r>
      <w:bookmarkEnd w:id="1"/>
      <w:r>
        <w:rPr>
          <w:rFonts w:hint="default" w:ascii="Times New Roman" w:hAnsi="Times New Roman" w:eastAsia="方正仿宋_GBK" w:cs="Times New Roman"/>
          <w:b w:val="0"/>
          <w:bCs w:val="0"/>
          <w:kern w:val="0"/>
          <w:sz w:val="32"/>
          <w:szCs w:val="32"/>
          <w:lang w:val="en-US" w:eastAsia="zh-CN" w:bidi="ar-SA"/>
        </w:rPr>
        <w:t>，于2023年10月16日，玉溪市水利局《玉溪市水利局关于云南省国家水土保持重点工程元江县白谷冲小流域水土流失综合治理提质增效项目实施方案的批复》（玉水保〔2023〕16号）文件批准建设，批复建设工期12个月，工程概算投资10,068,600.00元。</w:t>
      </w:r>
    </w:p>
    <w:p w14:paraId="58AD9458">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0" w:lineRule="exact"/>
        <w:ind w:leftChars="0" w:firstLine="640" w:firstLineChars="200"/>
        <w:textAlignment w:val="baseline"/>
        <w:rPr>
          <w:rFonts w:hint="default" w:ascii="Times New Roman" w:hAnsi="Times New Roman" w:eastAsia="方正黑体_GBK" w:cs="Times New Roman"/>
          <w:b w:val="0"/>
          <w:bCs w:val="0"/>
          <w:color w:val="auto"/>
          <w:kern w:val="0"/>
          <w:sz w:val="32"/>
          <w:szCs w:val="32"/>
          <w:highlight w:val="none"/>
          <w:lang w:val="en-US" w:eastAsia="zh-CN"/>
        </w:rPr>
      </w:pPr>
      <w:r>
        <w:rPr>
          <w:rFonts w:hint="default" w:ascii="Times New Roman" w:hAnsi="Times New Roman" w:eastAsia="方正黑体_GBK" w:cs="Times New Roman"/>
          <w:b w:val="0"/>
          <w:bCs w:val="0"/>
          <w:color w:val="auto"/>
          <w:kern w:val="0"/>
          <w:sz w:val="32"/>
          <w:szCs w:val="32"/>
          <w:highlight w:val="none"/>
          <w:lang w:val="en-US" w:eastAsia="zh-CN"/>
        </w:rPr>
        <w:t>五、项目实施内容</w:t>
      </w:r>
    </w:p>
    <w:p w14:paraId="301585B2">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0" w:lineRule="exact"/>
        <w:ind w:leftChars="0" w:firstLine="640" w:firstLineChars="200"/>
        <w:textAlignment w:val="baseline"/>
        <w:rPr>
          <w:rFonts w:hint="default" w:ascii="Times New Roman" w:hAnsi="Times New Roman" w:eastAsia="方正仿宋_GBK" w:cs="Times New Roman"/>
          <w:b w:val="0"/>
          <w:bCs w:val="0"/>
          <w:kern w:val="0"/>
          <w:sz w:val="32"/>
          <w:szCs w:val="32"/>
          <w:lang w:val="en-US" w:eastAsia="zh-CN" w:bidi="ar-SA"/>
        </w:rPr>
      </w:pPr>
      <w:r>
        <w:rPr>
          <w:rFonts w:hint="default" w:ascii="Times New Roman" w:hAnsi="Times New Roman" w:eastAsia="方正仿宋_GBK" w:cs="Times New Roman"/>
          <w:b w:val="0"/>
          <w:bCs w:val="0"/>
          <w:kern w:val="0"/>
          <w:sz w:val="32"/>
          <w:szCs w:val="32"/>
          <w:lang w:val="en-US" w:eastAsia="zh-CN" w:bidi="ar-SA"/>
        </w:rPr>
        <w:t>白谷冲小流域水土流失治理面积18.94km</w:t>
      </w:r>
      <w:r>
        <w:rPr>
          <w:rFonts w:hint="default" w:ascii="Times New Roman" w:hAnsi="Times New Roman" w:eastAsia="方正仿宋_GBK" w:cs="Times New Roman"/>
          <w:b w:val="0"/>
          <w:bCs w:val="0"/>
          <w:kern w:val="0"/>
          <w:sz w:val="32"/>
          <w:szCs w:val="32"/>
          <w:vertAlign w:val="superscript"/>
          <w:lang w:val="en-US" w:eastAsia="zh-CN" w:bidi="ar-SA"/>
        </w:rPr>
        <w:t>2</w:t>
      </w:r>
      <w:r>
        <w:rPr>
          <w:rFonts w:hint="default" w:ascii="Times New Roman" w:hAnsi="Times New Roman" w:eastAsia="方正仿宋_GBK" w:cs="Times New Roman"/>
          <w:b w:val="0"/>
          <w:bCs w:val="0"/>
          <w:kern w:val="0"/>
          <w:sz w:val="32"/>
          <w:szCs w:val="32"/>
          <w:lang w:val="en-US" w:eastAsia="zh-CN" w:bidi="ar-SA"/>
        </w:rPr>
        <w:t>,各项治理措施具体布设情况为：坡改梯2.21hm</w:t>
      </w:r>
      <w:r>
        <w:rPr>
          <w:rFonts w:hint="default" w:ascii="Times New Roman" w:hAnsi="Times New Roman" w:eastAsia="方正仿宋_GBK" w:cs="Times New Roman"/>
          <w:b w:val="0"/>
          <w:bCs w:val="0"/>
          <w:kern w:val="0"/>
          <w:sz w:val="32"/>
          <w:szCs w:val="32"/>
          <w:vertAlign w:val="superscript"/>
          <w:lang w:val="en-US" w:eastAsia="zh-CN" w:bidi="ar-SA"/>
        </w:rPr>
        <w:t>2</w:t>
      </w:r>
      <w:r>
        <w:rPr>
          <w:rFonts w:hint="default" w:ascii="Times New Roman" w:hAnsi="Times New Roman" w:eastAsia="方正仿宋_GBK" w:cs="Times New Roman"/>
          <w:b w:val="0"/>
          <w:bCs w:val="0"/>
          <w:kern w:val="0"/>
          <w:sz w:val="32"/>
          <w:szCs w:val="32"/>
          <w:lang w:val="en-US" w:eastAsia="zh-CN" w:bidi="ar-SA"/>
        </w:rPr>
        <w:t>经果林9.68hm</w:t>
      </w:r>
      <w:r>
        <w:rPr>
          <w:rFonts w:hint="default" w:ascii="Times New Roman" w:hAnsi="Times New Roman" w:eastAsia="方正仿宋_GBK" w:cs="Times New Roman"/>
          <w:b w:val="0"/>
          <w:bCs w:val="0"/>
          <w:kern w:val="0"/>
          <w:sz w:val="32"/>
          <w:szCs w:val="32"/>
          <w:vertAlign w:val="superscript"/>
          <w:lang w:val="en-US" w:eastAsia="zh-CN" w:bidi="ar-SA"/>
        </w:rPr>
        <w:t>2</w:t>
      </w:r>
      <w:r>
        <w:rPr>
          <w:rFonts w:hint="default" w:ascii="Times New Roman" w:hAnsi="Times New Roman" w:eastAsia="方正仿宋_GBK" w:cs="Times New Roman"/>
          <w:b w:val="0"/>
          <w:bCs w:val="0"/>
          <w:kern w:val="0"/>
          <w:sz w:val="32"/>
          <w:szCs w:val="32"/>
          <w:lang w:val="en-US" w:eastAsia="zh-CN" w:bidi="ar-SA"/>
        </w:rPr>
        <w:t>，水保林79.61hm</w:t>
      </w:r>
      <w:r>
        <w:rPr>
          <w:rFonts w:hint="default" w:ascii="Times New Roman" w:hAnsi="Times New Roman" w:eastAsia="方正仿宋_GBK" w:cs="Times New Roman"/>
          <w:b w:val="0"/>
          <w:bCs w:val="0"/>
          <w:kern w:val="0"/>
          <w:sz w:val="32"/>
          <w:szCs w:val="32"/>
          <w:vertAlign w:val="superscript"/>
          <w:lang w:val="en-US" w:eastAsia="zh-CN" w:bidi="ar-SA"/>
        </w:rPr>
        <w:t>2</w:t>
      </w:r>
      <w:r>
        <w:rPr>
          <w:rFonts w:hint="default" w:ascii="Times New Roman" w:hAnsi="Times New Roman" w:eastAsia="方正仿宋_GBK" w:cs="Times New Roman"/>
          <w:b w:val="0"/>
          <w:bCs w:val="0"/>
          <w:kern w:val="0"/>
          <w:sz w:val="32"/>
          <w:szCs w:val="32"/>
          <w:lang w:val="en-US" w:eastAsia="zh-CN" w:bidi="ar-SA"/>
        </w:rPr>
        <w:t>，封育治理1323.59hm</w:t>
      </w:r>
      <w:r>
        <w:rPr>
          <w:rFonts w:hint="default" w:ascii="Times New Roman" w:hAnsi="Times New Roman" w:eastAsia="方正仿宋_GBK" w:cs="Times New Roman"/>
          <w:b w:val="0"/>
          <w:bCs w:val="0"/>
          <w:kern w:val="0"/>
          <w:sz w:val="32"/>
          <w:szCs w:val="32"/>
          <w:vertAlign w:val="superscript"/>
          <w:lang w:val="en-US" w:eastAsia="zh-CN" w:bidi="ar-SA"/>
        </w:rPr>
        <w:t>2</w:t>
      </w:r>
      <w:r>
        <w:rPr>
          <w:rFonts w:hint="default" w:ascii="Times New Roman" w:hAnsi="Times New Roman" w:eastAsia="方正仿宋_GBK" w:cs="Times New Roman"/>
          <w:b w:val="0"/>
          <w:bCs w:val="0"/>
          <w:kern w:val="0"/>
          <w:sz w:val="32"/>
          <w:szCs w:val="32"/>
          <w:lang w:val="en-US" w:eastAsia="zh-CN" w:bidi="ar-SA"/>
        </w:rPr>
        <w:t>，保士耕作478.81hm</w:t>
      </w:r>
      <w:r>
        <w:rPr>
          <w:rFonts w:hint="default" w:ascii="Times New Roman" w:hAnsi="Times New Roman" w:eastAsia="方正仿宋_GBK" w:cs="Times New Roman"/>
          <w:b w:val="0"/>
          <w:bCs w:val="0"/>
          <w:kern w:val="0"/>
          <w:sz w:val="32"/>
          <w:szCs w:val="32"/>
          <w:vertAlign w:val="superscript"/>
          <w:lang w:val="en-US" w:eastAsia="zh-CN" w:bidi="ar-SA"/>
        </w:rPr>
        <w:t>2</w:t>
      </w:r>
      <w:r>
        <w:rPr>
          <w:rFonts w:hint="default" w:ascii="Times New Roman" w:hAnsi="Times New Roman" w:eastAsia="方正仿宋_GBK" w:cs="Times New Roman"/>
          <w:b w:val="0"/>
          <w:bCs w:val="0"/>
          <w:kern w:val="0"/>
          <w:sz w:val="32"/>
          <w:szCs w:val="32"/>
          <w:lang w:val="en-US" w:eastAsia="zh-CN" w:bidi="ar-SA"/>
        </w:rPr>
        <w:t>。治理配套措施包括取水点4个，引水管道5440.00m，100m</w:t>
      </w:r>
      <w:r>
        <w:rPr>
          <w:rFonts w:hint="default" w:ascii="Times New Roman" w:hAnsi="Times New Roman" w:eastAsia="方正仿宋_GBK" w:cs="Times New Roman"/>
          <w:b w:val="0"/>
          <w:bCs w:val="0"/>
          <w:kern w:val="0"/>
          <w:sz w:val="32"/>
          <w:szCs w:val="32"/>
          <w:vertAlign w:val="superscript"/>
          <w:lang w:val="en-US" w:eastAsia="zh-CN" w:bidi="ar-SA"/>
        </w:rPr>
        <w:t>3</w:t>
      </w:r>
      <w:r>
        <w:rPr>
          <w:rFonts w:hint="default" w:ascii="Times New Roman" w:hAnsi="Times New Roman" w:eastAsia="方正仿宋_GBK" w:cs="Times New Roman"/>
          <w:b w:val="0"/>
          <w:bCs w:val="0"/>
          <w:kern w:val="0"/>
          <w:sz w:val="32"/>
          <w:szCs w:val="32"/>
          <w:lang w:val="en-US" w:eastAsia="zh-CN" w:bidi="ar-SA"/>
        </w:rPr>
        <w:t>蓄水池2个，50m</w:t>
      </w:r>
      <w:r>
        <w:rPr>
          <w:rFonts w:hint="default" w:ascii="Times New Roman" w:hAnsi="Times New Roman" w:eastAsia="方正仿宋_GBK" w:cs="Times New Roman"/>
          <w:b w:val="0"/>
          <w:bCs w:val="0"/>
          <w:kern w:val="0"/>
          <w:sz w:val="32"/>
          <w:szCs w:val="32"/>
          <w:vertAlign w:val="superscript"/>
          <w:lang w:val="en-US" w:eastAsia="zh-CN" w:bidi="ar-SA"/>
        </w:rPr>
        <w:t>3</w:t>
      </w:r>
      <w:r>
        <w:rPr>
          <w:rFonts w:hint="default" w:ascii="Times New Roman" w:hAnsi="Times New Roman" w:eastAsia="方正仿宋_GBK" w:cs="Times New Roman"/>
          <w:b w:val="0"/>
          <w:bCs w:val="0"/>
          <w:kern w:val="0"/>
          <w:sz w:val="32"/>
          <w:szCs w:val="32"/>
          <w:lang w:val="en-US" w:eastAsia="zh-CN" w:bidi="ar-SA"/>
        </w:rPr>
        <w:t>蓄水池14个，闸阀井52个；30m</w:t>
      </w:r>
      <w:r>
        <w:rPr>
          <w:rFonts w:hint="default" w:ascii="Times New Roman" w:hAnsi="Times New Roman" w:eastAsia="方正仿宋_GBK" w:cs="Times New Roman"/>
          <w:b w:val="0"/>
          <w:bCs w:val="0"/>
          <w:kern w:val="0"/>
          <w:sz w:val="32"/>
          <w:szCs w:val="32"/>
          <w:vertAlign w:val="superscript"/>
          <w:lang w:val="en-US" w:eastAsia="zh-CN" w:bidi="ar-SA"/>
        </w:rPr>
        <w:t>3</w:t>
      </w:r>
      <w:r>
        <w:rPr>
          <w:rFonts w:hint="default" w:ascii="Times New Roman" w:hAnsi="Times New Roman" w:eastAsia="方正仿宋_GBK" w:cs="Times New Roman"/>
          <w:b w:val="0"/>
          <w:bCs w:val="0"/>
          <w:kern w:val="0"/>
          <w:sz w:val="32"/>
          <w:szCs w:val="32"/>
          <w:lang w:val="en-US" w:eastAsia="zh-CN" w:bidi="ar-SA"/>
        </w:rPr>
        <w:t>水窖15口；修缮机耕道路2.204km，机耕道排水沟2.204km；引水沟渠327.00m；谷坊12座，溪沟整治1130m；路灯25盏，村子绿化带172.00m</w:t>
      </w:r>
      <w:r>
        <w:rPr>
          <w:rFonts w:hint="default" w:ascii="Times New Roman" w:hAnsi="Times New Roman" w:eastAsia="方正仿宋_GBK" w:cs="Times New Roman"/>
          <w:b w:val="0"/>
          <w:bCs w:val="0"/>
          <w:kern w:val="0"/>
          <w:sz w:val="32"/>
          <w:szCs w:val="32"/>
          <w:vertAlign w:val="superscript"/>
          <w:lang w:val="en-US" w:eastAsia="zh-CN" w:bidi="ar-SA"/>
        </w:rPr>
        <w:t>2</w:t>
      </w:r>
      <w:r>
        <w:rPr>
          <w:rFonts w:hint="default" w:ascii="Times New Roman" w:hAnsi="Times New Roman" w:eastAsia="方正仿宋_GBK" w:cs="Times New Roman"/>
          <w:b w:val="0"/>
          <w:bCs w:val="0"/>
          <w:kern w:val="0"/>
          <w:sz w:val="32"/>
          <w:szCs w:val="32"/>
          <w:lang w:val="en-US" w:eastAsia="zh-CN" w:bidi="ar-SA"/>
        </w:rPr>
        <w:t>，边坡挡墙20.00m，乡村道路修缮20.00m；封育治理标志牌10块，小流域标志碑1座。</w:t>
      </w:r>
    </w:p>
    <w:p w14:paraId="2F76097F">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0" w:lineRule="exact"/>
        <w:ind w:leftChars="0" w:firstLine="640" w:firstLineChars="200"/>
        <w:textAlignment w:val="baseline"/>
        <w:rPr>
          <w:rFonts w:hint="default" w:ascii="Times New Roman" w:hAnsi="Times New Roman" w:eastAsia="方正黑体_GBK" w:cs="Times New Roman"/>
          <w:b w:val="0"/>
          <w:bCs w:val="0"/>
          <w:color w:val="auto"/>
          <w:kern w:val="0"/>
          <w:sz w:val="36"/>
          <w:szCs w:val="36"/>
          <w:highlight w:val="none"/>
          <w:lang w:val="en-US" w:eastAsia="zh-CN"/>
        </w:rPr>
      </w:pPr>
      <w:r>
        <w:rPr>
          <w:rFonts w:hint="default" w:ascii="Times New Roman" w:hAnsi="Times New Roman" w:eastAsia="方正黑体_GBK" w:cs="Times New Roman"/>
          <w:b w:val="0"/>
          <w:bCs w:val="0"/>
          <w:color w:val="auto"/>
          <w:kern w:val="0"/>
          <w:sz w:val="32"/>
          <w:szCs w:val="32"/>
          <w:highlight w:val="none"/>
          <w:lang w:val="en-US" w:eastAsia="zh-CN"/>
        </w:rPr>
        <w:t>六、</w:t>
      </w:r>
      <w:r>
        <w:rPr>
          <w:rFonts w:hint="default" w:ascii="Times New Roman" w:hAnsi="Times New Roman" w:eastAsia="方正黑体_GBK" w:cs="Times New Roman"/>
          <w:b w:val="0"/>
          <w:bCs w:val="0"/>
          <w:color w:val="auto"/>
          <w:kern w:val="0"/>
          <w:sz w:val="32"/>
          <w:szCs w:val="32"/>
          <w:highlight w:val="none"/>
          <w:lang w:val="en-US" w:eastAsia="zh-CN"/>
        </w:rPr>
        <w:t>资金安排情况</w:t>
      </w:r>
    </w:p>
    <w:p w14:paraId="4ADB8690">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0" w:lineRule="exact"/>
        <w:ind w:leftChars="0" w:firstLine="640" w:firstLineChars="200"/>
        <w:textAlignment w:val="baseline"/>
        <w:rPr>
          <w:rFonts w:hint="default" w:ascii="Times New Roman" w:hAnsi="Times New Roman" w:eastAsia="方正仿宋_GBK" w:cs="Times New Roman"/>
          <w:b w:val="0"/>
          <w:bCs w:val="0"/>
          <w:kern w:val="0"/>
          <w:sz w:val="32"/>
          <w:szCs w:val="32"/>
          <w:lang w:val="en-US" w:eastAsia="zh-CN" w:bidi="ar-SA"/>
        </w:rPr>
      </w:pPr>
      <w:r>
        <w:rPr>
          <w:rFonts w:hint="default" w:ascii="Times New Roman" w:hAnsi="Times New Roman" w:eastAsia="方正仿宋_GBK" w:cs="Times New Roman"/>
          <w:b w:val="0"/>
          <w:bCs w:val="0"/>
          <w:kern w:val="0"/>
          <w:sz w:val="32"/>
          <w:szCs w:val="32"/>
          <w:lang w:val="en-US" w:eastAsia="zh-CN" w:bidi="ar-SA"/>
        </w:rPr>
        <w:t>根据《玉溪市财政局 玉溪市水利局关于提前下达2024年中央水利发展资金预算的通知》（玉财农﹝2023﹞235号）下达元江县白谷冲小流域水土流失综合治理提质增效项目资金8,000,000.00元。按照年度用款计划向财政申请预算资金1,500,000.00元，用于支付工程建设进度款。</w:t>
      </w:r>
    </w:p>
    <w:p w14:paraId="73691DFD">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0" w:lineRule="exact"/>
        <w:ind w:leftChars="0" w:firstLine="640" w:firstLineChars="200"/>
        <w:textAlignment w:val="baseline"/>
        <w:rPr>
          <w:rFonts w:hint="default" w:ascii="Times New Roman" w:hAnsi="Times New Roman" w:eastAsia="方正黑体_GBK" w:cs="Times New Roman"/>
          <w:b w:val="0"/>
          <w:bCs w:val="0"/>
          <w:color w:val="auto"/>
          <w:kern w:val="0"/>
          <w:sz w:val="32"/>
          <w:szCs w:val="32"/>
          <w:highlight w:val="none"/>
          <w:lang w:val="en-US" w:eastAsia="zh-CN"/>
        </w:rPr>
      </w:pPr>
      <w:r>
        <w:rPr>
          <w:rFonts w:hint="default" w:ascii="Times New Roman" w:hAnsi="Times New Roman" w:eastAsia="方正黑体_GBK" w:cs="Times New Roman"/>
          <w:b w:val="0"/>
          <w:bCs w:val="0"/>
          <w:color w:val="auto"/>
          <w:kern w:val="0"/>
          <w:sz w:val="32"/>
          <w:szCs w:val="32"/>
          <w:highlight w:val="none"/>
          <w:lang w:val="en-US" w:eastAsia="zh-CN"/>
        </w:rPr>
        <w:t>七、项目实施计划</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991"/>
        <w:gridCol w:w="3001"/>
        <w:gridCol w:w="1190"/>
        <w:gridCol w:w="1464"/>
      </w:tblGrid>
      <w:tr w14:paraId="046F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762" w:type="dxa"/>
            <w:noWrap w:val="0"/>
            <w:vAlign w:val="top"/>
          </w:tcPr>
          <w:p w14:paraId="5A4916D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480" w:firstLineChars="200"/>
              <w:jc w:val="center"/>
              <w:textAlignment w:val="baseline"/>
              <w:rPr>
                <w:rFonts w:hint="default" w:ascii="Times New Roman" w:hAnsi="Times New Roman" w:eastAsia="方正黑体_GBK" w:cs="Times New Roman"/>
                <w:b w:val="0"/>
                <w:bCs w:val="0"/>
                <w:color w:val="auto"/>
                <w:kern w:val="0"/>
                <w:sz w:val="24"/>
                <w:szCs w:val="24"/>
                <w:highlight w:val="none"/>
                <w:vertAlign w:val="baseline"/>
                <w:lang w:val="en-US" w:eastAsia="zh-CN"/>
              </w:rPr>
            </w:pPr>
            <w:r>
              <w:rPr>
                <w:rFonts w:hint="default" w:ascii="Times New Roman" w:hAnsi="Times New Roman" w:eastAsia="方正黑体_GBK" w:cs="Times New Roman"/>
                <w:b w:val="0"/>
                <w:bCs w:val="0"/>
                <w:color w:val="auto"/>
                <w:kern w:val="0"/>
                <w:sz w:val="24"/>
                <w:szCs w:val="24"/>
                <w:highlight w:val="none"/>
                <w:vertAlign w:val="baseline"/>
                <w:lang w:val="en-US" w:eastAsia="zh-CN"/>
              </w:rPr>
              <w:t>序号</w:t>
            </w:r>
          </w:p>
        </w:tc>
        <w:tc>
          <w:tcPr>
            <w:tcW w:w="2025" w:type="dxa"/>
            <w:noWrap w:val="0"/>
            <w:vAlign w:val="top"/>
          </w:tcPr>
          <w:p w14:paraId="404D739C">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480" w:firstLineChars="200"/>
              <w:jc w:val="center"/>
              <w:textAlignment w:val="baseline"/>
              <w:rPr>
                <w:rFonts w:hint="default" w:ascii="Times New Roman" w:hAnsi="Times New Roman" w:eastAsia="方正黑体_GBK" w:cs="Times New Roman"/>
                <w:b w:val="0"/>
                <w:bCs w:val="0"/>
                <w:color w:val="auto"/>
                <w:kern w:val="0"/>
                <w:sz w:val="24"/>
                <w:szCs w:val="24"/>
                <w:highlight w:val="none"/>
                <w:vertAlign w:val="baseline"/>
                <w:lang w:val="en-US" w:eastAsia="zh-CN"/>
              </w:rPr>
            </w:pPr>
            <w:r>
              <w:rPr>
                <w:rFonts w:hint="default" w:ascii="Times New Roman" w:hAnsi="Times New Roman" w:eastAsia="方正黑体_GBK" w:cs="Times New Roman"/>
                <w:b w:val="0"/>
                <w:bCs w:val="0"/>
                <w:color w:val="auto"/>
                <w:kern w:val="0"/>
                <w:sz w:val="24"/>
                <w:szCs w:val="24"/>
                <w:highlight w:val="none"/>
                <w:vertAlign w:val="baseline"/>
                <w:lang w:val="en-US" w:eastAsia="zh-CN"/>
              </w:rPr>
              <w:t>项目名称</w:t>
            </w:r>
          </w:p>
        </w:tc>
        <w:tc>
          <w:tcPr>
            <w:tcW w:w="3060" w:type="dxa"/>
            <w:noWrap w:val="0"/>
            <w:vAlign w:val="top"/>
          </w:tcPr>
          <w:p w14:paraId="532ADDB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480" w:firstLineChars="200"/>
              <w:jc w:val="center"/>
              <w:textAlignment w:val="baseline"/>
              <w:rPr>
                <w:rFonts w:hint="default" w:ascii="Times New Roman" w:hAnsi="Times New Roman" w:eastAsia="方正黑体_GBK" w:cs="Times New Roman"/>
                <w:b w:val="0"/>
                <w:bCs w:val="0"/>
                <w:color w:val="auto"/>
                <w:kern w:val="0"/>
                <w:sz w:val="24"/>
                <w:szCs w:val="24"/>
                <w:highlight w:val="none"/>
                <w:vertAlign w:val="baseline"/>
                <w:lang w:val="en-US" w:eastAsia="zh-CN"/>
              </w:rPr>
            </w:pPr>
            <w:r>
              <w:rPr>
                <w:rFonts w:hint="default" w:ascii="Times New Roman" w:hAnsi="Times New Roman" w:eastAsia="方正黑体_GBK" w:cs="Times New Roman"/>
                <w:b w:val="0"/>
                <w:bCs w:val="0"/>
                <w:color w:val="auto"/>
                <w:kern w:val="0"/>
                <w:sz w:val="24"/>
                <w:szCs w:val="24"/>
                <w:highlight w:val="none"/>
                <w:vertAlign w:val="baseline"/>
                <w:lang w:val="en-US" w:eastAsia="zh-CN"/>
              </w:rPr>
              <w:t>实施内容</w:t>
            </w:r>
          </w:p>
        </w:tc>
        <w:tc>
          <w:tcPr>
            <w:tcW w:w="1200" w:type="dxa"/>
            <w:noWrap w:val="0"/>
            <w:vAlign w:val="top"/>
          </w:tcPr>
          <w:p w14:paraId="054A44C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480" w:firstLineChars="200"/>
              <w:jc w:val="center"/>
              <w:textAlignment w:val="baseline"/>
              <w:rPr>
                <w:rFonts w:hint="default" w:ascii="Times New Roman" w:hAnsi="Times New Roman" w:eastAsia="方正黑体_GBK" w:cs="Times New Roman"/>
                <w:b w:val="0"/>
                <w:bCs w:val="0"/>
                <w:color w:val="auto"/>
                <w:kern w:val="0"/>
                <w:sz w:val="24"/>
                <w:szCs w:val="24"/>
                <w:highlight w:val="none"/>
                <w:vertAlign w:val="baseline"/>
                <w:lang w:val="en-US" w:eastAsia="zh-CN"/>
              </w:rPr>
            </w:pPr>
            <w:r>
              <w:rPr>
                <w:rFonts w:hint="default" w:ascii="Times New Roman" w:hAnsi="Times New Roman" w:eastAsia="方正黑体_GBK" w:cs="Times New Roman"/>
                <w:b w:val="0"/>
                <w:bCs w:val="0"/>
                <w:color w:val="auto"/>
                <w:kern w:val="0"/>
                <w:sz w:val="24"/>
                <w:szCs w:val="24"/>
                <w:highlight w:val="none"/>
                <w:vertAlign w:val="baseline"/>
                <w:lang w:val="en-US" w:eastAsia="zh-CN"/>
              </w:rPr>
              <w:t>时间安排</w:t>
            </w:r>
          </w:p>
        </w:tc>
        <w:tc>
          <w:tcPr>
            <w:tcW w:w="1481" w:type="dxa"/>
            <w:noWrap w:val="0"/>
            <w:vAlign w:val="top"/>
          </w:tcPr>
          <w:p w14:paraId="3C0A95B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480" w:firstLineChars="200"/>
              <w:jc w:val="center"/>
              <w:textAlignment w:val="baseline"/>
              <w:rPr>
                <w:rFonts w:hint="default" w:ascii="Times New Roman" w:hAnsi="Times New Roman" w:eastAsia="方正黑体_GBK" w:cs="Times New Roman"/>
                <w:b w:val="0"/>
                <w:bCs w:val="0"/>
                <w:color w:val="auto"/>
                <w:kern w:val="0"/>
                <w:sz w:val="24"/>
                <w:szCs w:val="24"/>
                <w:highlight w:val="none"/>
                <w:vertAlign w:val="baseline"/>
                <w:lang w:val="en-US" w:eastAsia="zh-CN"/>
              </w:rPr>
            </w:pPr>
            <w:r>
              <w:rPr>
                <w:rFonts w:hint="default" w:ascii="Times New Roman" w:hAnsi="Times New Roman" w:eastAsia="方正黑体_GBK" w:cs="Times New Roman"/>
                <w:b w:val="0"/>
                <w:bCs w:val="0"/>
                <w:color w:val="auto"/>
                <w:kern w:val="0"/>
                <w:sz w:val="24"/>
                <w:szCs w:val="24"/>
                <w:highlight w:val="none"/>
                <w:vertAlign w:val="baseline"/>
                <w:lang w:val="en-US" w:eastAsia="zh-CN"/>
              </w:rPr>
              <w:t>目标</w:t>
            </w:r>
          </w:p>
        </w:tc>
      </w:tr>
      <w:tr w14:paraId="0CB92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62" w:type="dxa"/>
            <w:noWrap w:val="0"/>
            <w:vAlign w:val="center"/>
          </w:tcPr>
          <w:p w14:paraId="67DF932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480" w:firstLineChars="200"/>
              <w:jc w:val="center"/>
              <w:textAlignment w:val="baseline"/>
              <w:rPr>
                <w:rFonts w:hint="default" w:ascii="Times New Roman" w:hAnsi="Times New Roman" w:eastAsia="方正黑体_GBK" w:cs="Times New Roman"/>
                <w:b w:val="0"/>
                <w:bCs w:val="0"/>
                <w:color w:val="auto"/>
                <w:kern w:val="0"/>
                <w:sz w:val="24"/>
                <w:szCs w:val="24"/>
                <w:highlight w:val="none"/>
                <w:vertAlign w:val="baseline"/>
                <w:lang w:val="en-US" w:eastAsia="zh-CN"/>
              </w:rPr>
            </w:pPr>
            <w:r>
              <w:rPr>
                <w:rFonts w:hint="default" w:ascii="Times New Roman" w:hAnsi="Times New Roman" w:eastAsia="方正黑体_GBK" w:cs="Times New Roman"/>
                <w:b w:val="0"/>
                <w:bCs w:val="0"/>
                <w:color w:val="auto"/>
                <w:kern w:val="0"/>
                <w:sz w:val="24"/>
                <w:szCs w:val="24"/>
                <w:highlight w:val="none"/>
                <w:vertAlign w:val="baseline"/>
                <w:lang w:val="en-US" w:eastAsia="zh-CN"/>
              </w:rPr>
              <w:t>1</w:t>
            </w:r>
          </w:p>
        </w:tc>
        <w:tc>
          <w:tcPr>
            <w:tcW w:w="2025" w:type="dxa"/>
            <w:noWrap w:val="0"/>
            <w:vAlign w:val="center"/>
          </w:tcPr>
          <w:p w14:paraId="042BA38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480" w:firstLineChars="200"/>
              <w:jc w:val="center"/>
              <w:textAlignment w:val="baseline"/>
              <w:rPr>
                <w:rFonts w:hint="default" w:ascii="Times New Roman" w:hAnsi="Times New Roman" w:eastAsia="方正黑体_GBK" w:cs="Times New Roman"/>
                <w:b w:val="0"/>
                <w:bCs w:val="0"/>
                <w:color w:val="auto"/>
                <w:kern w:val="0"/>
                <w:sz w:val="24"/>
                <w:szCs w:val="24"/>
                <w:highlight w:val="none"/>
                <w:vertAlign w:val="baseline"/>
                <w:lang w:val="en-US" w:eastAsia="zh-CN"/>
              </w:rPr>
            </w:pPr>
            <w:r>
              <w:rPr>
                <w:rFonts w:hint="default" w:ascii="Times New Roman" w:hAnsi="Times New Roman" w:eastAsia="方正仿宋_GBK" w:cs="Times New Roman"/>
                <w:sz w:val="24"/>
                <w:szCs w:val="24"/>
              </w:rPr>
              <w:t>谷坊</w:t>
            </w:r>
          </w:p>
        </w:tc>
        <w:tc>
          <w:tcPr>
            <w:tcW w:w="3060" w:type="dxa"/>
            <w:noWrap w:val="0"/>
            <w:vAlign w:val="center"/>
          </w:tcPr>
          <w:p w14:paraId="2571EF9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480" w:firstLineChars="200"/>
              <w:jc w:val="center"/>
              <w:textAlignment w:val="baseline"/>
              <w:rPr>
                <w:rFonts w:hint="default" w:ascii="Times New Roman" w:hAnsi="Times New Roman" w:eastAsia="方正黑体_GBK" w:cs="Times New Roman"/>
                <w:b w:val="0"/>
                <w:bCs w:val="0"/>
                <w:color w:val="auto"/>
                <w:kern w:val="0"/>
                <w:sz w:val="24"/>
                <w:szCs w:val="24"/>
                <w:highlight w:val="none"/>
                <w:vertAlign w:val="baseline"/>
                <w:lang w:val="en-US" w:eastAsia="zh-CN"/>
              </w:rPr>
            </w:pPr>
            <w:r>
              <w:rPr>
                <w:rFonts w:hint="default" w:ascii="Times New Roman" w:hAnsi="Times New Roman" w:eastAsia="方正仿宋_GBK" w:cs="Times New Roman"/>
                <w:sz w:val="24"/>
                <w:szCs w:val="24"/>
                <w:lang w:val="en-US" w:eastAsia="zh-CN"/>
              </w:rPr>
              <w:t>修建</w:t>
            </w:r>
            <w:r>
              <w:rPr>
                <w:rFonts w:hint="default" w:ascii="Times New Roman" w:hAnsi="Times New Roman" w:eastAsia="方正仿宋_GBK" w:cs="Times New Roman"/>
                <w:sz w:val="24"/>
                <w:szCs w:val="24"/>
              </w:rPr>
              <w:t>谷坊</w:t>
            </w:r>
            <w:r>
              <w:rPr>
                <w:rFonts w:hint="default" w:ascii="Times New Roman" w:hAnsi="Times New Roman" w:eastAsia="方正仿宋_GBK" w:cs="Times New Roman"/>
                <w:sz w:val="24"/>
                <w:szCs w:val="24"/>
                <w:lang w:val="en-US" w:eastAsia="zh-CN"/>
              </w:rPr>
              <w:t>2座</w:t>
            </w:r>
          </w:p>
        </w:tc>
        <w:tc>
          <w:tcPr>
            <w:tcW w:w="1200" w:type="dxa"/>
            <w:vMerge w:val="restart"/>
            <w:noWrap w:val="0"/>
            <w:vAlign w:val="center"/>
          </w:tcPr>
          <w:p w14:paraId="6FFCAD3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420" w:firstLineChars="200"/>
              <w:jc w:val="center"/>
              <w:textAlignment w:val="baseline"/>
              <w:rPr>
                <w:rFonts w:hint="default" w:ascii="Times New Roman" w:hAnsi="Times New Roman" w:eastAsia="方正仿宋_GBK" w:cs="Times New Roman"/>
                <w:b w:val="0"/>
                <w:bCs w:val="0"/>
                <w:color w:val="auto"/>
                <w:kern w:val="0"/>
                <w:sz w:val="21"/>
                <w:szCs w:val="21"/>
                <w:highlight w:val="none"/>
                <w:vertAlign w:val="baseline"/>
                <w:lang w:val="en-US" w:eastAsia="zh-CN"/>
              </w:rPr>
            </w:pPr>
            <w:r>
              <w:rPr>
                <w:rFonts w:hint="default" w:ascii="Times New Roman" w:hAnsi="Times New Roman" w:eastAsia="方正仿宋_GBK" w:cs="Times New Roman"/>
                <w:b w:val="0"/>
                <w:bCs w:val="0"/>
                <w:color w:val="auto"/>
                <w:kern w:val="0"/>
                <w:sz w:val="21"/>
                <w:szCs w:val="21"/>
                <w:highlight w:val="none"/>
                <w:vertAlign w:val="baseline"/>
                <w:lang w:val="en-US" w:eastAsia="zh-CN"/>
              </w:rPr>
              <w:t>4月底完成</w:t>
            </w:r>
          </w:p>
        </w:tc>
        <w:tc>
          <w:tcPr>
            <w:tcW w:w="1481" w:type="dxa"/>
            <w:noWrap w:val="0"/>
            <w:vAlign w:val="center"/>
          </w:tcPr>
          <w:p w14:paraId="73D2192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420" w:firstLineChars="200"/>
              <w:jc w:val="center"/>
              <w:textAlignment w:val="baseline"/>
              <w:rPr>
                <w:rFonts w:hint="default" w:ascii="Times New Roman" w:hAnsi="Times New Roman" w:eastAsia="方正黑体_GBK" w:cs="Times New Roman"/>
                <w:b w:val="0"/>
                <w:bCs w:val="0"/>
                <w:color w:val="auto"/>
                <w:kern w:val="0"/>
                <w:sz w:val="21"/>
                <w:szCs w:val="21"/>
                <w:highlight w:val="none"/>
                <w:vertAlign w:val="baseline"/>
                <w:lang w:val="en-US" w:eastAsia="zh-CN"/>
              </w:rPr>
            </w:pPr>
            <w:r>
              <w:rPr>
                <w:rFonts w:hint="default" w:ascii="Times New Roman" w:hAnsi="Times New Roman" w:eastAsia="方正仿宋_GBK" w:cs="Times New Roman"/>
                <w:sz w:val="21"/>
                <w:szCs w:val="21"/>
              </w:rPr>
              <w:t>有效侵蚀基准</w:t>
            </w:r>
          </w:p>
        </w:tc>
      </w:tr>
      <w:tr w14:paraId="0BD6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62" w:type="dxa"/>
            <w:noWrap w:val="0"/>
            <w:vAlign w:val="center"/>
          </w:tcPr>
          <w:p w14:paraId="435ECD4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480" w:firstLineChars="200"/>
              <w:jc w:val="center"/>
              <w:textAlignment w:val="baseline"/>
              <w:rPr>
                <w:rFonts w:hint="default" w:ascii="Times New Roman" w:hAnsi="Times New Roman" w:eastAsia="方正黑体_GBK" w:cs="Times New Roman"/>
                <w:b w:val="0"/>
                <w:bCs w:val="0"/>
                <w:color w:val="auto"/>
                <w:kern w:val="0"/>
                <w:sz w:val="24"/>
                <w:szCs w:val="24"/>
                <w:highlight w:val="none"/>
                <w:vertAlign w:val="baseline"/>
                <w:lang w:val="en-US" w:eastAsia="zh-CN"/>
              </w:rPr>
            </w:pPr>
            <w:r>
              <w:rPr>
                <w:rFonts w:hint="default" w:ascii="Times New Roman" w:hAnsi="Times New Roman" w:eastAsia="方正黑体_GBK" w:cs="Times New Roman"/>
                <w:b w:val="0"/>
                <w:bCs w:val="0"/>
                <w:color w:val="auto"/>
                <w:kern w:val="0"/>
                <w:sz w:val="24"/>
                <w:szCs w:val="24"/>
                <w:highlight w:val="none"/>
                <w:vertAlign w:val="baseline"/>
                <w:lang w:val="en-US" w:eastAsia="zh-CN"/>
              </w:rPr>
              <w:t>2</w:t>
            </w:r>
          </w:p>
        </w:tc>
        <w:tc>
          <w:tcPr>
            <w:tcW w:w="2025" w:type="dxa"/>
            <w:noWrap w:val="0"/>
            <w:vAlign w:val="center"/>
          </w:tcPr>
          <w:p w14:paraId="5E55030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480" w:firstLineChars="200"/>
              <w:jc w:val="center"/>
              <w:textAlignment w:val="baseline"/>
              <w:rPr>
                <w:rFonts w:hint="default" w:ascii="Times New Roman" w:hAnsi="Times New Roman" w:eastAsia="方正黑体_GBK" w:cs="Times New Roman"/>
                <w:b w:val="0"/>
                <w:bCs w:val="0"/>
                <w:color w:val="auto"/>
                <w:kern w:val="0"/>
                <w:sz w:val="24"/>
                <w:szCs w:val="24"/>
                <w:highlight w:val="none"/>
                <w:vertAlign w:val="baseline"/>
                <w:lang w:val="en-US" w:eastAsia="zh-CN"/>
              </w:rPr>
            </w:pPr>
            <w:r>
              <w:rPr>
                <w:rFonts w:hint="default" w:ascii="Times New Roman" w:hAnsi="Times New Roman" w:eastAsia="方正仿宋_GBK" w:cs="Times New Roman"/>
                <w:sz w:val="24"/>
                <w:szCs w:val="24"/>
              </w:rPr>
              <w:t>白谷冲排洪沟</w:t>
            </w:r>
          </w:p>
        </w:tc>
        <w:tc>
          <w:tcPr>
            <w:tcW w:w="3060" w:type="dxa"/>
            <w:noWrap w:val="0"/>
            <w:vAlign w:val="center"/>
          </w:tcPr>
          <w:p w14:paraId="3623498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480" w:firstLineChars="200"/>
              <w:jc w:val="center"/>
              <w:textAlignment w:val="baseline"/>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eastAsia="zh-CN"/>
              </w:rPr>
              <w:t>排洪沟</w:t>
            </w:r>
            <w:r>
              <w:rPr>
                <w:rFonts w:hint="default" w:ascii="Times New Roman" w:hAnsi="Times New Roman" w:eastAsia="方正仿宋_GBK" w:cs="Times New Roman"/>
                <w:sz w:val="24"/>
                <w:szCs w:val="24"/>
                <w:lang w:val="en-US" w:eastAsia="zh-CN"/>
              </w:rPr>
              <w:t>348m</w:t>
            </w:r>
          </w:p>
        </w:tc>
        <w:tc>
          <w:tcPr>
            <w:tcW w:w="1200" w:type="dxa"/>
            <w:vMerge w:val="continue"/>
            <w:noWrap w:val="0"/>
            <w:vAlign w:val="center"/>
          </w:tcPr>
          <w:p w14:paraId="05D13B4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420" w:firstLineChars="200"/>
              <w:jc w:val="center"/>
              <w:textAlignment w:val="baseline"/>
              <w:rPr>
                <w:rFonts w:hint="default" w:ascii="Times New Roman" w:hAnsi="Times New Roman" w:eastAsia="方正仿宋_GBK" w:cs="Times New Roman"/>
                <w:b w:val="0"/>
                <w:bCs w:val="0"/>
                <w:color w:val="auto"/>
                <w:kern w:val="0"/>
                <w:sz w:val="21"/>
                <w:szCs w:val="21"/>
                <w:highlight w:val="none"/>
                <w:vertAlign w:val="baseline"/>
                <w:lang w:val="en-US" w:eastAsia="zh-CN"/>
              </w:rPr>
            </w:pPr>
          </w:p>
        </w:tc>
        <w:tc>
          <w:tcPr>
            <w:tcW w:w="1481" w:type="dxa"/>
            <w:noWrap w:val="0"/>
            <w:vAlign w:val="center"/>
          </w:tcPr>
          <w:p w14:paraId="552A428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420" w:firstLineChars="200"/>
              <w:jc w:val="center"/>
              <w:textAlignment w:val="baseline"/>
              <w:rPr>
                <w:rFonts w:hint="default" w:ascii="Times New Roman" w:hAnsi="Times New Roman" w:eastAsia="方正黑体_GBK" w:cs="Times New Roman"/>
                <w:b w:val="0"/>
                <w:bCs w:val="0"/>
                <w:color w:val="auto"/>
                <w:kern w:val="0"/>
                <w:sz w:val="21"/>
                <w:szCs w:val="21"/>
                <w:highlight w:val="none"/>
                <w:vertAlign w:val="baseline"/>
                <w:lang w:val="en-US" w:eastAsia="zh-CN"/>
              </w:rPr>
            </w:pPr>
            <w:r>
              <w:rPr>
                <w:rFonts w:hint="default" w:ascii="Times New Roman" w:hAnsi="Times New Roman" w:eastAsia="方正仿宋_GBK" w:cs="Times New Roman"/>
                <w:sz w:val="21"/>
                <w:szCs w:val="21"/>
                <w:lang w:val="en-US" w:eastAsia="zh-CN"/>
              </w:rPr>
              <w:t>有效导排水</w:t>
            </w:r>
          </w:p>
        </w:tc>
      </w:tr>
      <w:tr w14:paraId="1CAFF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62" w:type="dxa"/>
            <w:noWrap w:val="0"/>
            <w:vAlign w:val="center"/>
          </w:tcPr>
          <w:p w14:paraId="36A4630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480" w:firstLineChars="200"/>
              <w:jc w:val="center"/>
              <w:textAlignment w:val="baseline"/>
              <w:rPr>
                <w:rFonts w:hint="default" w:ascii="Times New Roman" w:hAnsi="Times New Roman" w:eastAsia="方正黑体_GBK" w:cs="Times New Roman"/>
                <w:b w:val="0"/>
                <w:bCs w:val="0"/>
                <w:color w:val="auto"/>
                <w:kern w:val="0"/>
                <w:sz w:val="24"/>
                <w:szCs w:val="24"/>
                <w:highlight w:val="none"/>
                <w:vertAlign w:val="baseline"/>
                <w:lang w:val="en-US" w:eastAsia="zh-CN"/>
              </w:rPr>
            </w:pPr>
            <w:r>
              <w:rPr>
                <w:rFonts w:hint="default" w:ascii="Times New Roman" w:hAnsi="Times New Roman" w:eastAsia="方正黑体_GBK" w:cs="Times New Roman"/>
                <w:b w:val="0"/>
                <w:bCs w:val="0"/>
                <w:color w:val="auto"/>
                <w:kern w:val="0"/>
                <w:sz w:val="24"/>
                <w:szCs w:val="24"/>
                <w:highlight w:val="none"/>
                <w:vertAlign w:val="baseline"/>
                <w:lang w:val="en-US" w:eastAsia="zh-CN"/>
              </w:rPr>
              <w:t>3</w:t>
            </w:r>
          </w:p>
        </w:tc>
        <w:tc>
          <w:tcPr>
            <w:tcW w:w="2025" w:type="dxa"/>
            <w:noWrap w:val="0"/>
            <w:vAlign w:val="center"/>
          </w:tcPr>
          <w:p w14:paraId="231E954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480" w:firstLineChars="200"/>
              <w:jc w:val="center"/>
              <w:textAlignment w:val="baseline"/>
              <w:rPr>
                <w:rFonts w:hint="default" w:ascii="Times New Roman" w:hAnsi="Times New Roman" w:eastAsia="方正黑体_GBK" w:cs="Times New Roman"/>
                <w:b w:val="0"/>
                <w:bCs w:val="0"/>
                <w:color w:val="auto"/>
                <w:kern w:val="0"/>
                <w:sz w:val="24"/>
                <w:szCs w:val="24"/>
                <w:highlight w:val="none"/>
                <w:vertAlign w:val="baseline"/>
                <w:lang w:val="en-US" w:eastAsia="zh-CN"/>
              </w:rPr>
            </w:pPr>
            <w:r>
              <w:rPr>
                <w:rFonts w:hint="default" w:ascii="Times New Roman" w:hAnsi="Times New Roman" w:eastAsia="方正仿宋_GBK" w:cs="Times New Roman"/>
                <w:sz w:val="24"/>
                <w:szCs w:val="24"/>
              </w:rPr>
              <w:t>养马河引水渠</w:t>
            </w:r>
          </w:p>
        </w:tc>
        <w:tc>
          <w:tcPr>
            <w:tcW w:w="3060" w:type="dxa"/>
            <w:noWrap w:val="0"/>
            <w:vAlign w:val="center"/>
          </w:tcPr>
          <w:p w14:paraId="5084F6A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480" w:firstLineChars="200"/>
              <w:jc w:val="center"/>
              <w:textAlignment w:val="baseline"/>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修建引水渠</w:t>
            </w:r>
            <w:r>
              <w:rPr>
                <w:rFonts w:hint="default" w:ascii="Times New Roman" w:hAnsi="Times New Roman" w:eastAsia="方正仿宋_GBK" w:cs="Times New Roman"/>
                <w:sz w:val="24"/>
                <w:szCs w:val="24"/>
                <w:lang w:val="en-US" w:eastAsia="zh-CN"/>
              </w:rPr>
              <w:t>327m</w:t>
            </w:r>
            <w:r>
              <w:rPr>
                <w:rFonts w:hint="default" w:ascii="Times New Roman" w:hAnsi="Times New Roman" w:eastAsia="方正仿宋_GBK" w:cs="Times New Roman"/>
                <w:sz w:val="24"/>
                <w:szCs w:val="24"/>
              </w:rPr>
              <w:t>，</w:t>
            </w:r>
          </w:p>
        </w:tc>
        <w:tc>
          <w:tcPr>
            <w:tcW w:w="1200" w:type="dxa"/>
            <w:vMerge w:val="continue"/>
            <w:noWrap w:val="0"/>
            <w:vAlign w:val="center"/>
          </w:tcPr>
          <w:p w14:paraId="7E86C80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420" w:firstLineChars="200"/>
              <w:jc w:val="center"/>
              <w:textAlignment w:val="baseline"/>
              <w:rPr>
                <w:rFonts w:hint="default" w:ascii="Times New Roman" w:hAnsi="Times New Roman" w:eastAsia="方正仿宋_GBK" w:cs="Times New Roman"/>
                <w:b w:val="0"/>
                <w:bCs w:val="0"/>
                <w:color w:val="auto"/>
                <w:kern w:val="0"/>
                <w:sz w:val="21"/>
                <w:szCs w:val="21"/>
                <w:highlight w:val="none"/>
                <w:vertAlign w:val="baseline"/>
                <w:lang w:val="en-US" w:eastAsia="zh-CN"/>
              </w:rPr>
            </w:pPr>
          </w:p>
        </w:tc>
        <w:tc>
          <w:tcPr>
            <w:tcW w:w="1481" w:type="dxa"/>
            <w:noWrap w:val="0"/>
            <w:vAlign w:val="center"/>
          </w:tcPr>
          <w:p w14:paraId="6AE9FF6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420" w:firstLineChars="200"/>
              <w:jc w:val="center"/>
              <w:textAlignment w:val="baseline"/>
              <w:rPr>
                <w:rFonts w:hint="default" w:ascii="Times New Roman" w:hAnsi="Times New Roman" w:eastAsia="方正黑体_GBK" w:cs="Times New Roman"/>
                <w:b w:val="0"/>
                <w:bCs w:val="0"/>
                <w:color w:val="auto"/>
                <w:kern w:val="0"/>
                <w:sz w:val="21"/>
                <w:szCs w:val="21"/>
                <w:highlight w:val="none"/>
                <w:vertAlign w:val="baseline"/>
                <w:lang w:val="en-US" w:eastAsia="zh-CN"/>
              </w:rPr>
            </w:pPr>
            <w:r>
              <w:rPr>
                <w:rFonts w:hint="default" w:ascii="Times New Roman" w:hAnsi="Times New Roman" w:eastAsia="方正仿宋_GBK" w:cs="Times New Roman"/>
                <w:sz w:val="21"/>
                <w:szCs w:val="21"/>
                <w:lang w:val="en-US" w:eastAsia="zh-CN"/>
              </w:rPr>
              <w:t>提</w:t>
            </w:r>
            <w:r>
              <w:rPr>
                <w:rFonts w:hint="default" w:ascii="Times New Roman" w:hAnsi="Times New Roman" w:eastAsia="方正仿宋_GBK" w:cs="Times New Roman"/>
                <w:sz w:val="21"/>
                <w:szCs w:val="21"/>
              </w:rPr>
              <w:t>高灌溉效率</w:t>
            </w:r>
          </w:p>
        </w:tc>
      </w:tr>
      <w:tr w14:paraId="149C0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2" w:type="dxa"/>
            <w:noWrap w:val="0"/>
            <w:vAlign w:val="center"/>
          </w:tcPr>
          <w:p w14:paraId="7A35A12F">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480" w:firstLineChars="200"/>
              <w:jc w:val="center"/>
              <w:textAlignment w:val="baseline"/>
              <w:rPr>
                <w:rFonts w:hint="default" w:ascii="Times New Roman" w:hAnsi="Times New Roman" w:eastAsia="方正黑体_GBK" w:cs="Times New Roman"/>
                <w:b w:val="0"/>
                <w:bCs w:val="0"/>
                <w:color w:val="auto"/>
                <w:kern w:val="0"/>
                <w:sz w:val="24"/>
                <w:szCs w:val="24"/>
                <w:highlight w:val="none"/>
                <w:vertAlign w:val="baseline"/>
                <w:lang w:val="en-US" w:eastAsia="zh-CN"/>
              </w:rPr>
            </w:pPr>
            <w:r>
              <w:rPr>
                <w:rFonts w:hint="default" w:ascii="Times New Roman" w:hAnsi="Times New Roman" w:eastAsia="方正黑体_GBK" w:cs="Times New Roman"/>
                <w:b w:val="0"/>
                <w:bCs w:val="0"/>
                <w:color w:val="auto"/>
                <w:kern w:val="0"/>
                <w:sz w:val="24"/>
                <w:szCs w:val="24"/>
                <w:highlight w:val="none"/>
                <w:vertAlign w:val="baseline"/>
                <w:lang w:val="en-US" w:eastAsia="zh-CN"/>
              </w:rPr>
              <w:t>4</w:t>
            </w:r>
          </w:p>
        </w:tc>
        <w:tc>
          <w:tcPr>
            <w:tcW w:w="2025" w:type="dxa"/>
            <w:noWrap w:val="0"/>
            <w:vAlign w:val="center"/>
          </w:tcPr>
          <w:p w14:paraId="1C2DF61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480" w:firstLineChars="200"/>
              <w:jc w:val="center"/>
              <w:textAlignment w:val="baseline"/>
              <w:rPr>
                <w:rFonts w:hint="default" w:ascii="Times New Roman" w:hAnsi="Times New Roman" w:eastAsia="方正黑体_GBK" w:cs="Times New Roman"/>
                <w:b w:val="0"/>
                <w:bCs w:val="0"/>
                <w:color w:val="auto"/>
                <w:kern w:val="0"/>
                <w:sz w:val="24"/>
                <w:szCs w:val="24"/>
                <w:highlight w:val="none"/>
                <w:vertAlign w:val="baseline"/>
                <w:lang w:val="en-US" w:eastAsia="zh-CN" w:bidi="ar-SA"/>
              </w:rPr>
            </w:pPr>
            <w:r>
              <w:rPr>
                <w:rFonts w:hint="default" w:ascii="Times New Roman" w:hAnsi="Times New Roman" w:eastAsia="方正仿宋_GBK" w:cs="Times New Roman"/>
                <w:sz w:val="24"/>
                <w:szCs w:val="24"/>
              </w:rPr>
              <w:t>机耕道路修缮</w:t>
            </w:r>
          </w:p>
        </w:tc>
        <w:tc>
          <w:tcPr>
            <w:tcW w:w="3060" w:type="dxa"/>
            <w:noWrap w:val="0"/>
            <w:vAlign w:val="center"/>
          </w:tcPr>
          <w:p w14:paraId="4717580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480" w:firstLineChars="200"/>
              <w:jc w:val="center"/>
              <w:textAlignment w:val="baseline"/>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机耕道路及排水沟</w:t>
            </w:r>
            <w:r>
              <w:rPr>
                <w:rFonts w:hint="default" w:ascii="Times New Roman" w:hAnsi="Times New Roman" w:eastAsia="方正仿宋_GBK" w:cs="Times New Roman"/>
                <w:sz w:val="24"/>
                <w:szCs w:val="24"/>
                <w:lang w:val="en-US" w:eastAsia="zh-CN"/>
              </w:rPr>
              <w:t>2.204km</w:t>
            </w:r>
          </w:p>
        </w:tc>
        <w:tc>
          <w:tcPr>
            <w:tcW w:w="1200" w:type="dxa"/>
            <w:vMerge w:val="continue"/>
            <w:noWrap w:val="0"/>
            <w:vAlign w:val="center"/>
          </w:tcPr>
          <w:p w14:paraId="34701DA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420" w:firstLineChars="200"/>
              <w:jc w:val="center"/>
              <w:textAlignment w:val="baseline"/>
              <w:rPr>
                <w:rFonts w:hint="default" w:ascii="Times New Roman" w:hAnsi="Times New Roman" w:eastAsia="方正仿宋_GBK" w:cs="Times New Roman"/>
                <w:b w:val="0"/>
                <w:bCs w:val="0"/>
                <w:color w:val="auto"/>
                <w:kern w:val="0"/>
                <w:sz w:val="21"/>
                <w:szCs w:val="21"/>
                <w:highlight w:val="none"/>
                <w:vertAlign w:val="baseline"/>
                <w:lang w:val="en-US" w:eastAsia="zh-CN"/>
              </w:rPr>
            </w:pPr>
          </w:p>
        </w:tc>
        <w:tc>
          <w:tcPr>
            <w:tcW w:w="1481" w:type="dxa"/>
            <w:noWrap w:val="0"/>
            <w:vAlign w:val="center"/>
          </w:tcPr>
          <w:p w14:paraId="2015B7C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420" w:firstLineChars="200"/>
              <w:jc w:val="center"/>
              <w:textAlignment w:val="baseline"/>
              <w:rPr>
                <w:rFonts w:hint="default" w:ascii="Times New Roman" w:hAnsi="Times New Roman" w:eastAsia="方正黑体_GBK" w:cs="Times New Roman"/>
                <w:b w:val="0"/>
                <w:bCs w:val="0"/>
                <w:color w:val="auto"/>
                <w:kern w:val="0"/>
                <w:sz w:val="21"/>
                <w:szCs w:val="21"/>
                <w:highlight w:val="none"/>
                <w:vertAlign w:val="baseline"/>
                <w:lang w:val="en-US" w:eastAsia="zh-CN"/>
              </w:rPr>
            </w:pPr>
            <w:r>
              <w:rPr>
                <w:rFonts w:hint="default" w:ascii="Times New Roman" w:hAnsi="Times New Roman" w:eastAsia="方正仿宋_GBK" w:cs="Times New Roman"/>
                <w:sz w:val="21"/>
                <w:szCs w:val="21"/>
              </w:rPr>
              <w:t>改善耕作条件</w:t>
            </w:r>
          </w:p>
        </w:tc>
      </w:tr>
      <w:tr w14:paraId="1A8C5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Merge w:val="restart"/>
            <w:noWrap w:val="0"/>
            <w:vAlign w:val="center"/>
          </w:tcPr>
          <w:p w14:paraId="73F4A2FC">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480" w:firstLineChars="200"/>
              <w:jc w:val="center"/>
              <w:textAlignment w:val="baseline"/>
              <w:rPr>
                <w:rFonts w:hint="default" w:ascii="Times New Roman" w:hAnsi="Times New Roman" w:eastAsia="方正黑体_GBK" w:cs="Times New Roman"/>
                <w:b w:val="0"/>
                <w:bCs w:val="0"/>
                <w:color w:val="auto"/>
                <w:kern w:val="0"/>
                <w:sz w:val="24"/>
                <w:szCs w:val="24"/>
                <w:highlight w:val="none"/>
                <w:vertAlign w:val="baseline"/>
                <w:lang w:val="en-US" w:eastAsia="zh-CN"/>
              </w:rPr>
            </w:pPr>
            <w:r>
              <w:rPr>
                <w:rFonts w:hint="default" w:ascii="Times New Roman" w:hAnsi="Times New Roman" w:eastAsia="方正黑体_GBK" w:cs="Times New Roman"/>
                <w:b w:val="0"/>
                <w:bCs w:val="0"/>
                <w:color w:val="auto"/>
                <w:kern w:val="0"/>
                <w:sz w:val="24"/>
                <w:szCs w:val="24"/>
                <w:highlight w:val="none"/>
                <w:vertAlign w:val="baseline"/>
                <w:lang w:val="en-US" w:eastAsia="zh-CN"/>
              </w:rPr>
              <w:t>5</w:t>
            </w:r>
          </w:p>
        </w:tc>
        <w:tc>
          <w:tcPr>
            <w:tcW w:w="2025" w:type="dxa"/>
            <w:vMerge w:val="restart"/>
            <w:noWrap w:val="0"/>
            <w:vAlign w:val="center"/>
          </w:tcPr>
          <w:p w14:paraId="64C2AD7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480" w:firstLineChars="200"/>
              <w:jc w:val="center"/>
              <w:textAlignment w:val="baseline"/>
              <w:rPr>
                <w:rFonts w:hint="default" w:ascii="Times New Roman" w:hAnsi="Times New Roman" w:eastAsia="方正黑体_GBK" w:cs="Times New Roman"/>
                <w:b w:val="0"/>
                <w:bCs w:val="0"/>
                <w:color w:val="auto"/>
                <w:kern w:val="0"/>
                <w:sz w:val="24"/>
                <w:szCs w:val="24"/>
                <w:highlight w:val="none"/>
                <w:vertAlign w:val="baseline"/>
                <w:lang w:val="en-US" w:eastAsia="zh-CN"/>
              </w:rPr>
            </w:pPr>
            <w:r>
              <w:rPr>
                <w:rFonts w:hint="default" w:ascii="Times New Roman" w:hAnsi="Times New Roman" w:eastAsia="方正仿宋_GBK" w:cs="Times New Roman"/>
                <w:kern w:val="24"/>
                <w:sz w:val="24"/>
                <w:szCs w:val="24"/>
              </w:rPr>
              <w:t>村容村貌整治工程</w:t>
            </w:r>
          </w:p>
        </w:tc>
        <w:tc>
          <w:tcPr>
            <w:tcW w:w="3060" w:type="dxa"/>
            <w:noWrap w:val="0"/>
            <w:vAlign w:val="center"/>
          </w:tcPr>
          <w:p w14:paraId="3AB5CA3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480" w:firstLineChars="200"/>
              <w:jc w:val="center"/>
              <w:textAlignment w:val="baseline"/>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太阳能路灯</w:t>
            </w:r>
            <w:r>
              <w:rPr>
                <w:rFonts w:hint="default" w:ascii="Times New Roman" w:hAnsi="Times New Roman" w:eastAsia="方正仿宋_GBK" w:cs="Times New Roman"/>
                <w:sz w:val="24"/>
                <w:szCs w:val="24"/>
                <w:lang w:val="en-US" w:eastAsia="zh-CN"/>
              </w:rPr>
              <w:t>25盏</w:t>
            </w:r>
            <w:r>
              <w:rPr>
                <w:rFonts w:hint="default" w:ascii="Times New Roman" w:hAnsi="Times New Roman" w:eastAsia="方正仿宋_GBK" w:cs="Times New Roman"/>
                <w:sz w:val="24"/>
                <w:szCs w:val="24"/>
                <w:lang w:eastAsia="zh-CN"/>
              </w:rPr>
              <w:t>的安装</w:t>
            </w:r>
          </w:p>
        </w:tc>
        <w:tc>
          <w:tcPr>
            <w:tcW w:w="1200" w:type="dxa"/>
            <w:vMerge w:val="restart"/>
            <w:noWrap w:val="0"/>
            <w:vAlign w:val="center"/>
          </w:tcPr>
          <w:p w14:paraId="22C906D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420" w:firstLineChars="200"/>
              <w:jc w:val="center"/>
              <w:textAlignment w:val="baseline"/>
              <w:rPr>
                <w:rFonts w:hint="default" w:ascii="Times New Roman" w:hAnsi="Times New Roman" w:eastAsia="方正仿宋_GBK" w:cs="Times New Roman"/>
                <w:b w:val="0"/>
                <w:bCs w:val="0"/>
                <w:color w:val="auto"/>
                <w:kern w:val="0"/>
                <w:sz w:val="21"/>
                <w:szCs w:val="21"/>
                <w:highlight w:val="none"/>
                <w:vertAlign w:val="baseline"/>
                <w:lang w:val="en-US" w:eastAsia="zh-CN"/>
              </w:rPr>
            </w:pPr>
            <w:r>
              <w:rPr>
                <w:rFonts w:hint="default" w:ascii="Times New Roman" w:hAnsi="Times New Roman" w:eastAsia="方正仿宋_GBK" w:cs="Times New Roman"/>
                <w:b w:val="0"/>
                <w:bCs w:val="0"/>
                <w:color w:val="auto"/>
                <w:kern w:val="0"/>
                <w:sz w:val="21"/>
                <w:szCs w:val="21"/>
                <w:highlight w:val="none"/>
                <w:vertAlign w:val="baseline"/>
                <w:lang w:val="en-US" w:eastAsia="zh-CN"/>
              </w:rPr>
              <w:t>6月底完成</w:t>
            </w:r>
          </w:p>
        </w:tc>
        <w:tc>
          <w:tcPr>
            <w:tcW w:w="1481" w:type="dxa"/>
            <w:noWrap w:val="0"/>
            <w:vAlign w:val="center"/>
          </w:tcPr>
          <w:p w14:paraId="3818855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420" w:firstLineChars="200"/>
              <w:jc w:val="center"/>
              <w:textAlignment w:val="baseline"/>
              <w:rPr>
                <w:rFonts w:hint="default" w:ascii="Times New Roman" w:hAnsi="Times New Roman" w:eastAsia="方正黑体_GBK" w:cs="Times New Roman"/>
                <w:b w:val="0"/>
                <w:bCs w:val="0"/>
                <w:color w:val="auto"/>
                <w:kern w:val="0"/>
                <w:sz w:val="21"/>
                <w:szCs w:val="21"/>
                <w:highlight w:val="none"/>
                <w:vertAlign w:val="baseline"/>
                <w:lang w:val="en-US" w:eastAsia="zh-CN"/>
              </w:rPr>
            </w:pPr>
            <w:r>
              <w:rPr>
                <w:rFonts w:hint="default" w:ascii="Times New Roman" w:hAnsi="Times New Roman" w:eastAsia="方正仿宋_GBK" w:cs="Times New Roman"/>
                <w:sz w:val="21"/>
                <w:szCs w:val="21"/>
                <w:lang w:eastAsia="zh-CN"/>
              </w:rPr>
              <w:t>改善村庄</w:t>
            </w:r>
            <w:r>
              <w:rPr>
                <w:rFonts w:hint="default" w:ascii="Times New Roman" w:hAnsi="Times New Roman" w:eastAsia="方正仿宋_GBK" w:cs="Times New Roman"/>
                <w:sz w:val="21"/>
                <w:szCs w:val="21"/>
              </w:rPr>
              <w:t>光照条件</w:t>
            </w:r>
          </w:p>
        </w:tc>
      </w:tr>
      <w:tr w14:paraId="39B9F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Merge w:val="continue"/>
            <w:noWrap w:val="0"/>
            <w:vAlign w:val="center"/>
          </w:tcPr>
          <w:p w14:paraId="0369916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480" w:firstLineChars="200"/>
              <w:jc w:val="center"/>
              <w:textAlignment w:val="baseline"/>
              <w:rPr>
                <w:rFonts w:hint="default" w:ascii="Times New Roman" w:hAnsi="Times New Roman" w:eastAsia="方正黑体_GBK" w:cs="Times New Roman"/>
                <w:b w:val="0"/>
                <w:bCs w:val="0"/>
                <w:color w:val="auto"/>
                <w:kern w:val="0"/>
                <w:sz w:val="24"/>
                <w:szCs w:val="24"/>
                <w:highlight w:val="none"/>
                <w:vertAlign w:val="baseline"/>
                <w:lang w:val="en-US" w:eastAsia="zh-CN"/>
              </w:rPr>
            </w:pPr>
          </w:p>
        </w:tc>
        <w:tc>
          <w:tcPr>
            <w:tcW w:w="2025" w:type="dxa"/>
            <w:vMerge w:val="continue"/>
            <w:noWrap w:val="0"/>
            <w:vAlign w:val="center"/>
          </w:tcPr>
          <w:p w14:paraId="2925388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480" w:firstLineChars="200"/>
              <w:jc w:val="center"/>
              <w:textAlignment w:val="baseline"/>
              <w:rPr>
                <w:rFonts w:hint="default" w:ascii="Times New Roman" w:hAnsi="Times New Roman" w:eastAsia="方正黑体_GBK" w:cs="Times New Roman"/>
                <w:b w:val="0"/>
                <w:bCs w:val="0"/>
                <w:color w:val="auto"/>
                <w:kern w:val="0"/>
                <w:sz w:val="24"/>
                <w:szCs w:val="24"/>
                <w:highlight w:val="none"/>
                <w:vertAlign w:val="baseline"/>
                <w:lang w:val="en-US" w:eastAsia="zh-CN"/>
              </w:rPr>
            </w:pPr>
          </w:p>
        </w:tc>
        <w:tc>
          <w:tcPr>
            <w:tcW w:w="3060" w:type="dxa"/>
            <w:noWrap w:val="0"/>
            <w:vAlign w:val="center"/>
          </w:tcPr>
          <w:p w14:paraId="752468B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480" w:firstLineChars="200"/>
              <w:jc w:val="center"/>
              <w:textAlignment w:val="baseline"/>
              <w:rPr>
                <w:rFonts w:hint="default" w:ascii="Times New Roman" w:hAnsi="Times New Roman" w:eastAsia="方正仿宋_GBK" w:cs="Times New Roman"/>
                <w:sz w:val="24"/>
                <w:szCs w:val="24"/>
                <w:vertAlign w:val="superscript"/>
                <w:lang w:val="en-US" w:eastAsia="zh-CN"/>
              </w:rPr>
            </w:pPr>
            <w:r>
              <w:rPr>
                <w:rFonts w:hint="default" w:ascii="Times New Roman" w:hAnsi="Times New Roman" w:eastAsia="方正仿宋_GBK" w:cs="Times New Roman"/>
                <w:sz w:val="24"/>
                <w:szCs w:val="24"/>
              </w:rPr>
              <w:t>村边坡挡墙</w:t>
            </w:r>
            <w:r>
              <w:rPr>
                <w:rFonts w:hint="default" w:ascii="Times New Roman" w:hAnsi="Times New Roman" w:eastAsia="方正仿宋_GBK" w:cs="Times New Roman"/>
                <w:sz w:val="24"/>
                <w:szCs w:val="24"/>
                <w:lang w:val="en-US" w:eastAsia="zh-CN"/>
              </w:rPr>
              <w:t>20m</w:t>
            </w:r>
            <w:r>
              <w:rPr>
                <w:rFonts w:hint="default" w:ascii="Times New Roman" w:hAnsi="Times New Roman" w:eastAsia="方正仿宋_GBK" w:cs="Times New Roman"/>
                <w:sz w:val="24"/>
                <w:szCs w:val="24"/>
                <w:lang w:eastAsia="zh-CN"/>
              </w:rPr>
              <w:t>及绿化</w:t>
            </w:r>
            <w:r>
              <w:rPr>
                <w:rFonts w:hint="default" w:ascii="Times New Roman" w:hAnsi="Times New Roman" w:eastAsia="方正仿宋_GBK" w:cs="Times New Roman"/>
                <w:sz w:val="24"/>
                <w:szCs w:val="24"/>
                <w:lang w:val="en-US" w:eastAsia="zh-CN"/>
              </w:rPr>
              <w:t>172m</w:t>
            </w:r>
            <w:r>
              <w:rPr>
                <w:rFonts w:hint="default" w:ascii="Times New Roman" w:hAnsi="Times New Roman" w:eastAsia="方正仿宋_GBK" w:cs="Times New Roman"/>
                <w:sz w:val="24"/>
                <w:szCs w:val="24"/>
                <w:vertAlign w:val="superscript"/>
                <w:lang w:val="en-US" w:eastAsia="zh-CN"/>
              </w:rPr>
              <w:t>2</w:t>
            </w:r>
          </w:p>
        </w:tc>
        <w:tc>
          <w:tcPr>
            <w:tcW w:w="1200" w:type="dxa"/>
            <w:vMerge w:val="continue"/>
            <w:noWrap w:val="0"/>
            <w:vAlign w:val="center"/>
          </w:tcPr>
          <w:p w14:paraId="1D5DC22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480" w:firstLineChars="200"/>
              <w:jc w:val="center"/>
              <w:textAlignment w:val="baseline"/>
              <w:rPr>
                <w:rFonts w:hint="default" w:ascii="Times New Roman" w:hAnsi="Times New Roman" w:eastAsia="方正黑体_GBK" w:cs="Times New Roman"/>
                <w:b w:val="0"/>
                <w:bCs w:val="0"/>
                <w:color w:val="auto"/>
                <w:kern w:val="0"/>
                <w:sz w:val="24"/>
                <w:szCs w:val="24"/>
                <w:highlight w:val="none"/>
                <w:vertAlign w:val="baseline"/>
                <w:lang w:val="en-US" w:eastAsia="zh-CN"/>
              </w:rPr>
            </w:pPr>
          </w:p>
        </w:tc>
        <w:tc>
          <w:tcPr>
            <w:tcW w:w="1481" w:type="dxa"/>
            <w:noWrap w:val="0"/>
            <w:vAlign w:val="center"/>
          </w:tcPr>
          <w:p w14:paraId="24DA021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420" w:firstLineChars="200"/>
              <w:jc w:val="center"/>
              <w:textAlignment w:val="baseline"/>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rPr>
              <w:t>防治边坡下滑和水土流</w:t>
            </w:r>
          </w:p>
        </w:tc>
      </w:tr>
      <w:tr w14:paraId="221A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62" w:type="dxa"/>
            <w:vMerge w:val="continue"/>
            <w:noWrap w:val="0"/>
            <w:vAlign w:val="center"/>
          </w:tcPr>
          <w:p w14:paraId="71E6766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480" w:firstLineChars="200"/>
              <w:jc w:val="center"/>
              <w:textAlignment w:val="baseline"/>
              <w:rPr>
                <w:rFonts w:hint="default" w:ascii="Times New Roman" w:hAnsi="Times New Roman" w:eastAsia="方正黑体_GBK" w:cs="Times New Roman"/>
                <w:b w:val="0"/>
                <w:bCs w:val="0"/>
                <w:color w:val="auto"/>
                <w:kern w:val="0"/>
                <w:sz w:val="24"/>
                <w:szCs w:val="24"/>
                <w:highlight w:val="none"/>
                <w:vertAlign w:val="baseline"/>
                <w:lang w:val="en-US" w:eastAsia="zh-CN"/>
              </w:rPr>
            </w:pPr>
          </w:p>
        </w:tc>
        <w:tc>
          <w:tcPr>
            <w:tcW w:w="2025" w:type="dxa"/>
            <w:vMerge w:val="continue"/>
            <w:noWrap w:val="0"/>
            <w:vAlign w:val="center"/>
          </w:tcPr>
          <w:p w14:paraId="0186454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480" w:firstLineChars="200"/>
              <w:jc w:val="center"/>
              <w:textAlignment w:val="baseline"/>
              <w:rPr>
                <w:rFonts w:hint="default" w:ascii="Times New Roman" w:hAnsi="Times New Roman" w:eastAsia="方正黑体_GBK" w:cs="Times New Roman"/>
                <w:b w:val="0"/>
                <w:bCs w:val="0"/>
                <w:color w:val="auto"/>
                <w:kern w:val="0"/>
                <w:sz w:val="24"/>
                <w:szCs w:val="24"/>
                <w:highlight w:val="none"/>
                <w:vertAlign w:val="baseline"/>
                <w:lang w:val="en-US" w:eastAsia="zh-CN"/>
              </w:rPr>
            </w:pPr>
          </w:p>
        </w:tc>
        <w:tc>
          <w:tcPr>
            <w:tcW w:w="3060" w:type="dxa"/>
            <w:noWrap w:val="0"/>
            <w:vAlign w:val="center"/>
          </w:tcPr>
          <w:p w14:paraId="6295C20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480" w:firstLineChars="200"/>
              <w:jc w:val="center"/>
              <w:textAlignment w:val="baseline"/>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eastAsia="zh-CN"/>
              </w:rPr>
              <w:t>村庄道路修缮</w:t>
            </w:r>
            <w:r>
              <w:rPr>
                <w:rFonts w:hint="default" w:ascii="Times New Roman" w:hAnsi="Times New Roman" w:eastAsia="方正仿宋_GBK" w:cs="Times New Roman"/>
                <w:sz w:val="24"/>
                <w:szCs w:val="24"/>
                <w:lang w:val="en-US" w:eastAsia="zh-CN"/>
              </w:rPr>
              <w:t>20m</w:t>
            </w:r>
          </w:p>
        </w:tc>
        <w:tc>
          <w:tcPr>
            <w:tcW w:w="1200" w:type="dxa"/>
            <w:vMerge w:val="continue"/>
            <w:noWrap w:val="0"/>
            <w:vAlign w:val="center"/>
          </w:tcPr>
          <w:p w14:paraId="0198316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480" w:firstLineChars="200"/>
              <w:jc w:val="center"/>
              <w:textAlignment w:val="baseline"/>
              <w:rPr>
                <w:rFonts w:hint="default" w:ascii="Times New Roman" w:hAnsi="Times New Roman" w:eastAsia="方正黑体_GBK" w:cs="Times New Roman"/>
                <w:b w:val="0"/>
                <w:bCs w:val="0"/>
                <w:color w:val="auto"/>
                <w:kern w:val="0"/>
                <w:sz w:val="24"/>
                <w:szCs w:val="24"/>
                <w:highlight w:val="none"/>
                <w:vertAlign w:val="baseline"/>
                <w:lang w:val="en-US" w:eastAsia="zh-CN"/>
              </w:rPr>
            </w:pPr>
          </w:p>
        </w:tc>
        <w:tc>
          <w:tcPr>
            <w:tcW w:w="1481" w:type="dxa"/>
            <w:noWrap w:val="0"/>
            <w:vAlign w:val="center"/>
          </w:tcPr>
          <w:p w14:paraId="3038830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420" w:firstLineChars="200"/>
              <w:jc w:val="center"/>
              <w:textAlignment w:val="baseline"/>
              <w:rPr>
                <w:rFonts w:hint="default" w:ascii="Times New Roman" w:hAnsi="Times New Roman" w:eastAsia="方正黑体_GBK" w:cs="Times New Roman"/>
                <w:b w:val="0"/>
                <w:bCs w:val="0"/>
                <w:color w:val="auto"/>
                <w:kern w:val="0"/>
                <w:sz w:val="21"/>
                <w:szCs w:val="21"/>
                <w:highlight w:val="none"/>
                <w:vertAlign w:val="baseline"/>
                <w:lang w:val="en-US" w:eastAsia="zh-CN"/>
              </w:rPr>
            </w:pPr>
            <w:r>
              <w:rPr>
                <w:rFonts w:hint="default" w:ascii="Times New Roman" w:hAnsi="Times New Roman" w:eastAsia="方正仿宋_GBK" w:cs="Times New Roman"/>
                <w:sz w:val="21"/>
                <w:szCs w:val="21"/>
                <w:lang w:val="en-US" w:eastAsia="zh-CN"/>
              </w:rPr>
              <w:t>改善交通条件</w:t>
            </w:r>
          </w:p>
        </w:tc>
      </w:tr>
    </w:tbl>
    <w:p w14:paraId="3DB85897">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0" w:lineRule="exact"/>
        <w:ind w:leftChars="0" w:firstLine="720" w:firstLineChars="200"/>
        <w:textAlignment w:val="baseline"/>
        <w:rPr>
          <w:rFonts w:hint="default" w:ascii="Times New Roman" w:hAnsi="Times New Roman" w:eastAsia="方正黑体_GBK" w:cs="Times New Roman"/>
          <w:b w:val="0"/>
          <w:bCs w:val="0"/>
          <w:color w:val="auto"/>
          <w:kern w:val="0"/>
          <w:sz w:val="36"/>
          <w:szCs w:val="36"/>
          <w:highlight w:val="none"/>
          <w:lang w:val="en-US" w:eastAsia="zh-CN"/>
        </w:rPr>
      </w:pPr>
    </w:p>
    <w:p w14:paraId="3C48BE2E">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0" w:lineRule="exact"/>
        <w:ind w:leftChars="0" w:firstLine="640" w:firstLineChars="200"/>
        <w:textAlignment w:val="baseline"/>
        <w:rPr>
          <w:rFonts w:hint="default" w:ascii="Times New Roman" w:hAnsi="Times New Roman" w:eastAsia="方正黑体_GBK" w:cs="Times New Roman"/>
          <w:b w:val="0"/>
          <w:bCs w:val="0"/>
          <w:color w:val="auto"/>
          <w:kern w:val="0"/>
          <w:sz w:val="32"/>
          <w:szCs w:val="32"/>
          <w:highlight w:val="none"/>
          <w:lang w:val="en-US" w:eastAsia="zh-CN"/>
        </w:rPr>
      </w:pPr>
      <w:r>
        <w:rPr>
          <w:rFonts w:hint="default" w:ascii="Times New Roman" w:hAnsi="Times New Roman" w:eastAsia="方正黑体_GBK" w:cs="Times New Roman"/>
          <w:b w:val="0"/>
          <w:bCs w:val="0"/>
          <w:color w:val="auto"/>
          <w:kern w:val="0"/>
          <w:sz w:val="32"/>
          <w:szCs w:val="32"/>
          <w:highlight w:val="none"/>
          <w:lang w:val="en-US" w:eastAsia="zh-CN"/>
        </w:rPr>
        <w:t>八、</w:t>
      </w:r>
      <w:r>
        <w:rPr>
          <w:rFonts w:hint="default" w:ascii="Times New Roman" w:hAnsi="Times New Roman" w:eastAsia="方正黑体_GBK" w:cs="Times New Roman"/>
          <w:b w:val="0"/>
          <w:bCs w:val="0"/>
          <w:color w:val="auto"/>
          <w:kern w:val="0"/>
          <w:sz w:val="32"/>
          <w:szCs w:val="32"/>
          <w:highlight w:val="none"/>
          <w:lang w:val="en-US" w:eastAsia="zh-CN"/>
        </w:rPr>
        <w:t>项目实施成效</w:t>
      </w:r>
    </w:p>
    <w:p w14:paraId="6C37CF72">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0" w:lineRule="exact"/>
        <w:ind w:leftChars="0" w:firstLine="640" w:firstLineChars="200"/>
        <w:textAlignment w:val="baseline"/>
        <w:rPr>
          <w:rFonts w:hint="default" w:ascii="Times New Roman" w:hAnsi="Times New Roman" w:eastAsia="方正仿宋_GBK" w:cs="Times New Roman"/>
          <w:b w:val="0"/>
          <w:bCs w:val="0"/>
          <w:kern w:val="0"/>
          <w:sz w:val="32"/>
          <w:szCs w:val="32"/>
          <w:lang w:val="en-US" w:eastAsia="zh-CN" w:bidi="ar-SA"/>
        </w:rPr>
      </w:pPr>
      <w:r>
        <w:rPr>
          <w:rFonts w:hint="default" w:ascii="Times New Roman" w:hAnsi="Times New Roman" w:eastAsia="方正仿宋_GBK" w:cs="Times New Roman"/>
          <w:b w:val="0"/>
          <w:bCs w:val="0"/>
          <w:kern w:val="0"/>
          <w:sz w:val="32"/>
          <w:szCs w:val="32"/>
          <w:lang w:val="en-US" w:eastAsia="zh-CN" w:bidi="ar-SA"/>
        </w:rPr>
        <w:t>通过项目的实施，规划期末小流域治理程度80.00%以上，林草面积达到宜林宜草面积的80.00%以上，林草覆盖率提高至70.00%以上，土壤侵蚀模数减少到800t/km</w:t>
      </w:r>
      <w:r>
        <w:rPr>
          <w:rFonts w:hint="default" w:ascii="Times New Roman" w:hAnsi="Times New Roman" w:eastAsia="方正仿宋_GBK" w:cs="Times New Roman"/>
          <w:b w:val="0"/>
          <w:bCs w:val="0"/>
          <w:kern w:val="0"/>
          <w:sz w:val="32"/>
          <w:szCs w:val="32"/>
          <w:vertAlign w:val="superscript"/>
          <w:lang w:val="en-US" w:eastAsia="zh-CN" w:bidi="ar-SA"/>
        </w:rPr>
        <w:t>2</w:t>
      </w:r>
      <w:r>
        <w:rPr>
          <w:rFonts w:hint="default" w:ascii="Times New Roman" w:hAnsi="Times New Roman" w:eastAsia="方正仿宋_GBK" w:cs="Times New Roman"/>
          <w:b w:val="0"/>
          <w:bCs w:val="0"/>
          <w:kern w:val="0"/>
          <w:sz w:val="32"/>
          <w:szCs w:val="32"/>
          <w:lang w:val="en-US" w:eastAsia="zh-CN" w:bidi="ar-SA"/>
        </w:rPr>
        <w:t>.a以下，年平均拦蓄泥沙1.00万t以上，每年蓄水20.00万m</w:t>
      </w:r>
      <w:r>
        <w:rPr>
          <w:rFonts w:hint="default" w:ascii="Times New Roman" w:hAnsi="Times New Roman" w:eastAsia="方正仿宋_GBK" w:cs="Times New Roman"/>
          <w:b w:val="0"/>
          <w:bCs w:val="0"/>
          <w:kern w:val="0"/>
          <w:sz w:val="32"/>
          <w:szCs w:val="32"/>
          <w:vertAlign w:val="superscript"/>
          <w:lang w:val="en-US" w:eastAsia="zh-CN" w:bidi="ar-SA"/>
        </w:rPr>
        <w:t>3</w:t>
      </w:r>
      <w:r>
        <w:rPr>
          <w:rFonts w:hint="default" w:ascii="Times New Roman" w:hAnsi="Times New Roman" w:eastAsia="方正仿宋_GBK" w:cs="Times New Roman"/>
          <w:b w:val="0"/>
          <w:bCs w:val="0"/>
          <w:kern w:val="0"/>
          <w:sz w:val="32"/>
          <w:szCs w:val="32"/>
          <w:lang w:val="en-US" w:eastAsia="zh-CN" w:bidi="ar-SA"/>
        </w:rPr>
        <w:t>以上，人均纯收入增加5.00%以上。有效遏制项目区内的水土流失，改善生态环境和农业生产条件，促进农村经济发展，促进民族团结，助力生态文明村落打造，助力乡村振兴。</w:t>
      </w:r>
    </w:p>
    <w:p w14:paraId="7761D491">
      <w:pPr>
        <w:keepNext w:val="0"/>
        <w:keepLines w:val="0"/>
        <w:pageBreakBefore w:val="0"/>
        <w:kinsoku/>
        <w:wordWrap/>
        <w:overflowPunct/>
        <w:topLinePunct w:val="0"/>
        <w:autoSpaceDE/>
        <w:autoSpaceDN/>
        <w:bidi w:val="0"/>
        <w:adjustRightInd/>
        <w:spacing w:line="590" w:lineRule="exact"/>
        <w:ind w:leftChars="0" w:firstLine="420" w:firstLineChars="200"/>
        <w:rPr>
          <w:rFonts w:hint="default" w:ascii="Times New Roman" w:hAnsi="Times New Roman" w:cs="Times New Roma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A67C4">
    <w:pPr>
      <w:pStyle w:val="3"/>
    </w:pPr>
    <w:bookmarkStart w:id="2" w:name="_GoBack"/>
    <w:bookmarkEnd w:id="2"/>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D48F352">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14:paraId="2D48F352">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0A75F">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mYzZiZWJjYWVlNDYyM2Y5NWE5M2M1ZTkxMTNmYzIifQ=="/>
  </w:docVars>
  <w:rsids>
    <w:rsidRoot w:val="00000000"/>
    <w:rsid w:val="090D136C"/>
    <w:rsid w:val="11C26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spacing w:line="600" w:lineRule="exact"/>
      <w:jc w:val="center"/>
      <w:outlineLvl w:val="1"/>
    </w:pPr>
    <w:rPr>
      <w:rFonts w:ascii="宋体" w:hAnsi="宋体" w:eastAsia="楷体_GB2312" w:cs="宋体"/>
      <w:b/>
      <w:bCs/>
      <w:kern w:val="0"/>
      <w:sz w:val="32"/>
      <w:szCs w:val="32"/>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1423</Words>
  <Characters>1670</Characters>
  <Lines>0</Lines>
  <Paragraphs>0</Paragraphs>
  <TotalTime>1</TotalTime>
  <ScaleCrop>false</ScaleCrop>
  <LinksUpToDate>false</LinksUpToDate>
  <CharactersWithSpaces>1671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2025-02-11T09:30:00Z</dcterms:created>
  <dc:creator>Administrator</dc:creator>
  <cp:lastModifiedBy>Administrator</cp:lastModifiedBy>
  <dcterms:modified xsi:type="dcterms:W3CDTF">2025-02-11T09:39:49Z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EC08880531B14C16A80EFB29B092B498_12</vt:lpwstr>
  </property>
</Properties>
</file>