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3EAEE">
      <w:pPr>
        <w:spacing w:before="104" w:line="224" w:lineRule="auto"/>
        <w:rPr>
          <w:rFonts w:hint="eastAsia" w:ascii="黑体" w:hAnsi="黑体" w:eastAsia="黑体" w:cs="黑体"/>
          <w:spacing w:val="8"/>
          <w:sz w:val="18"/>
          <w:szCs w:val="18"/>
          <w:lang w:eastAsia="zh-CN"/>
        </w:rPr>
      </w:pPr>
      <w:r>
        <w:rPr>
          <w:rFonts w:hint="eastAsia" w:ascii="黑体" w:hAnsi="黑体" w:eastAsia="黑体" w:cs="黑体"/>
          <w:spacing w:val="8"/>
          <w:sz w:val="32"/>
          <w:szCs w:val="32"/>
          <w:lang w:eastAsia="zh-CN"/>
        </w:rPr>
        <w:t>附件2</w:t>
      </w:r>
    </w:p>
    <w:p w14:paraId="63916B9B">
      <w:pPr>
        <w:widowControl w:val="0"/>
        <w:kinsoku/>
        <w:autoSpaceDE/>
        <w:autoSpaceDN/>
        <w:adjustRightInd/>
        <w:spacing w:line="317" w:lineRule="auto"/>
        <w:jc w:val="center"/>
        <w:textAlignment w:val="auto"/>
        <w:rPr>
          <w:rFonts w:hint="eastAsia" w:ascii="方正小标宋_GBK" w:hAnsi="方正小标宋_GBK" w:eastAsia="方正小标宋_GBK" w:cs="方正小标宋_GBK"/>
          <w:snapToGrid/>
          <w:color w:val="FF0000"/>
          <w:kern w:val="2"/>
          <w:sz w:val="44"/>
          <w:szCs w:val="44"/>
          <w:lang w:eastAsia="zh-CN"/>
        </w:rPr>
      </w:pPr>
      <w:r>
        <w:rPr>
          <w:rFonts w:hint="eastAsia" w:ascii="方正小标宋_GBK" w:hAnsi="方正小标宋_GBK" w:eastAsia="方正小标宋_GBK" w:cs="方正小标宋_GBK"/>
          <w:snapToGrid/>
          <w:kern w:val="2"/>
          <w:sz w:val="44"/>
          <w:szCs w:val="44"/>
          <w:lang w:eastAsia="zh-CN"/>
        </w:rPr>
        <w:t>云南省</w:t>
      </w:r>
      <w:r>
        <w:rPr>
          <w:rFonts w:hint="eastAsia" w:ascii="方正小标宋_GBK" w:hAnsi="方正小标宋_GBK" w:eastAsia="方正小标宋_GBK" w:cs="方正小标宋_GBK"/>
          <w:snapToGrid/>
          <w:kern w:val="2"/>
          <w:sz w:val="44"/>
          <w:szCs w:val="44"/>
          <w:lang w:val="en-US" w:eastAsia="zh-CN"/>
        </w:rPr>
        <w:t>元江哈尼族彝族傣族自治</w:t>
      </w:r>
      <w:r>
        <w:rPr>
          <w:rFonts w:hint="eastAsia" w:ascii="方正小标宋_GBK" w:hAnsi="方正小标宋_GBK" w:eastAsia="方正小标宋_GBK" w:cs="方正小标宋_GBK"/>
          <w:snapToGrid/>
          <w:kern w:val="2"/>
          <w:sz w:val="44"/>
          <w:szCs w:val="44"/>
          <w:lang w:eastAsia="zh-CN"/>
        </w:rPr>
        <w:t>县烟草制品零售点合理布局公示表</w:t>
      </w:r>
      <w:bookmarkStart w:id="0" w:name="_GoBack"/>
      <w:bookmarkEnd w:id="0"/>
    </w:p>
    <w:p w14:paraId="3230BC4E">
      <w:pPr>
        <w:kinsoku/>
        <w:autoSpaceDE/>
        <w:autoSpaceDN/>
        <w:adjustRightInd/>
        <w:snapToGrid/>
        <w:textAlignment w:val="auto"/>
        <w:rPr>
          <w:rFonts w:ascii="方正小标宋简体" w:hAnsi="Times New Roman" w:eastAsia="方正小标宋简体" w:cs="Times New Roman"/>
          <w:snapToGrid/>
          <w:color w:val="FF0000"/>
          <w:kern w:val="2"/>
          <w:sz w:val="32"/>
          <w:szCs w:val="32"/>
          <w:lang w:eastAsia="zh-CN"/>
        </w:rPr>
      </w:pPr>
      <w:r>
        <w:rPr>
          <w:rFonts w:hint="eastAsia" w:eastAsia="宋体"/>
          <w:lang w:eastAsia="zh-CN"/>
        </w:rPr>
        <w:t>单位：云南省元江哈尼族彝族傣族自治县</w:t>
      </w:r>
      <w:r>
        <w:rPr>
          <w:rFonts w:hint="eastAsia" w:ascii="宋体" w:hAnsi="宋体" w:eastAsia="宋体" w:cs="宋体"/>
          <w:lang w:eastAsia="zh-CN"/>
        </w:rPr>
        <w:t>烟草专卖局</w:t>
      </w:r>
      <w:r>
        <w:rPr>
          <w:rFonts w:hint="eastAsia" w:eastAsia="宋体"/>
          <w:lang w:eastAsia="zh-CN"/>
        </w:rPr>
        <w:t xml:space="preserve">                                    公示时间：</w:t>
      </w:r>
      <w:r>
        <w:rPr>
          <w:lang w:eastAsia="zh-CN"/>
        </w:rPr>
        <w:t>XX年XX月XX日</w:t>
      </w:r>
      <w:r>
        <w:rPr>
          <w:rFonts w:hint="eastAsia"/>
          <w:lang w:eastAsia="zh-CN"/>
        </w:rPr>
        <w:t>-</w:t>
      </w:r>
      <w:r>
        <w:rPr>
          <w:lang w:eastAsia="zh-CN"/>
        </w:rPr>
        <w:t>XX年XX月XX日</w:t>
      </w:r>
    </w:p>
    <w:tbl>
      <w:tblPr>
        <w:tblStyle w:val="6"/>
        <w:tblW w:w="15256" w:type="dxa"/>
        <w:jc w:val="center"/>
        <w:tblLayout w:type="fixed"/>
        <w:tblCellMar>
          <w:top w:w="0" w:type="dxa"/>
          <w:left w:w="108" w:type="dxa"/>
          <w:bottom w:w="0" w:type="dxa"/>
          <w:right w:w="108" w:type="dxa"/>
        </w:tblCellMar>
      </w:tblPr>
      <w:tblGrid>
        <w:gridCol w:w="596"/>
        <w:gridCol w:w="1007"/>
        <w:gridCol w:w="2435"/>
        <w:gridCol w:w="918"/>
        <w:gridCol w:w="1112"/>
        <w:gridCol w:w="811"/>
        <w:gridCol w:w="1199"/>
        <w:gridCol w:w="5294"/>
        <w:gridCol w:w="1518"/>
        <w:gridCol w:w="366"/>
      </w:tblGrid>
      <w:tr w14:paraId="12046DEA">
        <w:tblPrEx>
          <w:tblCellMar>
            <w:top w:w="0" w:type="dxa"/>
            <w:left w:w="108" w:type="dxa"/>
            <w:bottom w:w="0" w:type="dxa"/>
            <w:right w:w="108" w:type="dxa"/>
          </w:tblCellMar>
        </w:tblPrEx>
        <w:trPr>
          <w:trHeight w:val="563"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D2BD">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名称</w:t>
            </w:r>
          </w:p>
        </w:tc>
        <w:tc>
          <w:tcPr>
            <w:tcW w:w="3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AD22">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单元网格划分情况</w:t>
            </w:r>
          </w:p>
        </w:tc>
        <w:tc>
          <w:tcPr>
            <w:tcW w:w="284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ADF42">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单元网格数量情况</w:t>
            </w:r>
          </w:p>
        </w:tc>
        <w:tc>
          <w:tcPr>
            <w:tcW w:w="64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7672">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单元网格距离情况</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6921">
            <w:pPr>
              <w:jc w:val="center"/>
              <w:textAlignment w:val="center"/>
              <w:rPr>
                <w:rFonts w:ascii="宋体" w:hAnsi="宋体" w:eastAsia="宋体" w:cs="宋体"/>
                <w:b/>
                <w:bCs/>
                <w:color w:val="auto"/>
                <w:sz w:val="24"/>
                <w:szCs w:val="24"/>
              </w:rPr>
            </w:pPr>
            <w:r>
              <w:rPr>
                <w:rFonts w:hint="eastAsia" w:ascii="宋体" w:hAnsi="宋体" w:eastAsia="宋体" w:cs="宋体"/>
                <w:b/>
                <w:bCs/>
                <w:color w:val="auto"/>
                <w:sz w:val="24"/>
                <w:szCs w:val="24"/>
                <w:lang w:eastAsia="zh-CN" w:bidi="ar"/>
              </w:rPr>
              <w:t>总量情况</w:t>
            </w:r>
          </w:p>
        </w:tc>
        <w:tc>
          <w:tcPr>
            <w:tcW w:w="366" w:type="dxa"/>
            <w:vMerge w:val="restart"/>
            <w:tcBorders>
              <w:top w:val="single" w:color="000000" w:sz="4" w:space="0"/>
              <w:left w:val="single" w:color="000000" w:sz="4" w:space="0"/>
              <w:right w:val="single" w:color="000000" w:sz="4" w:space="0"/>
            </w:tcBorders>
            <w:shd w:val="clear" w:color="auto" w:fill="auto"/>
            <w:noWrap/>
            <w:vAlign w:val="center"/>
          </w:tcPr>
          <w:p w14:paraId="593B4B58">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备注</w:t>
            </w:r>
          </w:p>
        </w:tc>
      </w:tr>
      <w:tr w14:paraId="46E3A9F4">
        <w:tblPrEx>
          <w:tblCellMar>
            <w:top w:w="0" w:type="dxa"/>
            <w:left w:w="108" w:type="dxa"/>
            <w:bottom w:w="0" w:type="dxa"/>
            <w:right w:w="108" w:type="dxa"/>
          </w:tblCellMar>
        </w:tblPrEx>
        <w:trPr>
          <w:trHeight w:val="749" w:hRule="atLeast"/>
          <w:jc w:val="center"/>
        </w:trPr>
        <w:tc>
          <w:tcPr>
            <w:tcW w:w="596" w:type="dxa"/>
            <w:vMerge w:val="restart"/>
            <w:tcBorders>
              <w:top w:val="single" w:color="000000" w:sz="4" w:space="0"/>
              <w:left w:val="single" w:color="000000" w:sz="4" w:space="0"/>
              <w:right w:val="single" w:color="000000" w:sz="4" w:space="0"/>
            </w:tcBorders>
            <w:shd w:val="clear" w:color="auto" w:fill="auto"/>
            <w:vAlign w:val="center"/>
          </w:tcPr>
          <w:p w14:paraId="64819E1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rPr>
              <w:t>云南省元江哈尼族彝族傣族自治县</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68E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名称</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028F">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区域描述</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70D7">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规划数（个）</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4656">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当前实际数（个）</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D81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余量（个）</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4443">
            <w:pPr>
              <w:jc w:val="center"/>
              <w:textAlignment w:val="center"/>
              <w:rPr>
                <w:rFonts w:hint="eastAsia" w:ascii="宋体" w:hAnsi="宋体" w:eastAsia="宋体" w:cs="宋体"/>
                <w:color w:val="auto"/>
                <w:sz w:val="22"/>
                <w:szCs w:val="22"/>
                <w:lang w:eastAsia="zh-CN" w:bidi="ar"/>
              </w:rPr>
            </w:pPr>
            <w:r>
              <w:rPr>
                <w:rFonts w:hint="eastAsia" w:ascii="宋体" w:hAnsi="宋体" w:eastAsia="宋体" w:cs="宋体"/>
                <w:color w:val="auto"/>
                <w:sz w:val="22"/>
                <w:szCs w:val="22"/>
                <w:lang w:eastAsia="zh-CN" w:bidi="ar"/>
              </w:rPr>
              <w:t>零售点距</w:t>
            </w:r>
          </w:p>
          <w:p w14:paraId="35775B98">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（米）</w:t>
            </w:r>
          </w:p>
        </w:tc>
        <w:tc>
          <w:tcPr>
            <w:tcW w:w="5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3BA3">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eastAsia="zh-CN" w:bidi="ar"/>
              </w:rPr>
              <w:t>其他条件描述</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1539">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val="en-US" w:eastAsia="zh-CN" w:bidi="ar"/>
              </w:rPr>
              <w:t>元江</w:t>
            </w:r>
            <w:r>
              <w:rPr>
                <w:rFonts w:hint="eastAsia" w:ascii="宋体" w:hAnsi="宋体" w:eastAsia="宋体" w:cs="宋体"/>
                <w:color w:val="auto"/>
                <w:sz w:val="22"/>
                <w:szCs w:val="22"/>
                <w:lang w:eastAsia="zh-CN" w:bidi="ar"/>
              </w:rPr>
              <w:t>县总量规划数（个）</w:t>
            </w:r>
          </w:p>
        </w:tc>
        <w:tc>
          <w:tcPr>
            <w:tcW w:w="366" w:type="dxa"/>
            <w:vMerge w:val="continue"/>
            <w:tcBorders>
              <w:left w:val="single" w:color="000000" w:sz="4" w:space="0"/>
              <w:bottom w:val="single" w:color="auto" w:sz="4" w:space="0"/>
              <w:right w:val="single" w:color="000000" w:sz="4" w:space="0"/>
            </w:tcBorders>
            <w:shd w:val="clear" w:color="auto" w:fill="auto"/>
            <w:vAlign w:val="center"/>
          </w:tcPr>
          <w:p w14:paraId="791DF2EE">
            <w:pPr>
              <w:jc w:val="center"/>
              <w:textAlignment w:val="center"/>
              <w:rPr>
                <w:rFonts w:ascii="宋体" w:hAnsi="宋体" w:eastAsia="宋体" w:cs="宋体"/>
                <w:color w:val="auto"/>
                <w:sz w:val="22"/>
                <w:szCs w:val="22"/>
                <w:lang w:eastAsia="zh-CN"/>
              </w:rPr>
            </w:pPr>
          </w:p>
        </w:tc>
      </w:tr>
      <w:tr w14:paraId="1FDB0464">
        <w:tblPrEx>
          <w:tblCellMar>
            <w:top w:w="0" w:type="dxa"/>
            <w:left w:w="108" w:type="dxa"/>
            <w:bottom w:w="0" w:type="dxa"/>
            <w:right w:w="108" w:type="dxa"/>
          </w:tblCellMar>
        </w:tblPrEx>
        <w:trPr>
          <w:trHeight w:val="582" w:hRule="atLeast"/>
          <w:jc w:val="center"/>
        </w:trPr>
        <w:tc>
          <w:tcPr>
            <w:tcW w:w="596" w:type="dxa"/>
            <w:vMerge w:val="continue"/>
            <w:tcBorders>
              <w:left w:val="single" w:color="000000" w:sz="4" w:space="0"/>
              <w:right w:val="single" w:color="000000" w:sz="4" w:space="0"/>
            </w:tcBorders>
            <w:shd w:val="clear" w:color="auto" w:fill="auto"/>
            <w:vAlign w:val="center"/>
          </w:tcPr>
          <w:p w14:paraId="583BBCE8">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664B">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val="en-US" w:eastAsia="zh-CN" w:bidi="ar"/>
              </w:rPr>
              <w:t>红河街道</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B4F1">
            <w:pPr>
              <w:jc w:val="center"/>
              <w:textAlignment w:val="center"/>
              <w:rPr>
                <w:rFonts w:hint="default" w:ascii="宋体" w:hAnsi="宋体" w:eastAsia="宋体" w:cs="宋体"/>
                <w:color w:val="auto"/>
                <w:sz w:val="22"/>
                <w:szCs w:val="22"/>
                <w:lang w:val="en-US"/>
              </w:rPr>
            </w:pPr>
            <w:r>
              <w:rPr>
                <w:rFonts w:hint="eastAsia" w:ascii="宋体" w:hAnsi="宋体" w:eastAsia="宋体" w:cs="宋体"/>
                <w:color w:val="auto"/>
                <w:sz w:val="22"/>
                <w:szCs w:val="22"/>
                <w:lang w:val="en-US" w:eastAsia="zh-CN" w:bidi="ar"/>
              </w:rPr>
              <w:t>红河街道</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05F2">
            <w:pPr>
              <w:jc w:val="center"/>
              <w:textAlignment w:val="center"/>
              <w:rPr>
                <w:rFonts w:hint="default" w:ascii="宋体" w:hAnsi="宋体" w:eastAsia="宋体" w:cs="宋体"/>
                <w:color w:val="auto"/>
                <w:sz w:val="22"/>
                <w:szCs w:val="22"/>
                <w:lang w:val="en-US"/>
              </w:rPr>
            </w:pPr>
            <w:r>
              <w:rPr>
                <w:rFonts w:hint="eastAsia" w:ascii="宋体" w:hAnsi="宋体" w:eastAsia="宋体" w:cs="宋体"/>
                <w:color w:val="auto"/>
                <w:sz w:val="22"/>
                <w:szCs w:val="22"/>
                <w:lang w:val="en-US" w:eastAsia="zh-CN" w:bidi="ar"/>
              </w:rPr>
              <w:t>449</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07BA">
            <w:pPr>
              <w:jc w:val="center"/>
              <w:textAlignment w:val="center"/>
              <w:rPr>
                <w:rFonts w:hint="default" w:ascii="宋体" w:hAnsi="宋体" w:eastAsia="宋体" w:cs="宋体"/>
                <w:color w:val="auto"/>
                <w:sz w:val="22"/>
                <w:szCs w:val="22"/>
                <w:lang w:val="en-US"/>
              </w:rPr>
            </w:pPr>
            <w:r>
              <w:rPr>
                <w:rFonts w:hint="eastAsia" w:ascii="宋体" w:hAnsi="宋体" w:eastAsia="宋体" w:cs="宋体"/>
                <w:color w:val="auto"/>
                <w:sz w:val="22"/>
                <w:szCs w:val="22"/>
                <w:lang w:val="en-US" w:eastAsia="zh-CN" w:bidi="ar"/>
              </w:rPr>
              <w:t>399</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2961">
            <w:pPr>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bidi="ar"/>
              </w:rPr>
              <w:t>50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F9CB">
            <w:pPr>
              <w:tabs>
                <w:tab w:val="left" w:pos="579"/>
              </w:tabs>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50</w:t>
            </w:r>
          </w:p>
        </w:tc>
        <w:tc>
          <w:tcPr>
            <w:tcW w:w="5294" w:type="dxa"/>
            <w:vMerge w:val="restart"/>
            <w:tcBorders>
              <w:top w:val="single" w:color="000000" w:sz="4" w:space="0"/>
              <w:left w:val="single" w:color="000000" w:sz="4" w:space="0"/>
              <w:right w:val="single" w:color="000000" w:sz="4" w:space="0"/>
            </w:tcBorders>
            <w:shd w:val="clear" w:color="auto" w:fill="auto"/>
            <w:vAlign w:val="center"/>
          </w:tcPr>
          <w:p w14:paraId="0A56C395">
            <w:pPr>
              <w:tabs>
                <w:tab w:val="left" w:pos="579"/>
              </w:tabs>
              <w:jc w:val="both"/>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1</w:t>
            </w:r>
            <w:r>
              <w:rPr>
                <w:rFonts w:hint="default" w:ascii="宋体" w:hAnsi="宋体" w:eastAsia="宋体" w:cs="宋体"/>
                <w:color w:val="auto"/>
                <w:sz w:val="22"/>
                <w:szCs w:val="22"/>
                <w:lang w:val="en-US" w:eastAsia="zh-CN" w:bidi="ar"/>
              </w:rPr>
              <w:t>.人口较为集中、相对独立的综合性商（集、农）贸市场，根据该区域内固定商铺数量，每10</w:t>
            </w:r>
            <w:r>
              <w:rPr>
                <w:rFonts w:hint="eastAsia" w:ascii="宋体" w:hAnsi="宋体" w:eastAsia="宋体" w:cs="宋体"/>
                <w:color w:val="auto"/>
                <w:sz w:val="22"/>
                <w:szCs w:val="22"/>
                <w:lang w:val="en-US" w:eastAsia="zh-CN" w:bidi="ar"/>
              </w:rPr>
              <w:t>个商铺</w:t>
            </w:r>
            <w:r>
              <w:rPr>
                <w:rFonts w:hint="default" w:ascii="宋体" w:hAnsi="宋体" w:eastAsia="宋体" w:cs="宋体"/>
                <w:color w:val="auto"/>
                <w:sz w:val="22"/>
                <w:szCs w:val="22"/>
                <w:lang w:val="en-US" w:eastAsia="zh-CN" w:bidi="ar"/>
              </w:rPr>
              <w:t>设置1个零售点，零售点间距不低于15米（含）, 且零售点不得超过该市场内</w:t>
            </w:r>
            <w:r>
              <w:rPr>
                <w:rFonts w:hint="eastAsia" w:ascii="宋体" w:hAnsi="宋体" w:eastAsia="宋体" w:cs="宋体"/>
                <w:color w:val="auto"/>
                <w:sz w:val="22"/>
                <w:szCs w:val="22"/>
                <w:lang w:val="en-US" w:eastAsia="zh-CN" w:bidi="ar"/>
              </w:rPr>
              <w:t>商铺</w:t>
            </w:r>
            <w:r>
              <w:rPr>
                <w:rFonts w:hint="default" w:ascii="宋体" w:hAnsi="宋体" w:eastAsia="宋体" w:cs="宋体"/>
                <w:color w:val="auto"/>
                <w:sz w:val="22"/>
                <w:szCs w:val="22"/>
                <w:lang w:val="en-US" w:eastAsia="zh-CN" w:bidi="ar"/>
              </w:rPr>
              <w:t>总数的10%。若该区域内固定商铺数量不足10</w:t>
            </w:r>
            <w:r>
              <w:rPr>
                <w:rFonts w:hint="eastAsia" w:ascii="宋体" w:hAnsi="宋体" w:eastAsia="宋体" w:cs="宋体"/>
                <w:color w:val="auto"/>
                <w:sz w:val="22"/>
                <w:szCs w:val="22"/>
                <w:lang w:val="en-US" w:eastAsia="zh-CN" w:bidi="ar"/>
              </w:rPr>
              <w:t>个</w:t>
            </w:r>
            <w:r>
              <w:rPr>
                <w:rFonts w:hint="default" w:ascii="宋体" w:hAnsi="宋体" w:eastAsia="宋体" w:cs="宋体"/>
                <w:color w:val="auto"/>
                <w:sz w:val="22"/>
                <w:szCs w:val="22"/>
                <w:lang w:val="en-US" w:eastAsia="zh-CN" w:bidi="ar"/>
              </w:rPr>
              <w:t>，且无零售点的，可设置1个零售点。内外相通的临街铺面需同时达到内部数量限制和外围区域距离限制条件；</w:t>
            </w:r>
          </w:p>
          <w:p w14:paraId="469409E7">
            <w:pPr>
              <w:tabs>
                <w:tab w:val="left" w:pos="579"/>
              </w:tabs>
              <w:jc w:val="both"/>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2.</w:t>
            </w:r>
            <w:r>
              <w:rPr>
                <w:rFonts w:hint="default" w:ascii="宋体" w:hAnsi="宋体" w:eastAsia="宋体" w:cs="宋体"/>
                <w:color w:val="auto"/>
                <w:sz w:val="22"/>
                <w:szCs w:val="22"/>
                <w:lang w:val="en-US" w:eastAsia="zh-CN" w:bidi="ar"/>
              </w:rPr>
              <w:t>产业园区、特色小镇、旅游风景区、大型厂矿内，根据该区域内固定商铺数量，每10</w:t>
            </w:r>
            <w:r>
              <w:rPr>
                <w:rFonts w:hint="eastAsia" w:ascii="宋体" w:hAnsi="宋体" w:eastAsia="宋体" w:cs="宋体"/>
                <w:color w:val="auto"/>
                <w:sz w:val="22"/>
                <w:szCs w:val="22"/>
                <w:lang w:val="en-US" w:eastAsia="zh-CN" w:bidi="ar"/>
              </w:rPr>
              <w:t>个商铺</w:t>
            </w:r>
            <w:r>
              <w:rPr>
                <w:rFonts w:hint="default" w:ascii="宋体" w:hAnsi="宋体" w:eastAsia="宋体" w:cs="宋体"/>
                <w:color w:val="auto"/>
                <w:sz w:val="22"/>
                <w:szCs w:val="22"/>
                <w:lang w:val="en-US" w:eastAsia="zh-CN" w:bidi="ar"/>
              </w:rPr>
              <w:t>设置1个零售点，零售点间距不低于15米（含），设置总量最多不超过10</w:t>
            </w:r>
            <w:r>
              <w:rPr>
                <w:rFonts w:hint="eastAsia" w:ascii="宋体" w:hAnsi="宋体" w:eastAsia="宋体" w:cs="宋体"/>
                <w:color w:val="auto"/>
                <w:sz w:val="22"/>
                <w:szCs w:val="22"/>
                <w:lang w:val="en-US" w:eastAsia="zh-CN" w:bidi="ar"/>
              </w:rPr>
              <w:t>户</w:t>
            </w:r>
            <w:r>
              <w:rPr>
                <w:rFonts w:hint="default" w:ascii="宋体" w:hAnsi="宋体" w:eastAsia="宋体" w:cs="宋体"/>
                <w:color w:val="auto"/>
                <w:sz w:val="22"/>
                <w:szCs w:val="22"/>
                <w:lang w:val="en-US" w:eastAsia="zh-CN" w:bidi="ar"/>
              </w:rPr>
              <w:t>。若该区域内固定商铺数量不足10</w:t>
            </w:r>
            <w:r>
              <w:rPr>
                <w:rFonts w:hint="eastAsia" w:ascii="宋体" w:hAnsi="宋体" w:eastAsia="宋体" w:cs="宋体"/>
                <w:color w:val="auto"/>
                <w:sz w:val="22"/>
                <w:szCs w:val="22"/>
                <w:lang w:val="en-US" w:eastAsia="zh-CN" w:bidi="ar"/>
              </w:rPr>
              <w:t>个</w:t>
            </w:r>
            <w:r>
              <w:rPr>
                <w:rFonts w:hint="default" w:ascii="宋体" w:hAnsi="宋体" w:eastAsia="宋体" w:cs="宋体"/>
                <w:color w:val="auto"/>
                <w:sz w:val="22"/>
                <w:szCs w:val="22"/>
                <w:lang w:val="en-US" w:eastAsia="zh-CN" w:bidi="ar"/>
              </w:rPr>
              <w:t>，且无零售点的，可设置1个零售点。</w:t>
            </w:r>
          </w:p>
          <w:p w14:paraId="2EA57011">
            <w:pPr>
              <w:tabs>
                <w:tab w:val="left" w:pos="579"/>
              </w:tabs>
              <w:jc w:val="both"/>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w:t>
            </w:r>
            <w:r>
              <w:rPr>
                <w:rFonts w:hint="default" w:ascii="宋体" w:hAnsi="宋体" w:eastAsia="宋体" w:cs="宋体"/>
                <w:color w:val="auto"/>
                <w:sz w:val="22"/>
                <w:szCs w:val="22"/>
                <w:lang w:val="en-US" w:eastAsia="zh-CN" w:bidi="ar"/>
              </w:rPr>
              <w:t>行政村（不含城区城中村、辖区主要街道）按照常住人口800人以上设置1个零售点，每增加800人增设1个零售点。</w:t>
            </w:r>
          </w:p>
        </w:tc>
        <w:tc>
          <w:tcPr>
            <w:tcW w:w="1518" w:type="dxa"/>
            <w:vMerge w:val="restart"/>
            <w:tcBorders>
              <w:top w:val="single" w:color="000000" w:sz="4" w:space="0"/>
              <w:left w:val="single" w:color="000000" w:sz="4" w:space="0"/>
              <w:right w:val="single" w:color="auto" w:sz="4" w:space="0"/>
            </w:tcBorders>
            <w:shd w:val="clear" w:color="auto" w:fill="auto"/>
            <w:vAlign w:val="center"/>
          </w:tcPr>
          <w:p w14:paraId="2DE8531B">
            <w:pPr>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bidi="ar"/>
              </w:rPr>
              <w:t>1200</w:t>
            </w: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15556851">
            <w:pPr>
              <w:jc w:val="center"/>
              <w:rPr>
                <w:rFonts w:ascii="宋体" w:hAnsi="宋体" w:eastAsia="宋体" w:cs="宋体"/>
                <w:color w:val="auto"/>
                <w:sz w:val="22"/>
                <w:szCs w:val="22"/>
                <w:lang w:eastAsia="zh-CN"/>
              </w:rPr>
            </w:pPr>
          </w:p>
        </w:tc>
      </w:tr>
      <w:tr w14:paraId="64D5F993">
        <w:tblPrEx>
          <w:tblCellMar>
            <w:top w:w="0" w:type="dxa"/>
            <w:left w:w="108" w:type="dxa"/>
            <w:bottom w:w="0" w:type="dxa"/>
            <w:right w:w="108" w:type="dxa"/>
          </w:tblCellMar>
        </w:tblPrEx>
        <w:trPr>
          <w:trHeight w:val="1461" w:hRule="atLeast"/>
          <w:jc w:val="center"/>
        </w:trPr>
        <w:tc>
          <w:tcPr>
            <w:tcW w:w="596" w:type="dxa"/>
            <w:vMerge w:val="continue"/>
            <w:tcBorders>
              <w:left w:val="single" w:color="000000" w:sz="4" w:space="0"/>
              <w:right w:val="single" w:color="000000" w:sz="4" w:space="0"/>
            </w:tcBorders>
            <w:shd w:val="clear" w:color="auto" w:fill="auto"/>
            <w:vAlign w:val="center"/>
          </w:tcPr>
          <w:p w14:paraId="6D4CAEA2">
            <w:pPr>
              <w:jc w:val="center"/>
              <w:rPr>
                <w:rFonts w:ascii="宋体" w:hAnsi="宋体" w:eastAsia="宋体" w:cs="宋体"/>
                <w:color w:val="auto"/>
                <w:sz w:val="22"/>
                <w:szCs w:val="22"/>
                <w:lang w:eastAsia="zh-CN"/>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70AB">
            <w:pPr>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澧江街道-1</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C37C">
            <w:pPr>
              <w:tabs>
                <w:tab w:val="left" w:pos="579"/>
              </w:tabs>
              <w:jc w:val="center"/>
              <w:rPr>
                <w:rFonts w:hint="default" w:ascii="宋体" w:hAnsi="宋体" w:eastAsia="宋体" w:cs="宋体"/>
                <w:color w:val="auto"/>
                <w:sz w:val="20"/>
                <w:szCs w:val="20"/>
                <w:lang w:val="en-US" w:eastAsia="zh-CN"/>
              </w:rPr>
            </w:pPr>
            <w:r>
              <w:rPr>
                <w:rFonts w:hint="eastAsia" w:ascii="宋体" w:hAnsi="宋体" w:eastAsia="宋体" w:cs="宋体"/>
                <w:color w:val="auto"/>
                <w:sz w:val="22"/>
                <w:szCs w:val="22"/>
                <w:lang w:val="en-US" w:eastAsia="zh-CN" w:bidi="ar"/>
              </w:rPr>
              <w:t>澧江社区、玉河社区、红侨社区、那整社区、龙潭社区、南昏村委会、南洒村委会、莫郎村委会</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7B46">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190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5F6A">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2572">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D1D8">
            <w:pPr>
              <w:tabs>
                <w:tab w:val="left" w:pos="579"/>
              </w:tabs>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50</w:t>
            </w:r>
          </w:p>
        </w:tc>
        <w:tc>
          <w:tcPr>
            <w:tcW w:w="5294" w:type="dxa"/>
            <w:vMerge w:val="continue"/>
            <w:tcBorders>
              <w:left w:val="single" w:color="000000" w:sz="4" w:space="0"/>
              <w:right w:val="single" w:color="000000" w:sz="4" w:space="0"/>
            </w:tcBorders>
            <w:shd w:val="clear" w:color="auto" w:fill="auto"/>
            <w:vAlign w:val="center"/>
          </w:tcPr>
          <w:p w14:paraId="77B9A345">
            <w:pPr>
              <w:tabs>
                <w:tab w:val="left" w:pos="579"/>
              </w:tabs>
              <w:jc w:val="center"/>
              <w:rPr>
                <w:rFonts w:hint="eastAsia" w:ascii="宋体" w:hAnsi="宋体" w:eastAsia="宋体" w:cs="宋体"/>
                <w:color w:val="auto"/>
                <w:sz w:val="22"/>
                <w:szCs w:val="22"/>
                <w:lang w:val="en-US" w:eastAsia="zh-CN" w:bidi="ar"/>
              </w:rPr>
            </w:pPr>
          </w:p>
        </w:tc>
        <w:tc>
          <w:tcPr>
            <w:tcW w:w="1518" w:type="dxa"/>
            <w:vMerge w:val="continue"/>
            <w:tcBorders>
              <w:left w:val="single" w:color="000000" w:sz="4" w:space="0"/>
              <w:right w:val="single" w:color="auto" w:sz="4" w:space="0"/>
            </w:tcBorders>
            <w:shd w:val="clear" w:color="auto" w:fill="auto"/>
            <w:vAlign w:val="center"/>
          </w:tcPr>
          <w:p w14:paraId="66D23B0C">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36694B91">
            <w:pPr>
              <w:jc w:val="center"/>
              <w:rPr>
                <w:rFonts w:ascii="宋体" w:hAnsi="宋体" w:eastAsia="宋体" w:cs="宋体"/>
                <w:color w:val="auto"/>
                <w:sz w:val="22"/>
                <w:szCs w:val="22"/>
              </w:rPr>
            </w:pPr>
          </w:p>
        </w:tc>
      </w:tr>
      <w:tr w14:paraId="5A6B8ECF">
        <w:tblPrEx>
          <w:tblCellMar>
            <w:top w:w="0" w:type="dxa"/>
            <w:left w:w="108" w:type="dxa"/>
            <w:bottom w:w="0" w:type="dxa"/>
            <w:right w:w="108" w:type="dxa"/>
          </w:tblCellMar>
        </w:tblPrEx>
        <w:trPr>
          <w:trHeight w:val="492" w:hRule="atLeast"/>
          <w:jc w:val="center"/>
        </w:trPr>
        <w:tc>
          <w:tcPr>
            <w:tcW w:w="596" w:type="dxa"/>
            <w:vMerge w:val="continue"/>
            <w:tcBorders>
              <w:left w:val="single" w:color="000000" w:sz="4" w:space="0"/>
              <w:right w:val="single" w:color="000000" w:sz="4" w:space="0"/>
            </w:tcBorders>
            <w:shd w:val="clear" w:color="auto" w:fill="auto"/>
            <w:vAlign w:val="center"/>
          </w:tcPr>
          <w:p w14:paraId="33BA6E42">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5ED">
            <w:pPr>
              <w:jc w:val="center"/>
              <w:textAlignment w:val="center"/>
              <w:rPr>
                <w:rFonts w:hint="default" w:ascii="宋体" w:hAnsi="宋体" w:eastAsia="宋体" w:cs="宋体"/>
                <w:color w:val="auto"/>
                <w:sz w:val="22"/>
                <w:szCs w:val="22"/>
                <w:lang w:val="en-US"/>
              </w:rPr>
            </w:pPr>
            <w:r>
              <w:rPr>
                <w:rFonts w:hint="eastAsia" w:ascii="宋体" w:hAnsi="宋体" w:eastAsia="宋体" w:cs="宋体"/>
                <w:color w:val="auto"/>
                <w:sz w:val="22"/>
                <w:szCs w:val="22"/>
                <w:lang w:val="en-US" w:eastAsia="zh-CN" w:bidi="ar"/>
              </w:rPr>
              <w:t>澧江街道-2</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CE75">
            <w:pPr>
              <w:tabs>
                <w:tab w:val="left" w:pos="504"/>
              </w:tabs>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江东社区</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65CF">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E93EA">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38</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A9CE">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C96F">
            <w:pPr>
              <w:tabs>
                <w:tab w:val="left" w:pos="579"/>
              </w:tabs>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50</w:t>
            </w:r>
          </w:p>
        </w:tc>
        <w:tc>
          <w:tcPr>
            <w:tcW w:w="5294" w:type="dxa"/>
            <w:vMerge w:val="continue"/>
            <w:tcBorders>
              <w:left w:val="single" w:color="000000" w:sz="4" w:space="0"/>
              <w:right w:val="single" w:color="000000" w:sz="4" w:space="0"/>
            </w:tcBorders>
            <w:shd w:val="clear" w:color="auto" w:fill="auto"/>
            <w:noWrap/>
            <w:vAlign w:val="center"/>
          </w:tcPr>
          <w:p w14:paraId="49E74E65">
            <w:pPr>
              <w:tabs>
                <w:tab w:val="left" w:pos="579"/>
              </w:tabs>
              <w:jc w:val="center"/>
              <w:rPr>
                <w:rFonts w:hint="eastAsia" w:ascii="宋体" w:hAnsi="宋体" w:eastAsia="宋体" w:cs="宋体"/>
                <w:color w:val="auto"/>
                <w:sz w:val="22"/>
                <w:szCs w:val="22"/>
                <w:lang w:val="en-US" w:eastAsia="zh-CN" w:bidi="ar"/>
              </w:rPr>
            </w:pPr>
          </w:p>
        </w:tc>
        <w:tc>
          <w:tcPr>
            <w:tcW w:w="1518" w:type="dxa"/>
            <w:vMerge w:val="continue"/>
            <w:tcBorders>
              <w:left w:val="single" w:color="000000" w:sz="4" w:space="0"/>
              <w:right w:val="single" w:color="auto" w:sz="4" w:space="0"/>
            </w:tcBorders>
            <w:shd w:val="clear" w:color="auto" w:fill="auto"/>
            <w:vAlign w:val="center"/>
          </w:tcPr>
          <w:p w14:paraId="3ACF7E38">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12D4D6BF">
            <w:pPr>
              <w:jc w:val="center"/>
              <w:rPr>
                <w:rFonts w:ascii="宋体" w:hAnsi="宋体" w:eastAsia="宋体" w:cs="宋体"/>
                <w:color w:val="auto"/>
                <w:sz w:val="22"/>
                <w:szCs w:val="22"/>
              </w:rPr>
            </w:pPr>
          </w:p>
        </w:tc>
      </w:tr>
      <w:tr w14:paraId="6DB9D5C1">
        <w:tblPrEx>
          <w:tblCellMar>
            <w:top w:w="0" w:type="dxa"/>
            <w:left w:w="108" w:type="dxa"/>
            <w:bottom w:w="0" w:type="dxa"/>
            <w:right w:w="108" w:type="dxa"/>
          </w:tblCellMar>
        </w:tblPrEx>
        <w:trPr>
          <w:trHeight w:val="340" w:hRule="atLeast"/>
          <w:jc w:val="center"/>
        </w:trPr>
        <w:tc>
          <w:tcPr>
            <w:tcW w:w="596" w:type="dxa"/>
            <w:vMerge w:val="continue"/>
            <w:tcBorders>
              <w:left w:val="single" w:color="000000" w:sz="4" w:space="0"/>
              <w:right w:val="single" w:color="000000" w:sz="4" w:space="0"/>
            </w:tcBorders>
            <w:shd w:val="clear" w:color="auto" w:fill="auto"/>
            <w:vAlign w:val="center"/>
          </w:tcPr>
          <w:p w14:paraId="2382CE78">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8EFD">
            <w:pPr>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甘庄街道</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143D">
            <w:pPr>
              <w:jc w:val="center"/>
              <w:textAlignment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甘庄街道</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1F7B">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140</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AE25">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DFAA">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D04">
            <w:pPr>
              <w:tabs>
                <w:tab w:val="left" w:pos="579"/>
              </w:tabs>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30</w:t>
            </w:r>
          </w:p>
        </w:tc>
        <w:tc>
          <w:tcPr>
            <w:tcW w:w="5294" w:type="dxa"/>
            <w:vMerge w:val="continue"/>
            <w:tcBorders>
              <w:left w:val="single" w:color="000000" w:sz="4" w:space="0"/>
              <w:right w:val="single" w:color="000000" w:sz="4" w:space="0"/>
            </w:tcBorders>
            <w:shd w:val="clear" w:color="auto" w:fill="auto"/>
            <w:noWrap/>
            <w:vAlign w:val="center"/>
          </w:tcPr>
          <w:p w14:paraId="080D1CE4">
            <w:pPr>
              <w:tabs>
                <w:tab w:val="left" w:pos="579"/>
              </w:tabs>
              <w:jc w:val="center"/>
              <w:rPr>
                <w:rFonts w:hint="eastAsia" w:ascii="宋体" w:hAnsi="宋体" w:eastAsia="宋体" w:cs="宋体"/>
                <w:color w:val="auto"/>
                <w:sz w:val="22"/>
                <w:szCs w:val="22"/>
                <w:lang w:val="en-US" w:eastAsia="zh-CN" w:bidi="ar"/>
              </w:rPr>
            </w:pPr>
          </w:p>
        </w:tc>
        <w:tc>
          <w:tcPr>
            <w:tcW w:w="1518" w:type="dxa"/>
            <w:vMerge w:val="continue"/>
            <w:tcBorders>
              <w:left w:val="single" w:color="000000" w:sz="4" w:space="0"/>
              <w:right w:val="single" w:color="auto" w:sz="4" w:space="0"/>
            </w:tcBorders>
            <w:shd w:val="clear" w:color="auto" w:fill="auto"/>
            <w:vAlign w:val="center"/>
          </w:tcPr>
          <w:p w14:paraId="228B3203">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2BD6BE4E">
            <w:pPr>
              <w:jc w:val="center"/>
              <w:rPr>
                <w:rFonts w:ascii="宋体" w:hAnsi="宋体" w:eastAsia="宋体" w:cs="宋体"/>
                <w:color w:val="auto"/>
                <w:sz w:val="22"/>
                <w:szCs w:val="22"/>
              </w:rPr>
            </w:pPr>
          </w:p>
        </w:tc>
      </w:tr>
      <w:tr w14:paraId="64FBB417">
        <w:tblPrEx>
          <w:tblCellMar>
            <w:top w:w="0" w:type="dxa"/>
            <w:left w:w="108" w:type="dxa"/>
            <w:bottom w:w="0" w:type="dxa"/>
            <w:right w:w="108" w:type="dxa"/>
          </w:tblCellMar>
        </w:tblPrEx>
        <w:trPr>
          <w:trHeight w:val="355" w:hRule="atLeast"/>
          <w:jc w:val="center"/>
        </w:trPr>
        <w:tc>
          <w:tcPr>
            <w:tcW w:w="596" w:type="dxa"/>
            <w:vMerge w:val="continue"/>
            <w:tcBorders>
              <w:left w:val="single" w:color="000000" w:sz="4" w:space="0"/>
              <w:right w:val="single" w:color="000000" w:sz="4" w:space="0"/>
            </w:tcBorders>
            <w:shd w:val="clear" w:color="auto" w:fill="auto"/>
            <w:vAlign w:val="center"/>
          </w:tcPr>
          <w:p w14:paraId="41242CB2">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5A83">
            <w:pPr>
              <w:tabs>
                <w:tab w:val="left" w:pos="297"/>
                <w:tab w:val="center" w:pos="732"/>
              </w:tabs>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曼来镇</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8B26">
            <w:pPr>
              <w:tabs>
                <w:tab w:val="left" w:pos="297"/>
                <w:tab w:val="center" w:pos="732"/>
              </w:tabs>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曼来镇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6DEA">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9015">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FDA7">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2BEC">
            <w:pPr>
              <w:tabs>
                <w:tab w:val="left" w:pos="579"/>
              </w:tabs>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30</w:t>
            </w:r>
          </w:p>
        </w:tc>
        <w:tc>
          <w:tcPr>
            <w:tcW w:w="5294" w:type="dxa"/>
            <w:vMerge w:val="continue"/>
            <w:tcBorders>
              <w:left w:val="single" w:color="000000" w:sz="4" w:space="0"/>
              <w:right w:val="single" w:color="000000" w:sz="4" w:space="0"/>
            </w:tcBorders>
            <w:shd w:val="clear" w:color="auto" w:fill="auto"/>
            <w:noWrap/>
            <w:vAlign w:val="center"/>
          </w:tcPr>
          <w:p w14:paraId="3D4AB669">
            <w:pPr>
              <w:tabs>
                <w:tab w:val="left" w:pos="579"/>
              </w:tabs>
              <w:jc w:val="center"/>
              <w:rPr>
                <w:rFonts w:hint="eastAsia" w:ascii="宋体" w:hAnsi="宋体" w:eastAsia="宋体" w:cs="宋体"/>
                <w:color w:val="auto"/>
                <w:sz w:val="22"/>
                <w:szCs w:val="22"/>
                <w:lang w:val="en-US" w:eastAsia="en-US" w:bidi="ar"/>
              </w:rPr>
            </w:pPr>
          </w:p>
        </w:tc>
        <w:tc>
          <w:tcPr>
            <w:tcW w:w="1518" w:type="dxa"/>
            <w:vMerge w:val="continue"/>
            <w:tcBorders>
              <w:left w:val="single" w:color="000000" w:sz="4" w:space="0"/>
              <w:right w:val="single" w:color="auto" w:sz="4" w:space="0"/>
            </w:tcBorders>
            <w:shd w:val="clear" w:color="auto" w:fill="auto"/>
            <w:vAlign w:val="center"/>
          </w:tcPr>
          <w:p w14:paraId="2F7B777B">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07AFF1AE">
            <w:pPr>
              <w:jc w:val="center"/>
              <w:rPr>
                <w:rFonts w:ascii="宋体" w:hAnsi="宋体" w:eastAsia="宋体" w:cs="宋体"/>
                <w:color w:val="auto"/>
                <w:sz w:val="22"/>
                <w:szCs w:val="22"/>
              </w:rPr>
            </w:pPr>
          </w:p>
        </w:tc>
      </w:tr>
      <w:tr w14:paraId="70674D8F">
        <w:tblPrEx>
          <w:tblCellMar>
            <w:top w:w="0" w:type="dxa"/>
            <w:left w:w="108" w:type="dxa"/>
            <w:bottom w:w="0" w:type="dxa"/>
            <w:right w:w="108" w:type="dxa"/>
          </w:tblCellMar>
        </w:tblPrEx>
        <w:trPr>
          <w:trHeight w:val="404" w:hRule="atLeast"/>
          <w:jc w:val="center"/>
        </w:trPr>
        <w:tc>
          <w:tcPr>
            <w:tcW w:w="596" w:type="dxa"/>
            <w:vMerge w:val="continue"/>
            <w:tcBorders>
              <w:left w:val="single" w:color="000000" w:sz="4" w:space="0"/>
              <w:right w:val="single" w:color="000000" w:sz="4" w:space="0"/>
            </w:tcBorders>
            <w:shd w:val="clear" w:color="auto" w:fill="auto"/>
            <w:vAlign w:val="center"/>
          </w:tcPr>
          <w:p w14:paraId="77C47559">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B6264">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因远镇</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2101">
            <w:pPr>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因远镇</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95CD">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114</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EA55">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894F">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3980">
            <w:pPr>
              <w:tabs>
                <w:tab w:val="left" w:pos="579"/>
              </w:tabs>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30</w:t>
            </w:r>
          </w:p>
        </w:tc>
        <w:tc>
          <w:tcPr>
            <w:tcW w:w="5294" w:type="dxa"/>
            <w:vMerge w:val="continue"/>
            <w:tcBorders>
              <w:left w:val="single" w:color="000000" w:sz="4" w:space="0"/>
              <w:right w:val="single" w:color="000000" w:sz="4" w:space="0"/>
            </w:tcBorders>
            <w:shd w:val="clear" w:color="auto" w:fill="auto"/>
            <w:noWrap/>
            <w:vAlign w:val="center"/>
          </w:tcPr>
          <w:p w14:paraId="5BC8B833">
            <w:pPr>
              <w:tabs>
                <w:tab w:val="left" w:pos="579"/>
              </w:tabs>
              <w:jc w:val="center"/>
              <w:rPr>
                <w:rFonts w:hint="eastAsia" w:ascii="宋体" w:hAnsi="宋体" w:eastAsia="宋体" w:cs="宋体"/>
                <w:color w:val="auto"/>
                <w:sz w:val="22"/>
                <w:szCs w:val="22"/>
                <w:lang w:val="en-US" w:eastAsia="zh-CN" w:bidi="ar"/>
              </w:rPr>
            </w:pPr>
          </w:p>
        </w:tc>
        <w:tc>
          <w:tcPr>
            <w:tcW w:w="1518" w:type="dxa"/>
            <w:vMerge w:val="continue"/>
            <w:tcBorders>
              <w:left w:val="single" w:color="000000" w:sz="4" w:space="0"/>
              <w:right w:val="single" w:color="auto" w:sz="4" w:space="0"/>
            </w:tcBorders>
            <w:shd w:val="clear" w:color="auto" w:fill="auto"/>
            <w:vAlign w:val="center"/>
          </w:tcPr>
          <w:p w14:paraId="7B612673">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1E698521">
            <w:pPr>
              <w:jc w:val="center"/>
              <w:rPr>
                <w:rFonts w:ascii="宋体" w:hAnsi="宋体" w:eastAsia="宋体" w:cs="宋体"/>
                <w:color w:val="auto"/>
                <w:sz w:val="22"/>
                <w:szCs w:val="22"/>
              </w:rPr>
            </w:pPr>
          </w:p>
        </w:tc>
      </w:tr>
      <w:tr w14:paraId="33439EAF">
        <w:tblPrEx>
          <w:tblCellMar>
            <w:top w:w="0" w:type="dxa"/>
            <w:left w:w="108" w:type="dxa"/>
            <w:bottom w:w="0" w:type="dxa"/>
            <w:right w:w="108" w:type="dxa"/>
          </w:tblCellMar>
        </w:tblPrEx>
        <w:trPr>
          <w:trHeight w:val="336" w:hRule="atLeast"/>
          <w:jc w:val="center"/>
        </w:trPr>
        <w:tc>
          <w:tcPr>
            <w:tcW w:w="596" w:type="dxa"/>
            <w:vMerge w:val="continue"/>
            <w:tcBorders>
              <w:left w:val="single" w:color="000000" w:sz="4" w:space="0"/>
              <w:right w:val="single" w:color="000000" w:sz="4" w:space="0"/>
            </w:tcBorders>
            <w:shd w:val="clear" w:color="auto" w:fill="auto"/>
            <w:vAlign w:val="center"/>
          </w:tcPr>
          <w:p w14:paraId="326F10AF">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E9F">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咪哩乡</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EE4">
            <w:pPr>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咪哩乡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3F43">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8235">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8E00">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B0C04">
            <w:pPr>
              <w:tabs>
                <w:tab w:val="left" w:pos="579"/>
              </w:tabs>
              <w:jc w:val="center"/>
              <w:rPr>
                <w:rFonts w:hint="default" w:ascii="宋体" w:hAnsi="宋体" w:eastAsia="宋体" w:cs="宋体"/>
                <w:color w:val="auto"/>
                <w:sz w:val="22"/>
                <w:szCs w:val="22"/>
                <w:lang w:val="en-US" w:eastAsia="zh-CN" w:bidi="ar"/>
              </w:rPr>
            </w:pPr>
            <w:r>
              <w:rPr>
                <w:rFonts w:hint="eastAsia" w:ascii="宋体" w:hAnsi="宋体" w:eastAsia="宋体" w:cs="宋体"/>
                <w:color w:val="auto"/>
                <w:sz w:val="22"/>
                <w:szCs w:val="22"/>
                <w:lang w:val="en-US" w:eastAsia="zh-CN" w:bidi="ar"/>
              </w:rPr>
              <w:t>30</w:t>
            </w:r>
          </w:p>
        </w:tc>
        <w:tc>
          <w:tcPr>
            <w:tcW w:w="5294" w:type="dxa"/>
            <w:vMerge w:val="continue"/>
            <w:tcBorders>
              <w:left w:val="single" w:color="000000" w:sz="4" w:space="0"/>
              <w:right w:val="single" w:color="000000" w:sz="4" w:space="0"/>
            </w:tcBorders>
            <w:shd w:val="clear" w:color="auto" w:fill="auto"/>
            <w:noWrap/>
            <w:vAlign w:val="center"/>
          </w:tcPr>
          <w:p w14:paraId="5F8A74D6">
            <w:pPr>
              <w:tabs>
                <w:tab w:val="left" w:pos="579"/>
              </w:tabs>
              <w:jc w:val="center"/>
              <w:rPr>
                <w:rFonts w:hint="eastAsia" w:ascii="宋体" w:hAnsi="宋体" w:eastAsia="宋体" w:cs="宋体"/>
                <w:color w:val="auto"/>
                <w:sz w:val="22"/>
                <w:szCs w:val="22"/>
                <w:lang w:val="en-US" w:eastAsia="en-US" w:bidi="ar"/>
              </w:rPr>
            </w:pPr>
          </w:p>
        </w:tc>
        <w:tc>
          <w:tcPr>
            <w:tcW w:w="1518" w:type="dxa"/>
            <w:vMerge w:val="continue"/>
            <w:tcBorders>
              <w:left w:val="single" w:color="000000" w:sz="4" w:space="0"/>
              <w:right w:val="single" w:color="auto" w:sz="4" w:space="0"/>
            </w:tcBorders>
            <w:shd w:val="clear" w:color="auto" w:fill="auto"/>
            <w:vAlign w:val="center"/>
          </w:tcPr>
          <w:p w14:paraId="7C4A9D23">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6A3CE2C0">
            <w:pPr>
              <w:jc w:val="center"/>
              <w:rPr>
                <w:rFonts w:ascii="宋体" w:hAnsi="宋体" w:eastAsia="宋体" w:cs="宋体"/>
                <w:color w:val="auto"/>
                <w:sz w:val="22"/>
                <w:szCs w:val="22"/>
              </w:rPr>
            </w:pPr>
          </w:p>
        </w:tc>
      </w:tr>
      <w:tr w14:paraId="16AA6EC8">
        <w:tblPrEx>
          <w:tblCellMar>
            <w:top w:w="0" w:type="dxa"/>
            <w:left w:w="108" w:type="dxa"/>
            <w:bottom w:w="0" w:type="dxa"/>
            <w:right w:w="108" w:type="dxa"/>
          </w:tblCellMar>
        </w:tblPrEx>
        <w:trPr>
          <w:trHeight w:val="336" w:hRule="atLeast"/>
          <w:jc w:val="center"/>
        </w:trPr>
        <w:tc>
          <w:tcPr>
            <w:tcW w:w="596" w:type="dxa"/>
            <w:vMerge w:val="continue"/>
            <w:tcBorders>
              <w:left w:val="single" w:color="000000" w:sz="4" w:space="0"/>
              <w:right w:val="single" w:color="000000" w:sz="4" w:space="0"/>
            </w:tcBorders>
            <w:shd w:val="clear" w:color="auto" w:fill="auto"/>
            <w:vAlign w:val="center"/>
          </w:tcPr>
          <w:p w14:paraId="073A85CB">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CCAE">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那诺乡</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44E8">
            <w:pPr>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那诺乡</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6D8E">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38</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D889">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191D">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FF68">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w:t>
            </w:r>
          </w:p>
        </w:tc>
        <w:tc>
          <w:tcPr>
            <w:tcW w:w="5294" w:type="dxa"/>
            <w:vMerge w:val="continue"/>
            <w:tcBorders>
              <w:left w:val="single" w:color="000000" w:sz="4" w:space="0"/>
              <w:right w:val="single" w:color="000000" w:sz="4" w:space="0"/>
            </w:tcBorders>
            <w:shd w:val="clear" w:color="auto" w:fill="auto"/>
            <w:noWrap/>
            <w:vAlign w:val="center"/>
          </w:tcPr>
          <w:p w14:paraId="5653ED48">
            <w:pPr>
              <w:numPr>
                <w:ilvl w:val="0"/>
                <w:numId w:val="0"/>
              </w:numPr>
              <w:jc w:val="center"/>
              <w:textAlignment w:val="top"/>
              <w:rPr>
                <w:rFonts w:ascii="宋体" w:hAnsi="宋体" w:eastAsia="宋体" w:cs="宋体"/>
                <w:snapToGrid w:val="0"/>
                <w:color w:val="auto"/>
                <w:sz w:val="22"/>
                <w:szCs w:val="22"/>
                <w:lang w:val="en-US" w:eastAsia="en-US" w:bidi="ar-SA"/>
              </w:rPr>
            </w:pPr>
          </w:p>
        </w:tc>
        <w:tc>
          <w:tcPr>
            <w:tcW w:w="1518" w:type="dxa"/>
            <w:vMerge w:val="continue"/>
            <w:tcBorders>
              <w:left w:val="single" w:color="000000" w:sz="4" w:space="0"/>
              <w:right w:val="single" w:color="auto" w:sz="4" w:space="0"/>
            </w:tcBorders>
            <w:shd w:val="clear" w:color="auto" w:fill="auto"/>
            <w:vAlign w:val="center"/>
          </w:tcPr>
          <w:p w14:paraId="385A0A51">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5D78C4A3">
            <w:pPr>
              <w:jc w:val="center"/>
              <w:rPr>
                <w:rFonts w:ascii="宋体" w:hAnsi="宋体" w:eastAsia="宋体" w:cs="宋体"/>
                <w:color w:val="auto"/>
                <w:sz w:val="22"/>
                <w:szCs w:val="22"/>
              </w:rPr>
            </w:pPr>
          </w:p>
        </w:tc>
      </w:tr>
      <w:tr w14:paraId="52EE76D1">
        <w:tblPrEx>
          <w:tblCellMar>
            <w:top w:w="0" w:type="dxa"/>
            <w:left w:w="108" w:type="dxa"/>
            <w:bottom w:w="0" w:type="dxa"/>
            <w:right w:w="108" w:type="dxa"/>
          </w:tblCellMar>
        </w:tblPrEx>
        <w:trPr>
          <w:trHeight w:val="336" w:hRule="atLeast"/>
          <w:jc w:val="center"/>
        </w:trPr>
        <w:tc>
          <w:tcPr>
            <w:tcW w:w="596" w:type="dxa"/>
            <w:vMerge w:val="continue"/>
            <w:tcBorders>
              <w:left w:val="single" w:color="000000" w:sz="4" w:space="0"/>
              <w:right w:val="single" w:color="000000" w:sz="4" w:space="0"/>
            </w:tcBorders>
            <w:shd w:val="clear" w:color="auto" w:fill="auto"/>
            <w:vAlign w:val="center"/>
          </w:tcPr>
          <w:p w14:paraId="7CB690C9">
            <w:pPr>
              <w:jc w:val="center"/>
              <w:rPr>
                <w:rFonts w:ascii="宋体" w:hAnsi="宋体" w:eastAsia="宋体" w:cs="宋体"/>
                <w:color w:val="auto"/>
                <w:sz w:val="22"/>
                <w:szCs w:val="22"/>
              </w:rPr>
            </w:pPr>
          </w:p>
        </w:tc>
        <w:tc>
          <w:tcPr>
            <w:tcW w:w="1007" w:type="dxa"/>
            <w:tcBorders>
              <w:top w:val="single" w:color="000000" w:sz="4" w:space="0"/>
              <w:left w:val="single" w:color="000000" w:sz="4" w:space="0"/>
              <w:bottom w:val="single" w:color="auto" w:sz="4" w:space="0"/>
              <w:right w:val="single" w:color="000000" w:sz="4" w:space="0"/>
            </w:tcBorders>
            <w:shd w:val="clear" w:color="auto" w:fill="auto"/>
            <w:vAlign w:val="center"/>
          </w:tcPr>
          <w:p w14:paraId="54149FD7">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羊街乡</w:t>
            </w:r>
          </w:p>
        </w:tc>
        <w:tc>
          <w:tcPr>
            <w:tcW w:w="24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37B4FF7">
            <w:pPr>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羊街乡</w:t>
            </w:r>
          </w:p>
        </w:tc>
        <w:tc>
          <w:tcPr>
            <w:tcW w:w="918" w:type="dxa"/>
            <w:tcBorders>
              <w:top w:val="single" w:color="000000" w:sz="4" w:space="0"/>
              <w:left w:val="single" w:color="000000" w:sz="4" w:space="0"/>
              <w:bottom w:val="single" w:color="auto" w:sz="4" w:space="0"/>
              <w:right w:val="single" w:color="000000" w:sz="4" w:space="0"/>
            </w:tcBorders>
            <w:shd w:val="clear" w:color="auto" w:fill="auto"/>
            <w:vAlign w:val="center"/>
          </w:tcPr>
          <w:p w14:paraId="3618AD4D">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53</w:t>
            </w:r>
          </w:p>
        </w:tc>
        <w:tc>
          <w:tcPr>
            <w:tcW w:w="1112" w:type="dxa"/>
            <w:tcBorders>
              <w:top w:val="single" w:color="000000" w:sz="4" w:space="0"/>
              <w:left w:val="single" w:color="000000" w:sz="4" w:space="0"/>
              <w:bottom w:val="single" w:color="auto" w:sz="4" w:space="0"/>
              <w:right w:val="single" w:color="000000" w:sz="4" w:space="0"/>
            </w:tcBorders>
            <w:shd w:val="clear" w:color="auto" w:fill="auto"/>
            <w:vAlign w:val="center"/>
          </w:tcPr>
          <w:p w14:paraId="3A5CF133">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51</w:t>
            </w:r>
          </w:p>
        </w:tc>
        <w:tc>
          <w:tcPr>
            <w:tcW w:w="811" w:type="dxa"/>
            <w:tcBorders>
              <w:top w:val="single" w:color="000000" w:sz="4" w:space="0"/>
              <w:left w:val="single" w:color="000000" w:sz="4" w:space="0"/>
              <w:bottom w:val="single" w:color="auto" w:sz="4" w:space="0"/>
              <w:right w:val="single" w:color="000000" w:sz="4" w:space="0"/>
            </w:tcBorders>
            <w:shd w:val="clear" w:color="auto" w:fill="auto"/>
            <w:vAlign w:val="center"/>
          </w:tcPr>
          <w:p w14:paraId="172519EF">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199" w:type="dxa"/>
            <w:tcBorders>
              <w:top w:val="single" w:color="000000" w:sz="4" w:space="0"/>
              <w:left w:val="single" w:color="000000" w:sz="4" w:space="0"/>
              <w:bottom w:val="single" w:color="auto" w:sz="4" w:space="0"/>
              <w:right w:val="single" w:color="000000" w:sz="4" w:space="0"/>
            </w:tcBorders>
            <w:shd w:val="clear" w:color="auto" w:fill="auto"/>
            <w:vAlign w:val="center"/>
          </w:tcPr>
          <w:p w14:paraId="4E1C030E">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w:t>
            </w:r>
          </w:p>
        </w:tc>
        <w:tc>
          <w:tcPr>
            <w:tcW w:w="5294" w:type="dxa"/>
            <w:vMerge w:val="continue"/>
            <w:tcBorders>
              <w:left w:val="single" w:color="000000" w:sz="4" w:space="0"/>
              <w:right w:val="single" w:color="000000" w:sz="4" w:space="0"/>
            </w:tcBorders>
            <w:shd w:val="clear" w:color="auto" w:fill="auto"/>
            <w:noWrap/>
            <w:vAlign w:val="center"/>
          </w:tcPr>
          <w:p w14:paraId="2A6672BF">
            <w:pPr>
              <w:numPr>
                <w:ilvl w:val="0"/>
                <w:numId w:val="0"/>
              </w:numPr>
              <w:jc w:val="center"/>
              <w:textAlignment w:val="top"/>
              <w:rPr>
                <w:rFonts w:ascii="宋体" w:hAnsi="宋体" w:eastAsia="宋体" w:cs="宋体"/>
                <w:snapToGrid w:val="0"/>
                <w:color w:val="auto"/>
                <w:sz w:val="22"/>
                <w:szCs w:val="22"/>
                <w:lang w:val="en-US" w:eastAsia="en-US" w:bidi="ar-SA"/>
              </w:rPr>
            </w:pPr>
          </w:p>
        </w:tc>
        <w:tc>
          <w:tcPr>
            <w:tcW w:w="1518" w:type="dxa"/>
            <w:vMerge w:val="continue"/>
            <w:tcBorders>
              <w:left w:val="single" w:color="000000" w:sz="4" w:space="0"/>
              <w:bottom w:val="single" w:color="auto" w:sz="4" w:space="0"/>
              <w:right w:val="single" w:color="auto" w:sz="4" w:space="0"/>
            </w:tcBorders>
            <w:shd w:val="clear" w:color="auto" w:fill="auto"/>
            <w:vAlign w:val="center"/>
          </w:tcPr>
          <w:p w14:paraId="0F4A2165">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5FF16D1F">
            <w:pPr>
              <w:jc w:val="center"/>
              <w:rPr>
                <w:rFonts w:ascii="宋体" w:hAnsi="宋体" w:eastAsia="宋体" w:cs="宋体"/>
                <w:color w:val="auto"/>
                <w:sz w:val="22"/>
                <w:szCs w:val="22"/>
              </w:rPr>
            </w:pPr>
          </w:p>
        </w:tc>
      </w:tr>
      <w:tr w14:paraId="0A938608">
        <w:tblPrEx>
          <w:tblCellMar>
            <w:top w:w="0" w:type="dxa"/>
            <w:left w:w="108" w:type="dxa"/>
            <w:bottom w:w="0" w:type="dxa"/>
            <w:right w:w="108" w:type="dxa"/>
          </w:tblCellMar>
        </w:tblPrEx>
        <w:trPr>
          <w:trHeight w:val="336" w:hRule="atLeast"/>
          <w:jc w:val="center"/>
        </w:trPr>
        <w:tc>
          <w:tcPr>
            <w:tcW w:w="596" w:type="dxa"/>
            <w:vMerge w:val="continue"/>
            <w:tcBorders>
              <w:left w:val="single" w:color="000000" w:sz="4" w:space="0"/>
              <w:right w:val="single" w:color="000000" w:sz="4" w:space="0"/>
            </w:tcBorders>
            <w:shd w:val="clear" w:color="auto" w:fill="auto"/>
            <w:vAlign w:val="center"/>
          </w:tcPr>
          <w:p w14:paraId="73A687A5">
            <w:pPr>
              <w:jc w:val="center"/>
              <w:rPr>
                <w:rFonts w:ascii="宋体" w:hAnsi="宋体" w:eastAsia="宋体" w:cs="宋体"/>
                <w:color w:val="auto"/>
                <w:sz w:val="22"/>
                <w:szCs w:val="22"/>
              </w:rPr>
            </w:pPr>
          </w:p>
        </w:tc>
        <w:tc>
          <w:tcPr>
            <w:tcW w:w="1007" w:type="dxa"/>
            <w:tcBorders>
              <w:top w:val="single" w:color="auto" w:sz="4" w:space="0"/>
              <w:left w:val="single" w:color="000000" w:sz="4" w:space="0"/>
              <w:bottom w:val="single" w:color="auto" w:sz="4" w:space="0"/>
              <w:right w:val="single" w:color="000000" w:sz="4" w:space="0"/>
            </w:tcBorders>
            <w:shd w:val="clear" w:color="auto" w:fill="auto"/>
            <w:vAlign w:val="center"/>
          </w:tcPr>
          <w:p w14:paraId="54F385E2">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洼垤乡</w:t>
            </w:r>
          </w:p>
        </w:tc>
        <w:tc>
          <w:tcPr>
            <w:tcW w:w="2435" w:type="dxa"/>
            <w:tcBorders>
              <w:top w:val="single" w:color="auto" w:sz="4" w:space="0"/>
              <w:left w:val="single" w:color="000000" w:sz="4" w:space="0"/>
              <w:bottom w:val="single" w:color="auto" w:sz="4" w:space="0"/>
              <w:right w:val="single" w:color="000000" w:sz="4" w:space="0"/>
            </w:tcBorders>
            <w:shd w:val="clear" w:color="auto" w:fill="auto"/>
            <w:vAlign w:val="center"/>
          </w:tcPr>
          <w:p w14:paraId="729A568F">
            <w:pPr>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洼垤乡</w:t>
            </w:r>
          </w:p>
        </w:tc>
        <w:tc>
          <w:tcPr>
            <w:tcW w:w="918" w:type="dxa"/>
            <w:tcBorders>
              <w:top w:val="single" w:color="auto" w:sz="4" w:space="0"/>
              <w:left w:val="single" w:color="000000" w:sz="4" w:space="0"/>
              <w:bottom w:val="single" w:color="auto" w:sz="4" w:space="0"/>
              <w:right w:val="single" w:color="000000" w:sz="4" w:space="0"/>
            </w:tcBorders>
            <w:shd w:val="clear" w:color="auto" w:fill="auto"/>
            <w:vAlign w:val="center"/>
          </w:tcPr>
          <w:p w14:paraId="149F26CA">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w:t>
            </w:r>
          </w:p>
        </w:tc>
        <w:tc>
          <w:tcPr>
            <w:tcW w:w="1112" w:type="dxa"/>
            <w:tcBorders>
              <w:top w:val="single" w:color="auto" w:sz="4" w:space="0"/>
              <w:left w:val="single" w:color="000000" w:sz="4" w:space="0"/>
              <w:bottom w:val="single" w:color="auto" w:sz="4" w:space="0"/>
              <w:right w:val="single" w:color="000000" w:sz="4" w:space="0"/>
            </w:tcBorders>
            <w:shd w:val="clear" w:color="auto" w:fill="auto"/>
            <w:vAlign w:val="center"/>
          </w:tcPr>
          <w:p w14:paraId="35EB7EF5">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w:t>
            </w:r>
          </w:p>
        </w:tc>
        <w:tc>
          <w:tcPr>
            <w:tcW w:w="811" w:type="dxa"/>
            <w:tcBorders>
              <w:top w:val="single" w:color="auto" w:sz="4" w:space="0"/>
              <w:left w:val="single" w:color="000000" w:sz="4" w:space="0"/>
              <w:bottom w:val="single" w:color="auto" w:sz="4" w:space="0"/>
              <w:right w:val="single" w:color="000000" w:sz="4" w:space="0"/>
            </w:tcBorders>
            <w:shd w:val="clear" w:color="auto" w:fill="auto"/>
            <w:vAlign w:val="center"/>
          </w:tcPr>
          <w:p w14:paraId="0677A4FE">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199" w:type="dxa"/>
            <w:tcBorders>
              <w:top w:val="single" w:color="auto" w:sz="4" w:space="0"/>
              <w:left w:val="single" w:color="000000" w:sz="4" w:space="0"/>
              <w:bottom w:val="single" w:color="auto" w:sz="4" w:space="0"/>
              <w:right w:val="single" w:color="000000" w:sz="4" w:space="0"/>
            </w:tcBorders>
            <w:shd w:val="clear" w:color="auto" w:fill="auto"/>
            <w:vAlign w:val="center"/>
          </w:tcPr>
          <w:p w14:paraId="171024F0">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w:t>
            </w:r>
          </w:p>
        </w:tc>
        <w:tc>
          <w:tcPr>
            <w:tcW w:w="5294" w:type="dxa"/>
            <w:vMerge w:val="continue"/>
            <w:tcBorders>
              <w:left w:val="single" w:color="000000" w:sz="4" w:space="0"/>
              <w:right w:val="single" w:color="000000" w:sz="4" w:space="0"/>
            </w:tcBorders>
            <w:shd w:val="clear" w:color="auto" w:fill="auto"/>
            <w:noWrap/>
            <w:vAlign w:val="center"/>
          </w:tcPr>
          <w:p w14:paraId="7A91764C">
            <w:pPr>
              <w:numPr>
                <w:ilvl w:val="0"/>
                <w:numId w:val="0"/>
              </w:numPr>
              <w:jc w:val="center"/>
              <w:textAlignment w:val="top"/>
              <w:rPr>
                <w:rFonts w:hint="eastAsia" w:ascii="宋体" w:hAnsi="宋体" w:eastAsia="宋体" w:cs="宋体"/>
                <w:snapToGrid w:val="0"/>
                <w:color w:val="auto"/>
                <w:sz w:val="22"/>
                <w:szCs w:val="22"/>
                <w:lang w:val="en-US" w:eastAsia="zh-CN" w:bidi="ar-SA"/>
              </w:rPr>
            </w:pPr>
          </w:p>
        </w:tc>
        <w:tc>
          <w:tcPr>
            <w:tcW w:w="1518"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64293A2">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12BEA9F3">
            <w:pPr>
              <w:jc w:val="center"/>
              <w:rPr>
                <w:rFonts w:ascii="宋体" w:hAnsi="宋体" w:eastAsia="宋体" w:cs="宋体"/>
                <w:color w:val="auto"/>
                <w:sz w:val="22"/>
                <w:szCs w:val="22"/>
              </w:rPr>
            </w:pPr>
          </w:p>
        </w:tc>
      </w:tr>
      <w:tr w14:paraId="1D7F3940">
        <w:tblPrEx>
          <w:tblCellMar>
            <w:top w:w="0" w:type="dxa"/>
            <w:left w:w="108" w:type="dxa"/>
            <w:bottom w:w="0" w:type="dxa"/>
            <w:right w:w="108" w:type="dxa"/>
          </w:tblCellMar>
        </w:tblPrEx>
        <w:trPr>
          <w:trHeight w:val="336" w:hRule="atLeast"/>
          <w:jc w:val="center"/>
        </w:trPr>
        <w:tc>
          <w:tcPr>
            <w:tcW w:w="596" w:type="dxa"/>
            <w:vMerge w:val="continue"/>
            <w:tcBorders>
              <w:left w:val="single" w:color="000000" w:sz="4" w:space="0"/>
              <w:bottom w:val="single" w:color="000000" w:sz="4" w:space="0"/>
              <w:right w:val="single" w:color="000000" w:sz="4" w:space="0"/>
            </w:tcBorders>
            <w:shd w:val="clear" w:color="auto" w:fill="auto"/>
            <w:vAlign w:val="center"/>
          </w:tcPr>
          <w:p w14:paraId="31DF08E4">
            <w:pPr>
              <w:jc w:val="center"/>
              <w:rPr>
                <w:rFonts w:ascii="宋体" w:hAnsi="宋体" w:eastAsia="宋体" w:cs="宋体"/>
                <w:color w:val="auto"/>
                <w:sz w:val="22"/>
                <w:szCs w:val="22"/>
              </w:rPr>
            </w:pPr>
          </w:p>
        </w:tc>
        <w:tc>
          <w:tcPr>
            <w:tcW w:w="1007" w:type="dxa"/>
            <w:tcBorders>
              <w:top w:val="single" w:color="auto" w:sz="4" w:space="0"/>
              <w:left w:val="single" w:color="000000" w:sz="4" w:space="0"/>
              <w:bottom w:val="single" w:color="000000" w:sz="4" w:space="0"/>
              <w:right w:val="single" w:color="000000" w:sz="4" w:space="0"/>
            </w:tcBorders>
            <w:shd w:val="clear" w:color="auto" w:fill="auto"/>
            <w:vAlign w:val="center"/>
          </w:tcPr>
          <w:p w14:paraId="7CAEB6C1">
            <w:pPr>
              <w:tabs>
                <w:tab w:val="left" w:pos="552"/>
              </w:tabs>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龙潭乡</w:t>
            </w:r>
          </w:p>
        </w:tc>
        <w:tc>
          <w:tcPr>
            <w:tcW w:w="2435" w:type="dxa"/>
            <w:tcBorders>
              <w:top w:val="single" w:color="auto" w:sz="4" w:space="0"/>
              <w:left w:val="single" w:color="000000" w:sz="4" w:space="0"/>
              <w:bottom w:val="single" w:color="000000" w:sz="4" w:space="0"/>
              <w:right w:val="single" w:color="000000" w:sz="4" w:space="0"/>
            </w:tcBorders>
            <w:shd w:val="clear" w:color="auto" w:fill="auto"/>
            <w:vAlign w:val="center"/>
          </w:tcPr>
          <w:p w14:paraId="3753D7F8">
            <w:pPr>
              <w:tabs>
                <w:tab w:val="left" w:pos="552"/>
              </w:tabs>
              <w:jc w:val="center"/>
              <w:rPr>
                <w:rFonts w:ascii="宋体" w:hAnsi="宋体" w:eastAsia="宋体" w:cs="宋体"/>
                <w:color w:val="auto"/>
                <w:sz w:val="22"/>
                <w:szCs w:val="22"/>
              </w:rPr>
            </w:pPr>
            <w:r>
              <w:rPr>
                <w:rFonts w:hint="eastAsia" w:ascii="宋体" w:hAnsi="宋体" w:eastAsia="宋体" w:cs="宋体"/>
                <w:color w:val="auto"/>
                <w:sz w:val="22"/>
                <w:szCs w:val="22"/>
                <w:lang w:val="en-US" w:eastAsia="zh-CN"/>
              </w:rPr>
              <w:t>龙潭乡</w:t>
            </w:r>
          </w:p>
        </w:tc>
        <w:tc>
          <w:tcPr>
            <w:tcW w:w="918" w:type="dxa"/>
            <w:tcBorders>
              <w:top w:val="single" w:color="auto" w:sz="4" w:space="0"/>
              <w:left w:val="single" w:color="000000" w:sz="4" w:space="0"/>
              <w:bottom w:val="single" w:color="000000" w:sz="4" w:space="0"/>
              <w:right w:val="single" w:color="000000" w:sz="4" w:space="0"/>
            </w:tcBorders>
            <w:shd w:val="clear" w:color="auto" w:fill="auto"/>
            <w:vAlign w:val="center"/>
          </w:tcPr>
          <w:p w14:paraId="504B1C2B">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w:t>
            </w:r>
          </w:p>
        </w:tc>
        <w:tc>
          <w:tcPr>
            <w:tcW w:w="1112" w:type="dxa"/>
            <w:tcBorders>
              <w:top w:val="single" w:color="auto" w:sz="4" w:space="0"/>
              <w:left w:val="single" w:color="000000" w:sz="4" w:space="0"/>
              <w:bottom w:val="single" w:color="000000" w:sz="4" w:space="0"/>
              <w:right w:val="single" w:color="000000" w:sz="4" w:space="0"/>
            </w:tcBorders>
            <w:shd w:val="clear" w:color="auto" w:fill="auto"/>
            <w:vAlign w:val="center"/>
          </w:tcPr>
          <w:p w14:paraId="28054C5D">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w:t>
            </w:r>
          </w:p>
        </w:tc>
        <w:tc>
          <w:tcPr>
            <w:tcW w:w="811" w:type="dxa"/>
            <w:tcBorders>
              <w:top w:val="single" w:color="auto" w:sz="4" w:space="0"/>
              <w:left w:val="single" w:color="000000" w:sz="4" w:space="0"/>
              <w:bottom w:val="single" w:color="000000" w:sz="4" w:space="0"/>
              <w:right w:val="single" w:color="000000" w:sz="4" w:space="0"/>
            </w:tcBorders>
            <w:shd w:val="clear" w:color="auto" w:fill="auto"/>
            <w:vAlign w:val="center"/>
          </w:tcPr>
          <w:p w14:paraId="336A176A">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199" w:type="dxa"/>
            <w:tcBorders>
              <w:top w:val="single" w:color="auto" w:sz="4" w:space="0"/>
              <w:left w:val="single" w:color="000000" w:sz="4" w:space="0"/>
              <w:bottom w:val="single" w:color="000000" w:sz="4" w:space="0"/>
              <w:right w:val="single" w:color="000000" w:sz="4" w:space="0"/>
            </w:tcBorders>
            <w:shd w:val="clear" w:color="auto" w:fill="auto"/>
            <w:vAlign w:val="center"/>
          </w:tcPr>
          <w:p w14:paraId="4307DAE7">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w:t>
            </w:r>
          </w:p>
        </w:tc>
        <w:tc>
          <w:tcPr>
            <w:tcW w:w="5294" w:type="dxa"/>
            <w:vMerge w:val="continue"/>
            <w:tcBorders>
              <w:left w:val="single" w:color="000000" w:sz="4" w:space="0"/>
              <w:bottom w:val="single" w:color="000000" w:sz="4" w:space="0"/>
              <w:right w:val="single" w:color="000000" w:sz="4" w:space="0"/>
            </w:tcBorders>
            <w:shd w:val="clear" w:color="auto" w:fill="auto"/>
            <w:noWrap/>
            <w:vAlign w:val="center"/>
          </w:tcPr>
          <w:p w14:paraId="226A0A0D">
            <w:pPr>
              <w:numPr>
                <w:ilvl w:val="0"/>
                <w:numId w:val="0"/>
              </w:numPr>
              <w:jc w:val="center"/>
              <w:textAlignment w:val="top"/>
              <w:rPr>
                <w:rFonts w:ascii="宋体" w:hAnsi="宋体" w:eastAsia="宋体" w:cs="宋体"/>
                <w:snapToGrid w:val="0"/>
                <w:color w:val="auto"/>
                <w:sz w:val="22"/>
                <w:szCs w:val="22"/>
                <w:lang w:val="en-US" w:eastAsia="en-US" w:bidi="ar-SA"/>
              </w:rPr>
            </w:pPr>
          </w:p>
        </w:tc>
        <w:tc>
          <w:tcPr>
            <w:tcW w:w="1518"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4A5BA699">
            <w:pPr>
              <w:jc w:val="center"/>
              <w:rPr>
                <w:rFonts w:ascii="宋体" w:hAnsi="宋体" w:eastAsia="宋体" w:cs="宋体"/>
                <w:color w:val="auto"/>
                <w:sz w:val="22"/>
                <w:szCs w:val="22"/>
              </w:rPr>
            </w:pPr>
          </w:p>
        </w:tc>
        <w:tc>
          <w:tcPr>
            <w:tcW w:w="366" w:type="dxa"/>
            <w:tcBorders>
              <w:top w:val="single" w:color="auto" w:sz="4" w:space="0"/>
              <w:left w:val="single" w:color="auto" w:sz="4" w:space="0"/>
              <w:bottom w:val="single" w:color="auto" w:sz="4" w:space="0"/>
              <w:right w:val="single" w:color="auto" w:sz="4" w:space="0"/>
            </w:tcBorders>
            <w:shd w:val="clear" w:color="auto" w:fill="auto"/>
            <w:vAlign w:val="center"/>
          </w:tcPr>
          <w:p w14:paraId="21A9C34B">
            <w:pPr>
              <w:jc w:val="center"/>
              <w:rPr>
                <w:rFonts w:ascii="宋体" w:hAnsi="宋体" w:eastAsia="宋体" w:cs="宋体"/>
                <w:color w:val="auto"/>
                <w:sz w:val="22"/>
                <w:szCs w:val="22"/>
              </w:rPr>
            </w:pPr>
          </w:p>
        </w:tc>
      </w:tr>
    </w:tbl>
    <w:p w14:paraId="492B33F3">
      <w:pPr>
        <w:spacing w:before="42" w:line="219" w:lineRule="auto"/>
        <w:ind w:right="-101" w:rightChars="-48"/>
        <w:rPr>
          <w:rFonts w:ascii="宋体" w:hAnsi="宋体" w:eastAsia="宋体" w:cs="宋体"/>
          <w:spacing w:val="-1"/>
          <w:lang w:eastAsia="zh-CN"/>
        </w:rPr>
      </w:pPr>
      <w:r>
        <w:rPr>
          <w:rFonts w:hint="eastAsia" w:ascii="宋体" w:hAnsi="宋体" w:eastAsia="宋体" w:cs="宋体"/>
          <w:spacing w:val="-1"/>
          <w:lang w:eastAsia="zh-CN"/>
        </w:rPr>
        <w:t>备注：1.本公示表的数据根据</w:t>
      </w:r>
      <w:r>
        <w:rPr>
          <w:rFonts w:hint="eastAsia" w:ascii="宋体" w:hAnsi="宋体" w:eastAsia="宋体" w:cs="宋体"/>
          <w:spacing w:val="-1"/>
          <w:highlight w:val="yellow"/>
          <w:lang w:val="en-US" w:eastAsia="zh-CN"/>
        </w:rPr>
        <w:t>元江县</w:t>
      </w:r>
      <w:r>
        <w:rPr>
          <w:rFonts w:hint="eastAsia" w:ascii="宋体" w:hAnsi="宋体" w:eastAsia="宋体" w:cs="宋体"/>
          <w:spacing w:val="-1"/>
          <w:lang w:eastAsia="zh-CN"/>
        </w:rPr>
        <w:t>零售点布局规划实行定期评价、动态管理。</w:t>
      </w:r>
    </w:p>
    <w:p w14:paraId="4650F96E">
      <w:pPr>
        <w:spacing w:before="42" w:line="219" w:lineRule="auto"/>
        <w:rPr>
          <w:rFonts w:ascii="宋体" w:hAnsi="宋体" w:eastAsia="宋体" w:cs="宋体"/>
          <w:spacing w:val="-1"/>
          <w:lang w:eastAsia="zh-CN"/>
        </w:rPr>
      </w:pPr>
      <w:r>
        <w:rPr>
          <w:rFonts w:hint="eastAsia" w:ascii="宋体" w:hAnsi="宋体" w:eastAsia="宋体" w:cs="宋体"/>
          <w:spacing w:val="-1"/>
          <w:lang w:eastAsia="zh-CN"/>
        </w:rPr>
        <w:t>2.每季度根据经济发展、城乡建设、市场形势等变化情况对本表中的数据进行动态调整，规划数相应进行动态更新，以每季度最后一次公示的数据为准。</w:t>
      </w:r>
    </w:p>
    <w:p w14:paraId="7F76EBB2">
      <w:pPr>
        <w:spacing w:before="42" w:line="219" w:lineRule="auto"/>
        <w:rPr>
          <w:rFonts w:ascii="方正小标宋简体" w:hAnsi="Times New Roman" w:eastAsia="方正小标宋简体" w:cs="Times New Roman"/>
          <w:snapToGrid/>
          <w:color w:val="auto"/>
          <w:kern w:val="2"/>
          <w:sz w:val="32"/>
          <w:szCs w:val="32"/>
          <w:lang w:eastAsia="zh-CN"/>
        </w:rPr>
      </w:pPr>
      <w:r>
        <w:rPr>
          <w:rFonts w:hint="eastAsia" w:ascii="宋体" w:hAnsi="宋体" w:eastAsia="宋体" w:cs="宋体"/>
          <w:spacing w:val="-1"/>
          <w:lang w:eastAsia="zh-CN"/>
        </w:rPr>
        <w:t>3.本数据由云南省</w:t>
      </w:r>
      <w:r>
        <w:rPr>
          <w:rFonts w:hint="eastAsia" w:ascii="宋体" w:hAnsi="宋体" w:eastAsia="宋体" w:cs="宋体"/>
          <w:spacing w:val="-1"/>
          <w:lang w:val="en-US" w:eastAsia="zh-CN"/>
        </w:rPr>
        <w:t>元江哈尼族彝族傣族自治</w:t>
      </w:r>
      <w:r>
        <w:rPr>
          <w:rFonts w:hint="eastAsia" w:ascii="宋体" w:hAnsi="宋体" w:eastAsia="宋体" w:cs="宋体"/>
          <w:spacing w:val="-1"/>
          <w:lang w:eastAsia="zh-CN"/>
        </w:rPr>
        <w:t>县烟草专卖局负责解释，咨询电话：</w:t>
      </w:r>
      <w:r>
        <w:rPr>
          <w:rFonts w:hint="eastAsia" w:ascii="宋体" w:hAnsi="宋体" w:eastAsia="宋体" w:cs="宋体"/>
          <w:spacing w:val="-1"/>
          <w:lang w:val="en-US" w:eastAsia="zh-CN"/>
        </w:rPr>
        <w:t>0877-6013682</w:t>
      </w:r>
      <w:r>
        <w:rPr>
          <w:rFonts w:hint="eastAsia" w:ascii="宋体" w:hAnsi="宋体" w:eastAsia="宋体" w:cs="宋体"/>
          <w:spacing w:val="-1"/>
          <w:lang w:eastAsia="zh-CN"/>
        </w:rPr>
        <w:t>。</w:t>
      </w:r>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49AD">
    <w:pPr>
      <w:spacing w:before="1" w:line="177" w:lineRule="auto"/>
      <w:ind w:left="324"/>
      <w:rPr>
        <w:rFonts w:ascii="宋体" w:hAnsi="宋体" w:eastAsia="宋体" w:cs="宋体"/>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ZmY4M2Q1M2QxZTIxNjNmNWIwNmZjYjYwYzViNTAifQ=="/>
  </w:docVars>
  <w:rsids>
    <w:rsidRoot w:val="5F09475F"/>
    <w:rsid w:val="002A5F3F"/>
    <w:rsid w:val="00371A0B"/>
    <w:rsid w:val="005E179D"/>
    <w:rsid w:val="007508F5"/>
    <w:rsid w:val="0078053E"/>
    <w:rsid w:val="009013B3"/>
    <w:rsid w:val="009F06E8"/>
    <w:rsid w:val="00AC11EA"/>
    <w:rsid w:val="00B84916"/>
    <w:rsid w:val="00CD1992"/>
    <w:rsid w:val="00CD26D4"/>
    <w:rsid w:val="00E36BA2"/>
    <w:rsid w:val="00E80624"/>
    <w:rsid w:val="0E0F4D73"/>
    <w:rsid w:val="14EC6633"/>
    <w:rsid w:val="16856C77"/>
    <w:rsid w:val="16D83C22"/>
    <w:rsid w:val="1AA0603E"/>
    <w:rsid w:val="1E14691B"/>
    <w:rsid w:val="205D6600"/>
    <w:rsid w:val="236151D6"/>
    <w:rsid w:val="23E1216B"/>
    <w:rsid w:val="27251779"/>
    <w:rsid w:val="27376ACB"/>
    <w:rsid w:val="286B066A"/>
    <w:rsid w:val="2F77AD81"/>
    <w:rsid w:val="344B1184"/>
    <w:rsid w:val="36642EC5"/>
    <w:rsid w:val="37067335"/>
    <w:rsid w:val="37BE2E21"/>
    <w:rsid w:val="3BAA0AF5"/>
    <w:rsid w:val="3C62127E"/>
    <w:rsid w:val="3DFF98AB"/>
    <w:rsid w:val="40CB55AD"/>
    <w:rsid w:val="435D3A48"/>
    <w:rsid w:val="46365A3C"/>
    <w:rsid w:val="46391F75"/>
    <w:rsid w:val="467A34B0"/>
    <w:rsid w:val="4D5544B9"/>
    <w:rsid w:val="565F34E6"/>
    <w:rsid w:val="5990135C"/>
    <w:rsid w:val="5BC97FD3"/>
    <w:rsid w:val="5C7AE1C1"/>
    <w:rsid w:val="5F09475F"/>
    <w:rsid w:val="62B15D57"/>
    <w:rsid w:val="6F0543E4"/>
    <w:rsid w:val="6F289318"/>
    <w:rsid w:val="70F47A97"/>
    <w:rsid w:val="78755AFB"/>
    <w:rsid w:val="7B7CDA60"/>
    <w:rsid w:val="7C9F7F81"/>
    <w:rsid w:val="7CE78EDC"/>
    <w:rsid w:val="7D9C4C70"/>
    <w:rsid w:val="7F965741"/>
    <w:rsid w:val="B9FDD763"/>
    <w:rsid w:val="BAECE54F"/>
    <w:rsid w:val="BE261823"/>
    <w:rsid w:val="D8FF78C9"/>
    <w:rsid w:val="FCB32FE1"/>
    <w:rsid w:val="FDC73576"/>
    <w:rsid w:val="FFB3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autoRedefine/>
    <w:semiHidden/>
    <w:qFormat/>
    <w:uiPriority w:val="0"/>
  </w:style>
  <w:style w:type="paragraph" w:styleId="4">
    <w:name w:val="footer"/>
    <w:basedOn w:val="1"/>
    <w:link w:val="10"/>
    <w:qFormat/>
    <w:uiPriority w:val="0"/>
    <w:pPr>
      <w:tabs>
        <w:tab w:val="center" w:pos="4153"/>
        <w:tab w:val="right" w:pos="8306"/>
      </w:tabs>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8">
    <w:name w:val="Table Text"/>
    <w:basedOn w:val="1"/>
    <w:autoRedefine/>
    <w:semiHidden/>
    <w:qFormat/>
    <w:uiPriority w:val="0"/>
  </w:style>
  <w:style w:type="table" w:customStyle="1" w:styleId="9">
    <w:name w:val="Table Normal"/>
    <w:autoRedefine/>
    <w:semiHidden/>
    <w:unhideWhenUsed/>
    <w:qFormat/>
    <w:uiPriority w:val="0"/>
    <w:tblPr>
      <w:tblCellMar>
        <w:top w:w="0" w:type="dxa"/>
        <w:left w:w="0" w:type="dxa"/>
        <w:bottom w:w="0" w:type="dxa"/>
        <w:right w:w="0" w:type="dxa"/>
      </w:tblCellMar>
    </w:tblPr>
  </w:style>
  <w:style w:type="character" w:customStyle="1" w:styleId="10">
    <w:name w:val="页脚 字符"/>
    <w:basedOn w:val="7"/>
    <w:link w:val="4"/>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773</Words>
  <Characters>859</Characters>
  <Lines>4</Lines>
  <Paragraphs>1</Paragraphs>
  <TotalTime>23</TotalTime>
  <ScaleCrop>false</ScaleCrop>
  <LinksUpToDate>false</LinksUpToDate>
  <CharactersWithSpaces>896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2023-12-13T09:09:00Z</dcterms:created>
  <dc:creator>徐</dc:creator>
  <cp:lastModifiedBy>墨竹</cp:lastModifiedBy>
  <cp:lastPrinted>2024-10-17T06:49:00Z</cp:lastPrinted>
  <dcterms:modified xsi:type="dcterms:W3CDTF">2024-11-29T08:34:21Z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67F5DEFCD59F48DABA242A2F96557EC0_13</vt:lpwstr>
  </property>
</Properties>
</file>