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03" w:lineRule="auto"/>
        <w:ind w:left="4213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2"/>
          <w:sz w:val="36"/>
          <w:szCs w:val="36"/>
          <w:lang w:eastAsia="zh-CN"/>
        </w:rPr>
        <w:t>元江县医疗保障局政府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>信息公开基本目录 ( 202</w:t>
      </w:r>
      <w:r>
        <w:rPr>
          <w:rFonts w:hint="eastAsia" w:ascii="微软雅黑" w:hAnsi="微软雅黑" w:eastAsia="微软雅黑" w:cs="微软雅黑"/>
          <w:spacing w:val="1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ascii="微软雅黑" w:hAnsi="微软雅黑" w:eastAsia="微软雅黑" w:cs="微软雅黑"/>
          <w:spacing w:val="1"/>
          <w:sz w:val="36"/>
          <w:szCs w:val="36"/>
        </w:rPr>
        <w:t>年度)</w:t>
      </w:r>
    </w:p>
    <w:tbl>
      <w:tblPr>
        <w:tblStyle w:val="4"/>
        <w:tblW w:w="15843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4"/>
        <w:gridCol w:w="844"/>
        <w:gridCol w:w="2692"/>
        <w:gridCol w:w="3294"/>
        <w:gridCol w:w="1317"/>
        <w:gridCol w:w="1220"/>
        <w:gridCol w:w="2031"/>
        <w:gridCol w:w="757"/>
        <w:gridCol w:w="707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1" w:type="dxa"/>
            <w:vMerge w:val="restart"/>
            <w:vAlign w:val="top"/>
          </w:tcPr>
          <w:p>
            <w:pPr>
              <w:spacing w:before="311" w:line="178" w:lineRule="auto"/>
              <w:ind w:left="143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187" w:lineRule="auto"/>
              <w:ind w:left="144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8" w:type="dxa"/>
            <w:gridSpan w:val="2"/>
            <w:vAlign w:val="top"/>
          </w:tcPr>
          <w:p>
            <w:pPr>
              <w:spacing w:before="76" w:line="181" w:lineRule="auto"/>
              <w:ind w:left="327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2" w:type="dxa"/>
            <w:vMerge w:val="restart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7" w:line="185" w:lineRule="auto"/>
              <w:ind w:left="833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294" w:type="dxa"/>
            <w:vMerge w:val="restart"/>
            <w:vAlign w:val="top"/>
          </w:tcPr>
          <w:p>
            <w:pPr>
              <w:spacing w:line="3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7" w:line="181" w:lineRule="auto"/>
              <w:ind w:left="1244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317" w:type="dxa"/>
            <w:vMerge w:val="restart"/>
            <w:vAlign w:val="top"/>
          </w:tcPr>
          <w:p>
            <w:pPr>
              <w:spacing w:line="3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8" w:line="181" w:lineRule="auto"/>
              <w:ind w:left="85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220" w:type="dxa"/>
            <w:vMerge w:val="restart"/>
            <w:vAlign w:val="top"/>
          </w:tcPr>
          <w:p>
            <w:pPr>
              <w:spacing w:line="36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8" w:line="183" w:lineRule="auto"/>
              <w:ind w:left="58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2031" w:type="dxa"/>
            <w:vMerge w:val="restart"/>
            <w:vAlign w:val="top"/>
          </w:tcPr>
          <w:p>
            <w:pPr>
              <w:spacing w:line="3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107" w:line="184" w:lineRule="auto"/>
              <w:ind w:left="482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7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757" w:type="dxa"/>
            <w:vMerge w:val="restart"/>
            <w:vAlign w:val="top"/>
          </w:tcPr>
          <w:p>
            <w:pPr>
              <w:spacing w:before="314" w:line="199" w:lineRule="auto"/>
              <w:ind w:left="87" w:right="68" w:firstLine="5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hint="default" w:ascii="Times New Roman" w:hAnsi="Times New Roman" w:eastAsia="微软雅黑" w:cs="Times New Roman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hint="default" w:ascii="Times New Roman" w:hAnsi="Times New Roman" w:eastAsia="微软雅黑" w:cs="Times New Roman"/>
                <w:spacing w:val="4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707" w:type="dxa"/>
            <w:vMerge w:val="restart"/>
            <w:vAlign w:val="top"/>
          </w:tcPr>
          <w:p>
            <w:pPr>
              <w:spacing w:before="315" w:line="199" w:lineRule="auto"/>
              <w:ind w:left="93" w:right="68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hint="default" w:ascii="Times New Roman" w:hAnsi="Times New Roman" w:eastAsia="微软雅黑" w:cs="Times New Roman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hint="default" w:ascii="Times New Roman" w:hAnsi="Times New Roman" w:eastAsia="微软雅黑" w:cs="Times New Roman"/>
                <w:spacing w:val="1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96" w:type="dxa"/>
            <w:vMerge w:val="restart"/>
            <w:vAlign w:val="top"/>
          </w:tcPr>
          <w:p>
            <w:pPr>
              <w:spacing w:before="312" w:line="199" w:lineRule="auto"/>
              <w:ind w:left="537" w:right="116" w:hanging="398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hint="default" w:ascii="Times New Roman" w:hAnsi="Times New Roman" w:eastAsia="微软雅黑" w:cs="Times New Roman"/>
                <w:spacing w:val="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hint="default" w:ascii="Times New Roman" w:hAnsi="Times New Roman" w:eastAsia="微软雅黑" w:cs="Times New Roman"/>
                <w:sz w:val="25"/>
                <w:szCs w:val="25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-6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hint="default" w:ascii="Times New Roman" w:hAnsi="Times New Roman" w:eastAsia="微软雅黑" w:cs="Times New Roman"/>
                <w:spacing w:val="-5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41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spacing w:before="256" w:line="182" w:lineRule="auto"/>
              <w:ind w:left="161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hint="default" w:ascii="Times New Roman" w:hAnsi="Times New Roman" w:eastAsia="微软雅黑" w:cs="Times New Roman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4" w:type="dxa"/>
            <w:vAlign w:val="top"/>
          </w:tcPr>
          <w:p>
            <w:pPr>
              <w:spacing w:before="257" w:line="181" w:lineRule="auto"/>
              <w:ind w:left="160"/>
              <w:rPr>
                <w:rFonts w:hint="default" w:ascii="Times New Roman" w:hAnsi="Times New Roman" w:eastAsia="微软雅黑" w:cs="Times New Roman"/>
                <w:sz w:val="25"/>
                <w:szCs w:val="25"/>
              </w:rPr>
            </w:pPr>
            <w:r>
              <w:rPr>
                <w:rFonts w:hint="default" w:ascii="Times New Roman" w:hAnsi="Times New Roman" w:eastAsia="微软雅黑" w:cs="Times New Roman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2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94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17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0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1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7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07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96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restart"/>
            <w:vAlign w:val="top"/>
          </w:tcPr>
          <w:p>
            <w:pPr>
              <w:spacing w:line="274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7" w:lineRule="auto"/>
              <w:ind w:left="243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844" w:type="dxa"/>
            <w:vMerge w:val="restart"/>
            <w:vAlign w:val="top"/>
          </w:tcPr>
          <w:p>
            <w:pPr>
              <w:spacing w:line="267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62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机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构信息</w:t>
            </w:r>
          </w:p>
        </w:tc>
        <w:tc>
          <w:tcPr>
            <w:tcW w:w="844" w:type="dxa"/>
            <w:vAlign w:val="top"/>
          </w:tcPr>
          <w:p>
            <w:pPr>
              <w:spacing w:before="210" w:line="229" w:lineRule="auto"/>
              <w:ind w:left="24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机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构</w:t>
            </w:r>
          </w:p>
          <w:p>
            <w:pPr>
              <w:spacing w:line="219" w:lineRule="auto"/>
              <w:ind w:left="24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概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况</w:t>
            </w:r>
          </w:p>
        </w:tc>
        <w:tc>
          <w:tcPr>
            <w:tcW w:w="2692" w:type="dxa"/>
            <w:vAlign w:val="top"/>
          </w:tcPr>
          <w:p>
            <w:pPr>
              <w:spacing w:before="99" w:line="238" w:lineRule="auto"/>
              <w:ind w:left="29" w:right="145" w:hanging="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机构名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称、办公地址、办公电话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、传真、通信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地址、负责人姓名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等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信息</w:t>
            </w:r>
          </w:p>
        </w:tc>
        <w:tc>
          <w:tcPr>
            <w:tcW w:w="3294" w:type="dxa"/>
            <w:vAlign w:val="top"/>
          </w:tcPr>
          <w:p>
            <w:pPr>
              <w:spacing w:before="209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华人民共和国政府信息公开条例》  </w:t>
            </w:r>
          </w:p>
          <w:p>
            <w:pPr>
              <w:spacing w:before="209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务院令第711号) 、“三定”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方案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spacing w:before="59" w:line="228" w:lineRule="auto"/>
              <w:ind w:right="3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spacing w:before="59" w:line="248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59" w:line="248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99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spacing w:before="212" w:line="226" w:lineRule="auto"/>
              <w:ind w:left="24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机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构</w:t>
            </w:r>
          </w:p>
          <w:p>
            <w:pPr>
              <w:spacing w:line="220" w:lineRule="auto"/>
              <w:ind w:left="24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职能</w:t>
            </w:r>
          </w:p>
        </w:tc>
        <w:tc>
          <w:tcPr>
            <w:tcW w:w="2692" w:type="dxa"/>
            <w:vAlign w:val="top"/>
          </w:tcPr>
          <w:p>
            <w:pPr>
              <w:spacing w:before="212" w:line="241" w:lineRule="auto"/>
              <w:ind w:left="30" w:right="146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依据“三定”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方案及职责调整情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况确定的本部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门最新法定职能</w:t>
            </w:r>
          </w:p>
        </w:tc>
        <w:tc>
          <w:tcPr>
            <w:tcW w:w="3294" w:type="dxa"/>
            <w:vAlign w:val="top"/>
          </w:tcPr>
          <w:p>
            <w:pPr>
              <w:spacing w:before="212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华人民共和国政府信息公开条例》  </w:t>
            </w:r>
          </w:p>
          <w:p>
            <w:pPr>
              <w:spacing w:before="212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务院令第711号) 、“三定”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方案</w:t>
            </w:r>
          </w:p>
        </w:tc>
        <w:tc>
          <w:tcPr>
            <w:tcW w:w="1317" w:type="dxa"/>
            <w:vMerge w:val="continue"/>
            <w:vAlign w:val="top"/>
          </w:tcPr>
          <w:p>
            <w:pPr>
              <w:spacing w:line="219" w:lineRule="auto"/>
              <w:ind w:left="248" w:left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0" w:type="dxa"/>
            <w:vMerge w:val="continue"/>
            <w:vAlign w:val="top"/>
          </w:tcPr>
          <w:p>
            <w:pPr>
              <w:spacing w:before="59" w:line="248" w:lineRule="auto"/>
              <w:ind w:left="487" w:leftChars="0" w:right="9" w:rightChars="0" w:hanging="449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031" w:type="dxa"/>
            <w:vAlign w:val="top"/>
          </w:tcPr>
          <w:p>
            <w:pPr>
              <w:spacing w:before="99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领导信息</w:t>
            </w:r>
          </w:p>
        </w:tc>
        <w:tc>
          <w:tcPr>
            <w:tcW w:w="844" w:type="dxa"/>
            <w:vAlign w:val="top"/>
          </w:tcPr>
          <w:p>
            <w:pPr>
              <w:spacing w:before="212" w:line="227" w:lineRule="auto"/>
              <w:ind w:left="24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领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导</w:t>
            </w:r>
          </w:p>
          <w:p>
            <w:pPr>
              <w:spacing w:line="220" w:lineRule="auto"/>
              <w:ind w:left="245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2692" w:type="dxa"/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2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领导姓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名、工作职务、工作分工</w:t>
            </w:r>
          </w:p>
        </w:tc>
        <w:tc>
          <w:tcPr>
            <w:tcW w:w="3294" w:type="dxa"/>
            <w:vAlign w:val="top"/>
          </w:tcPr>
          <w:p>
            <w:pPr>
              <w:spacing w:before="212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华人民共和国政府信息公开条例》 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before="212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317" w:type="dxa"/>
            <w:vAlign w:val="top"/>
          </w:tcPr>
          <w:p>
            <w:pPr>
              <w:spacing w:before="59" w:line="228" w:lineRule="auto"/>
              <w:ind w:right="39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20" w:type="dxa"/>
            <w:vAlign w:val="top"/>
          </w:tcPr>
          <w:p>
            <w:pPr>
              <w:spacing w:before="59" w:line="248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59" w:line="248" w:lineRule="auto"/>
              <w:ind w:left="487" w:leftChars="0" w:right="9" w:rightChars="0" w:hanging="449" w:firstLineChars="0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99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41" w:type="dxa"/>
            <w:vAlign w:val="top"/>
          </w:tcPr>
          <w:p>
            <w:pPr>
              <w:spacing w:line="40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6" w:lineRule="auto"/>
              <w:ind w:left="232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4" w:type="dxa"/>
            <w:vAlign w:val="top"/>
          </w:tcPr>
          <w:p>
            <w:pPr>
              <w:spacing w:before="106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信息</w:t>
            </w: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开指南</w:t>
            </w:r>
            <w:r>
              <w:rPr>
                <w:rFonts w:hint="default" w:ascii="Times New Roman" w:hAnsi="Times New Roman" w:eastAsia="宋体" w:cs="Times New Roman"/>
                <w:spacing w:val="-13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12"/>
                <w:sz w:val="18"/>
                <w:szCs w:val="18"/>
              </w:rPr>
              <w:t>制度、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2"/>
                <w:sz w:val="18"/>
                <w:szCs w:val="18"/>
              </w:rPr>
              <w:t>目</w:t>
            </w:r>
            <w:r>
              <w:rPr>
                <w:rFonts w:hint="default" w:ascii="Times New Roman" w:hAnsi="Times New Roman" w:eastAsia="宋体" w:cs="Times New Roman"/>
                <w:spacing w:val="-20"/>
                <w:sz w:val="18"/>
                <w:szCs w:val="18"/>
              </w:rPr>
              <w:t>录</w:t>
            </w:r>
          </w:p>
        </w:tc>
        <w:tc>
          <w:tcPr>
            <w:tcW w:w="844" w:type="dxa"/>
            <w:vAlign w:val="top"/>
          </w:tcPr>
          <w:p>
            <w:pPr>
              <w:spacing w:before="106" w:line="219" w:lineRule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信息</w:t>
            </w: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开指南</w:t>
            </w:r>
            <w:r>
              <w:rPr>
                <w:rFonts w:hint="default" w:ascii="Times New Roman" w:hAnsi="Times New Roman" w:eastAsia="宋体" w:cs="Times New Roman"/>
                <w:spacing w:val="-12"/>
                <w:sz w:val="18"/>
                <w:szCs w:val="18"/>
              </w:rPr>
              <w:t>、制度、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2"/>
                <w:sz w:val="18"/>
                <w:szCs w:val="18"/>
              </w:rPr>
              <w:t>目</w:t>
            </w:r>
            <w:r>
              <w:rPr>
                <w:rFonts w:hint="default" w:ascii="Times New Roman" w:hAnsi="Times New Roman" w:eastAsia="宋体" w:cs="Times New Roman"/>
                <w:spacing w:val="-20"/>
                <w:sz w:val="18"/>
                <w:szCs w:val="18"/>
              </w:rPr>
              <w:t>录</w:t>
            </w:r>
          </w:p>
        </w:tc>
        <w:tc>
          <w:tcPr>
            <w:tcW w:w="2692" w:type="dxa"/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45" w:lineRule="auto"/>
              <w:ind w:left="30" w:right="147" w:hanging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动态调整本部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门政府信息公开指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8"/>
                <w:sz w:val="18"/>
                <w:szCs w:val="18"/>
              </w:rPr>
              <w:t>南</w:t>
            </w:r>
            <w:r>
              <w:rPr>
                <w:rFonts w:hint="default" w:ascii="Times New Roman" w:hAnsi="Times New Roman" w:eastAsia="宋体" w:cs="Times New Roman"/>
                <w:spacing w:val="-12"/>
                <w:sz w:val="18"/>
                <w:szCs w:val="18"/>
              </w:rPr>
              <w:t>、制度、 目录</w:t>
            </w:r>
          </w:p>
        </w:tc>
        <w:tc>
          <w:tcPr>
            <w:tcW w:w="3294" w:type="dxa"/>
            <w:vAlign w:val="top"/>
          </w:tcPr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华人民共和国政府信息公开条例》  </w:t>
            </w:r>
          </w:p>
          <w:p>
            <w:pPr>
              <w:spacing w:before="59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317" w:type="dxa"/>
            <w:vAlign w:val="top"/>
          </w:tcPr>
          <w:p>
            <w:pPr>
              <w:spacing w:before="217" w:line="229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20" w:type="dxa"/>
            <w:vAlign w:val="top"/>
          </w:tcPr>
          <w:p>
            <w:pPr>
              <w:spacing w:line="270" w:lineRule="auto"/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48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58" w:line="248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217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1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37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3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40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1" w:type="dxa"/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0" w:leftChars="0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4" w:type="dxa"/>
            <w:vAlign w:val="top"/>
          </w:tcPr>
          <w:p>
            <w:pPr>
              <w:spacing w:line="3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府信息</w:t>
            </w:r>
          </w:p>
          <w:p>
            <w:pPr>
              <w:spacing w:before="10" w:line="219" w:lineRule="auto"/>
              <w:ind w:left="6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开年度</w:t>
            </w:r>
          </w:p>
          <w:p>
            <w:pPr>
              <w:spacing w:before="9" w:line="218" w:lineRule="auto"/>
              <w:ind w:left="241" w:leftChars="0"/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报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</w:p>
        </w:tc>
        <w:tc>
          <w:tcPr>
            <w:tcW w:w="844" w:type="dxa"/>
            <w:vAlign w:val="top"/>
          </w:tcPr>
          <w:p>
            <w:pPr>
              <w:spacing w:line="3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府信息</w:t>
            </w:r>
          </w:p>
          <w:p>
            <w:pPr>
              <w:spacing w:before="10" w:line="219" w:lineRule="auto"/>
              <w:ind w:left="6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开年度</w:t>
            </w:r>
          </w:p>
          <w:p>
            <w:pPr>
              <w:spacing w:before="9" w:line="218" w:lineRule="auto"/>
              <w:ind w:left="242" w:leftChars="0"/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报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</w:p>
        </w:tc>
        <w:tc>
          <w:tcPr>
            <w:tcW w:w="2692" w:type="dxa"/>
            <w:vAlign w:val="top"/>
          </w:tcPr>
          <w:p>
            <w:pPr>
              <w:spacing w:line="28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36" w:lineRule="auto"/>
              <w:ind w:left="27" w:leftChars="0" w:right="145" w:rightChars="0" w:firstLine="1" w:firstLineChars="0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本年度政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府信息公开总体情况、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收到和处理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政府信息公开申请情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况、政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府信息公开行政复议行政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诉讼等内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容</w:t>
            </w:r>
          </w:p>
        </w:tc>
        <w:tc>
          <w:tcPr>
            <w:tcW w:w="3294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华人民共和国政府信息公开条例》 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before="59" w:line="219" w:lineRule="auto"/>
              <w:ind w:left="32"/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317" w:type="dxa"/>
            <w:vAlign w:val="top"/>
          </w:tcPr>
          <w:p>
            <w:pPr>
              <w:spacing w:before="80" w:line="219" w:lineRule="auto"/>
              <w:ind w:left="109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每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年1月31日</w:t>
            </w:r>
          </w:p>
          <w:p>
            <w:pPr>
              <w:spacing w:before="8" w:line="219" w:lineRule="auto"/>
              <w:ind w:left="69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前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向本级人民</w:t>
            </w:r>
          </w:p>
          <w:p>
            <w:pPr>
              <w:spacing w:before="9" w:line="219" w:lineRule="auto"/>
              <w:ind w:left="65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政府信息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公开</w:t>
            </w:r>
          </w:p>
          <w:p>
            <w:pPr>
              <w:spacing w:before="7" w:line="219" w:lineRule="auto"/>
              <w:ind w:left="67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管部门提交</w:t>
            </w:r>
          </w:p>
          <w:p>
            <w:pPr>
              <w:spacing w:before="9" w:line="219" w:lineRule="auto"/>
              <w:ind w:left="67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本行政机关上</w:t>
            </w:r>
          </w:p>
          <w:p>
            <w:pPr>
              <w:spacing w:before="9" w:line="219" w:lineRule="auto"/>
              <w:ind w:left="69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一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年度政府信</w:t>
            </w:r>
          </w:p>
          <w:p>
            <w:pPr>
              <w:spacing w:before="9" w:line="219" w:lineRule="auto"/>
              <w:ind w:left="74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息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公开年度报</w:t>
            </w:r>
          </w:p>
          <w:p>
            <w:pPr>
              <w:spacing w:before="9" w:line="218" w:lineRule="auto"/>
              <w:ind w:left="7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并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向社会公</w:t>
            </w:r>
          </w:p>
          <w:p>
            <w:pPr>
              <w:spacing w:before="8" w:line="219" w:lineRule="auto"/>
              <w:ind w:left="515" w:leftChars="0"/>
              <w:jc w:val="left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布</w:t>
            </w:r>
          </w:p>
        </w:tc>
        <w:tc>
          <w:tcPr>
            <w:tcW w:w="1220" w:type="dxa"/>
            <w:vAlign w:val="top"/>
          </w:tcPr>
          <w:p>
            <w:pPr>
              <w:spacing w:line="264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48" w:lineRule="auto"/>
              <w:ind w:left="487" w:leftChars="0" w:right="9" w:rightChars="0" w:hanging="449" w:firstLineChars="0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58" w:line="248" w:lineRule="auto"/>
              <w:ind w:left="487" w:leftChars="0" w:right="9" w:rightChars="0" w:hanging="449" w:firstLineChars="0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line="3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1" w:line="224" w:lineRule="auto"/>
              <w:ind w:left="37" w:leftChars="0" w:right="43" w:rightChars="0" w:firstLine="18" w:firstLineChars="0"/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 w:leftChars="0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 w:leftChars="0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 w:leftChars="0"/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1" w:type="dxa"/>
            <w:vAlign w:val="top"/>
          </w:tcPr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3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4" w:type="dxa"/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8" w:lineRule="auto"/>
              <w:ind w:left="6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通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知公告</w:t>
            </w:r>
          </w:p>
        </w:tc>
        <w:tc>
          <w:tcPr>
            <w:tcW w:w="844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8" w:lineRule="auto"/>
              <w:ind w:left="6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通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知公告</w:t>
            </w:r>
          </w:p>
        </w:tc>
        <w:tc>
          <w:tcPr>
            <w:tcW w:w="2692" w:type="dxa"/>
            <w:vAlign w:val="top"/>
          </w:tcPr>
          <w:p>
            <w:pPr>
              <w:spacing w:before="214" w:line="245" w:lineRule="auto"/>
              <w:ind w:left="35" w:right="147" w:hanging="4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发布需要社会公众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广泛知晓的信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息</w:t>
            </w:r>
          </w:p>
        </w:tc>
        <w:tc>
          <w:tcPr>
            <w:tcW w:w="3294" w:type="dxa"/>
            <w:vAlign w:val="top"/>
          </w:tcPr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华人民共和国政府信息公开条例》  </w:t>
            </w:r>
          </w:p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317" w:type="dxa"/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20" w:type="dxa"/>
            <w:vAlign w:val="top"/>
          </w:tcPr>
          <w:p>
            <w:pPr>
              <w:spacing w:before="214" w:line="245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214" w:line="245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101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29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087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8-4061123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41" w:type="dxa"/>
            <w:vAlign w:val="top"/>
          </w:tcPr>
          <w:p>
            <w:pPr>
              <w:spacing w:line="3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6" w:lineRule="auto"/>
              <w:ind w:left="22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4" w:type="dxa"/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  <w:lang w:eastAsia="zh-CN"/>
              </w:rPr>
              <w:t>政府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文件</w:t>
            </w:r>
          </w:p>
        </w:tc>
        <w:tc>
          <w:tcPr>
            <w:tcW w:w="844" w:type="dxa"/>
            <w:vAlign w:val="top"/>
          </w:tcPr>
          <w:p>
            <w:pPr>
              <w:spacing w:before="149" w:line="238" w:lineRule="auto"/>
              <w:ind w:left="62" w:right="53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法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律、法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规；其他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政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策文件</w:t>
            </w:r>
          </w:p>
        </w:tc>
        <w:tc>
          <w:tcPr>
            <w:tcW w:w="2692" w:type="dxa"/>
            <w:vAlign w:val="top"/>
          </w:tcPr>
          <w:p>
            <w:pPr>
              <w:spacing w:before="40" w:line="220" w:lineRule="auto"/>
              <w:ind w:left="27" w:right="145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转发中央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、省、市制定的法律、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法规，县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委、县政府制发的重要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政策文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件，发布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  <w:lang w:eastAsia="zh-CN"/>
              </w:rPr>
              <w:t>医保领域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的其他政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策文件</w:t>
            </w:r>
          </w:p>
        </w:tc>
        <w:tc>
          <w:tcPr>
            <w:tcW w:w="3294" w:type="dxa"/>
            <w:vAlign w:val="top"/>
          </w:tcPr>
          <w:p>
            <w:pPr>
              <w:spacing w:before="261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华人民共和国政府信息公开条例》  </w:t>
            </w:r>
          </w:p>
          <w:p>
            <w:pPr>
              <w:spacing w:before="261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317" w:type="dxa"/>
            <w:vAlign w:val="top"/>
          </w:tcPr>
          <w:p>
            <w:pPr>
              <w:spacing w:before="149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20" w:type="dxa"/>
            <w:vAlign w:val="top"/>
          </w:tcPr>
          <w:p>
            <w:pPr>
              <w:spacing w:before="261" w:line="248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261" w:line="248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150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8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31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31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3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41" w:type="dxa"/>
            <w:vAlign w:val="top"/>
          </w:tcPr>
          <w:p>
            <w:pPr>
              <w:spacing w:line="4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3" w:lineRule="auto"/>
              <w:ind w:left="233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44" w:type="dxa"/>
            <w:vAlign w:val="top"/>
          </w:tcPr>
          <w:p>
            <w:pPr>
              <w:spacing w:line="4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64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预决算</w:t>
            </w:r>
          </w:p>
          <w:p>
            <w:pPr>
              <w:spacing w:before="59" w:line="219" w:lineRule="auto"/>
              <w:ind w:left="64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公开</w:t>
            </w:r>
          </w:p>
        </w:tc>
        <w:tc>
          <w:tcPr>
            <w:tcW w:w="844" w:type="dxa"/>
            <w:vAlign w:val="top"/>
          </w:tcPr>
          <w:p>
            <w:pPr>
              <w:spacing w:line="32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42" w:lineRule="auto"/>
              <w:ind w:left="248" w:right="142" w:hanging="9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部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门预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7"/>
                <w:sz w:val="18"/>
                <w:szCs w:val="18"/>
              </w:rPr>
              <w:t>决</w:t>
            </w: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算</w:t>
            </w:r>
          </w:p>
        </w:tc>
        <w:tc>
          <w:tcPr>
            <w:tcW w:w="2692" w:type="dxa"/>
            <w:vAlign w:val="top"/>
          </w:tcPr>
          <w:p>
            <w:pPr>
              <w:spacing w:before="276" w:line="238" w:lineRule="auto"/>
              <w:ind w:left="29" w:right="146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部门收支总体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情况、财政拨款收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支情况、“三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公”经费使用等情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况</w:t>
            </w:r>
          </w:p>
        </w:tc>
        <w:tc>
          <w:tcPr>
            <w:tcW w:w="3294" w:type="dxa"/>
            <w:vAlign w:val="top"/>
          </w:tcPr>
          <w:p>
            <w:pPr>
              <w:spacing w:before="55" w:line="226" w:lineRule="auto"/>
              <w:ind w:left="31" w:right="66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《中华人民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共和国预算法》、《中华人民共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和国政府信息公开条例》(国务院令第71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号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) 、《财政部关于印发&lt;地方预决算公开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操作规</w:t>
            </w:r>
            <w:r>
              <w:rPr>
                <w:rFonts w:hint="default" w:ascii="Times New Roman" w:hAnsi="Times New Roman" w:eastAsia="宋体" w:cs="Times New Roman"/>
                <w:spacing w:val="-6"/>
                <w:sz w:val="18"/>
                <w:szCs w:val="18"/>
              </w:rPr>
              <w:t>程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&gt;的通知》  (财预〔2016〕144号)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等法律法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规和文件规定</w:t>
            </w:r>
          </w:p>
        </w:tc>
        <w:tc>
          <w:tcPr>
            <w:tcW w:w="1317" w:type="dxa"/>
            <w:vAlign w:val="top"/>
          </w:tcPr>
          <w:p>
            <w:pPr>
              <w:spacing w:line="32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42" w:lineRule="auto"/>
              <w:ind w:left="65" w:right="40" w:firstLine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县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级财政部门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批复后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20日内</w:t>
            </w:r>
          </w:p>
        </w:tc>
        <w:tc>
          <w:tcPr>
            <w:tcW w:w="1220" w:type="dxa"/>
            <w:vAlign w:val="top"/>
          </w:tcPr>
          <w:p>
            <w:pPr>
              <w:spacing w:line="32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46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59" w:line="246" w:lineRule="auto"/>
              <w:ind w:left="487" w:right="9" w:hanging="449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275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43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43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4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41" w:type="dxa"/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185" w:lineRule="auto"/>
              <w:ind w:left="231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44" w:type="dxa"/>
            <w:vAlign w:val="top"/>
          </w:tcPr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8" w:line="223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  <w:lang w:eastAsia="zh-CN"/>
              </w:rPr>
              <w:t>医保领域工作</w:t>
            </w:r>
          </w:p>
        </w:tc>
        <w:tc>
          <w:tcPr>
            <w:tcW w:w="844" w:type="dxa"/>
            <w:vAlign w:val="top"/>
          </w:tcPr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19" w:lineRule="auto"/>
              <w:ind w:left="62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  <w:lang w:eastAsia="zh-CN"/>
              </w:rPr>
              <w:t>医保领域工作</w:t>
            </w:r>
          </w:p>
        </w:tc>
        <w:tc>
          <w:tcPr>
            <w:tcW w:w="2692" w:type="dxa"/>
            <w:vAlign w:val="top"/>
          </w:tcPr>
          <w:p>
            <w:pPr>
              <w:spacing w:before="165" w:line="238" w:lineRule="auto"/>
              <w:ind w:left="27" w:right="145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lang w:eastAsia="zh-CN"/>
              </w:rPr>
              <w:t>涉及医保领域的活动、政策、信息</w:t>
            </w:r>
          </w:p>
        </w:tc>
        <w:tc>
          <w:tcPr>
            <w:tcW w:w="3294" w:type="dxa"/>
            <w:vAlign w:val="top"/>
          </w:tcPr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 xml:space="preserve">》 </w:t>
            </w:r>
          </w:p>
        </w:tc>
        <w:tc>
          <w:tcPr>
            <w:tcW w:w="1317" w:type="dxa"/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20" w:type="dxa"/>
            <w:vAlign w:val="top"/>
          </w:tcPr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164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32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3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政务公开</w:t>
            </w:r>
          </w:p>
        </w:tc>
        <w:tc>
          <w:tcPr>
            <w:tcW w:w="844" w:type="dxa"/>
            <w:vAlign w:val="center"/>
          </w:tcPr>
          <w:p>
            <w:pPr>
              <w:spacing w:before="214" w:line="242" w:lineRule="auto"/>
              <w:ind w:left="246" w:right="55" w:hanging="181"/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  <w:lang w:eastAsia="zh-CN"/>
              </w:rPr>
              <w:t>政务公开</w:t>
            </w:r>
          </w:p>
        </w:tc>
        <w:tc>
          <w:tcPr>
            <w:tcW w:w="2692" w:type="dxa"/>
            <w:vAlign w:val="top"/>
          </w:tcPr>
          <w:p>
            <w:pPr>
              <w:spacing w:before="101" w:line="238" w:lineRule="auto"/>
              <w:ind w:left="27" w:right="145" w:firstLine="22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政务信息</w:t>
            </w:r>
          </w:p>
        </w:tc>
        <w:tc>
          <w:tcPr>
            <w:tcW w:w="3294" w:type="dxa"/>
            <w:vAlign w:val="top"/>
          </w:tcPr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18"/>
                <w:szCs w:val="18"/>
              </w:rPr>
              <w:t>《中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华人民共和国政府信息公开条例》</w:t>
            </w:r>
          </w:p>
          <w:p>
            <w:pPr>
              <w:spacing w:before="213" w:line="219" w:lineRule="auto"/>
              <w:ind w:left="32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(国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务院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令第711号)</w:t>
            </w:r>
          </w:p>
        </w:tc>
        <w:tc>
          <w:tcPr>
            <w:tcW w:w="1317" w:type="dxa"/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18"/>
                <w:szCs w:val="18"/>
              </w:rPr>
              <w:t>自</w:t>
            </w:r>
            <w:r>
              <w:rPr>
                <w:rFonts w:hint="default" w:ascii="Times New Roman" w:hAnsi="Times New Roman" w:eastAsia="宋体" w:cs="Times New Roman"/>
                <w:spacing w:val="-8"/>
                <w:sz w:val="18"/>
                <w:szCs w:val="18"/>
              </w:rPr>
              <w:t>信息形成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变更) 20个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20" w:type="dxa"/>
            <w:vAlign w:val="top"/>
          </w:tcPr>
          <w:p>
            <w:pPr>
              <w:spacing w:before="214" w:line="246" w:lineRule="auto"/>
              <w:ind w:left="487" w:right="9" w:hanging="449"/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县医疗保障</w:t>
            </w:r>
          </w:p>
          <w:p>
            <w:pPr>
              <w:spacing w:before="214" w:line="246" w:lineRule="auto"/>
              <w:ind w:left="487" w:right="9" w:hanging="44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2031" w:type="dxa"/>
            <w:vAlign w:val="top"/>
          </w:tcPr>
          <w:p>
            <w:pPr>
              <w:spacing w:before="100" w:line="219" w:lineRule="auto"/>
              <w:ind w:left="5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■政府网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站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□政务微信 □信息公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告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栏□其他</w:t>
            </w:r>
          </w:p>
        </w:tc>
        <w:tc>
          <w:tcPr>
            <w:tcW w:w="757" w:type="dxa"/>
            <w:vAlign w:val="top"/>
          </w:tcPr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219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社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会</w:t>
            </w:r>
          </w:p>
        </w:tc>
        <w:tc>
          <w:tcPr>
            <w:tcW w:w="707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8" w:line="220" w:lineRule="auto"/>
              <w:ind w:left="175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18"/>
                <w:szCs w:val="18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-4"/>
                <w:sz w:val="18"/>
                <w:szCs w:val="18"/>
              </w:rPr>
              <w:t>动</w:t>
            </w:r>
          </w:p>
        </w:tc>
        <w:tc>
          <w:tcPr>
            <w:tcW w:w="1596" w:type="dxa"/>
            <w:vAlign w:val="top"/>
          </w:tcPr>
          <w:p>
            <w:pPr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59" w:line="185" w:lineRule="auto"/>
              <w:ind w:left="23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0877-6019821</w:t>
            </w:r>
          </w:p>
        </w:tc>
      </w:tr>
    </w:tbl>
    <w:p>
      <w:pPr>
        <w:rPr>
          <w:rFonts w:ascii="Arial"/>
          <w:sz w:val="21"/>
        </w:rPr>
      </w:pPr>
    </w:p>
    <w:sectPr>
      <w:pgSz w:w="17008" w:h="14173" w:orient="landscape"/>
      <w:pgMar w:top="567" w:right="567" w:bottom="567" w:left="567" w:header="0" w:footer="0" w:gutter="0"/>
      <w:paperSrc w:other="7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UzOTEwYTEwZjQxNjBiY2UxNThlMmM1NzQ4ZjdlNTAifQ=="/>
  </w:docVars>
  <w:rsids>
    <w:rsidRoot w:val="00000000"/>
    <w:rsid w:val="10AE68B4"/>
    <w:rsid w:val="2C810D66"/>
    <w:rsid w:val="2E901E21"/>
    <w:rsid w:val="313E5DEF"/>
    <w:rsid w:val="3153119C"/>
    <w:rsid w:val="37A24C86"/>
    <w:rsid w:val="4B942491"/>
    <w:rsid w:val="4F9A006A"/>
    <w:rsid w:val="5BE769ED"/>
    <w:rsid w:val="5E490039"/>
    <w:rsid w:val="64D643ED"/>
    <w:rsid w:val="6C054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1314</Words>
  <Characters>1461</Characters>
  <TotalTime>30</TotalTime>
  <ScaleCrop>false</ScaleCrop>
  <LinksUpToDate>false</LinksUpToDate>
  <CharactersWithSpaces>1555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2022-10-26T18:04:00Z</dcterms:created>
  <dc:creator>Administrator</dc:creator>
  <cp:lastModifiedBy>杨建芳</cp:lastModifiedBy>
  <dcterms:modified xsi:type="dcterms:W3CDTF">2024-08-27T00:38:06Z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2022-11-18T12:42:55Z</vt:filetime>
  </property>
  <property fmtid="{D5CDD505-2E9C-101B-9397-08002B2CF9AE}" pid="4" name="KSOProductBuildVer">
    <vt:lpwstr>2052-12.1.0.16729</vt:lpwstr>
  </property>
  <property fmtid="{D5CDD505-2E9C-101B-9397-08002B2CF9AE}" pid="5" name="ICV">
    <vt:lpwstr>5820C777801E43819DADC1B347A0BE5A</vt:lpwstr>
  </property>
</Properties>
</file>