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元江县气象局政府信息公开目录</w:t>
      </w:r>
    </w:p>
    <w:p>
      <w:pPr>
        <w:jc w:val="center"/>
        <w:rPr>
          <w:rFonts w:hint="eastAsia"/>
          <w:b/>
          <w:bCs/>
          <w:sz w:val="36"/>
          <w:szCs w:val="36"/>
        </w:rPr>
      </w:pPr>
      <w:r>
        <w:rPr>
          <w:rFonts w:hint="eastAsia"/>
          <w:b/>
          <w:bCs/>
          <w:sz w:val="36"/>
          <w:szCs w:val="36"/>
        </w:rPr>
        <w:t>（202</w:t>
      </w:r>
      <w:r>
        <w:rPr>
          <w:rFonts w:hint="eastAsia"/>
          <w:b/>
          <w:bCs/>
          <w:sz w:val="36"/>
          <w:szCs w:val="36"/>
          <w:lang w:val="en-US" w:eastAsia="zh-CN"/>
        </w:rPr>
        <w:t>4</w:t>
      </w:r>
      <w:r>
        <w:rPr>
          <w:rFonts w:hint="eastAsia"/>
          <w:b/>
          <w:bCs/>
          <w:sz w:val="36"/>
          <w:szCs w:val="36"/>
        </w:rPr>
        <w:t>年度）</w:t>
      </w:r>
    </w:p>
    <w:tbl>
      <w:tblPr>
        <w:tblStyle w:val="3"/>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9"/>
        <w:gridCol w:w="626"/>
        <w:gridCol w:w="656"/>
        <w:gridCol w:w="1495"/>
        <w:gridCol w:w="1037"/>
        <w:gridCol w:w="754"/>
        <w:gridCol w:w="660"/>
        <w:gridCol w:w="846"/>
        <w:gridCol w:w="399"/>
        <w:gridCol w:w="445"/>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3"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Style w:val="5"/>
                <w:rFonts w:hint="eastAsia" w:ascii="宋体" w:hAnsi="宋体" w:eastAsia="宋体" w:cs="宋体"/>
                <w:b/>
                <w:bCs w:val="0"/>
                <w:i w:val="0"/>
                <w:caps w:val="0"/>
                <w:color w:val="000000"/>
                <w:spacing w:val="0"/>
                <w:sz w:val="24"/>
                <w:szCs w:val="24"/>
              </w:rPr>
              <w:t>序号</w:t>
            </w:r>
          </w:p>
        </w:tc>
        <w:tc>
          <w:tcPr>
            <w:tcW w:w="128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rPr>
              <w:t>公开事项</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公开内容</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公开依据</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公开时限</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公开主体</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公开渠道</w:t>
            </w:r>
          </w:p>
        </w:tc>
        <w:tc>
          <w:tcPr>
            <w:tcW w:w="39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公开对象</w:t>
            </w:r>
          </w:p>
        </w:tc>
        <w:tc>
          <w:tcPr>
            <w:tcW w:w="4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公开方式</w:t>
            </w:r>
          </w:p>
        </w:tc>
        <w:tc>
          <w:tcPr>
            <w:tcW w:w="110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rPr>
              <w:t>咨询及监督电话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3"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eastAsia" w:ascii="sans-serif" w:hAnsi="sans-serif" w:eastAsia="sans-serif" w:cs="sans-serif"/>
                <w:b/>
                <w:bCs w:val="0"/>
                <w:i w:val="0"/>
                <w:caps w:val="0"/>
                <w:color w:val="000000"/>
                <w:spacing w:val="0"/>
                <w:sz w:val="24"/>
                <w:szCs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rPr>
              <w:t>类别</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rPr>
              <w:t>事项</w:t>
            </w:r>
          </w:p>
        </w:tc>
        <w:tc>
          <w:tcPr>
            <w:tcW w:w="149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39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4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110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9"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ascii="仿宋_GB2312" w:hAnsi="sans-serif" w:eastAsia="仿宋_GB2312" w:cs="仿宋_GB2312"/>
                <w:b/>
                <w:bCs w:val="0"/>
                <w:i w:val="0"/>
                <w:caps w:val="0"/>
                <w:color w:val="000000"/>
                <w:spacing w:val="0"/>
                <w:sz w:val="24"/>
                <w:szCs w:val="24"/>
              </w:rPr>
              <w:t>1</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信息</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内设机构及职责</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机构名称、工作职责、主要领导</w:t>
            </w:r>
            <w:bookmarkStart w:id="0" w:name="_GoBack"/>
            <w:bookmarkEnd w:id="0"/>
            <w:r>
              <w:rPr>
                <w:rFonts w:hint="eastAsia" w:ascii="仿宋_GB2312" w:hAnsi="sans-serif" w:eastAsia="仿宋_GB2312" w:cs="仿宋_GB2312"/>
                <w:i w:val="0"/>
                <w:caps w:val="0"/>
                <w:color w:val="000000"/>
                <w:spacing w:val="0"/>
                <w:sz w:val="15"/>
                <w:szCs w:val="15"/>
              </w:rPr>
              <w:t>、内部科室</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1"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领导信息</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各部门领导的姓名、职务、分工等</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8" w:hRule="atLeast"/>
        </w:trPr>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val="0"/>
                <w:sz w:val="24"/>
                <w:szCs w:val="24"/>
              </w:rPr>
            </w:pPr>
            <w:r>
              <w:rPr>
                <w:rFonts w:hint="eastAsia" w:ascii="仿宋_GB2312" w:hAnsi="sans-serif" w:eastAsia="仿宋_GB2312" w:cs="仿宋_GB2312"/>
                <w:b/>
                <w:bCs w:val="0"/>
                <w:i w:val="0"/>
                <w:caps w:val="0"/>
                <w:color w:val="000000"/>
                <w:spacing w:val="0"/>
                <w:sz w:val="24"/>
                <w:szCs w:val="24"/>
              </w:rPr>
              <w:t>2</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政府信息公开指南、制度和目录</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政府信息公开指南、制度和目录</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动态调整本部门政府信息公开指南、制度和目录</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2" w:hRule="atLeast"/>
        </w:trPr>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3</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政府信息公开年度报告</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政府信息公开年度报告</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本年度政府信息公开总体情况、收到和处理政府信息公开申请情况、政府信息公开行政复议行政诉讼等内容</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每年1月31日前向本级政府信息公开主管部门提交本行政机关上一年度政府信息公开年度报告并向社会公布</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1" w:hRule="atLeast"/>
        </w:trPr>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lang w:val="en-US" w:eastAsia="zh-CN"/>
              </w:rPr>
              <w:t>4</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政府文件</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政府文件</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中华人民共和国气象法》、云南省气象条例、人工影响天气管理条例、气象行政处罚办法、气象行政复议办法、气象资料共享管理办法、气象预报发布与刊播管理办法、气象探测环境和设施保护办法、防雷减灾管理办法、施放气球管理办法、防雷工程专业资质管理办法、防雷装置设计审核和竣工验收规定、气象行业管理若干规定等</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《中华人民共和国气象法》、《中华人民共和国政府信息公开条例》（国务院令第711号）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6" w:hRule="atLeast"/>
        </w:trPr>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lang w:val="en-US" w:eastAsia="zh-CN"/>
              </w:rPr>
              <w:t>5</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预决算公开</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预决算公开</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部门收支总体情况、财政拨款收支情况、“三公”经费使用情况</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《中华人民共和国预算法》、《中华人民共和国政府信息公开条例》（国务院令第711号）、《财政部关于印发&lt;地方预决算公开操作规程&gt;的通知》等相关文件规定</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县级财政部门批复后20个工作日内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9" w:hRule="atLeast"/>
        </w:trPr>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lang w:val="en-US" w:eastAsia="zh-CN"/>
              </w:rPr>
              <w:t>6</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气象工作</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最近工作动态</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本季度天气旬报、重要天气消息、本部门召开的重要会议、领导调研、惠民实事项目、自身建设等重要政务活动最新动态</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1"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lang w:val="en-US" w:eastAsia="zh-CN"/>
              </w:rPr>
              <w:t>7</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行政审批事项</w:t>
            </w: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公开承诺</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元江县气象局行政执法情况、元江县气象局行政审批服务承诺事项</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《中华人民共和国政府信息公开条例》（国务院令第711号）、《中华人民共和国行政处罚法》</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及时公开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6"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5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rPr>
              <w:t>公共服务</w:t>
            </w:r>
          </w:p>
        </w:tc>
        <w:tc>
          <w:tcPr>
            <w:tcW w:w="149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(1)服务项目名称；(2)服务项目参照的法律依据；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(3)服务项目的申请条件；(4)服务项目的办理程序；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(5)服务项目的办理期限；(6)服务项目的收费标准；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(7)服务项目办理监督电话；(8)服务项目申请所需全部材料目录；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(9)服务项目办理地点、联系人、联系电话。</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《中华人民共和国政府信息公开条例》（国务院令第711号）、《中华人民共和国行政处罚法》</w:t>
            </w:r>
          </w:p>
        </w:tc>
        <w:tc>
          <w:tcPr>
            <w:tcW w:w="75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及时公开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rPr>
              <w:t>R</w:t>
            </w:r>
            <w:r>
              <w:rPr>
                <w:rFonts w:hint="eastAsia" w:ascii="仿宋_GB2312" w:hAnsi="sans-serif" w:eastAsia="仿宋_GB2312" w:cs="仿宋_GB2312"/>
                <w:i w:val="0"/>
                <w:caps w:val="0"/>
                <w:color w:val="000000"/>
                <w:spacing w:val="0"/>
                <w:sz w:val="15"/>
                <w:szCs w:val="15"/>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5"/>
                <w:szCs w:val="15"/>
              </w:rPr>
            </w:pPr>
            <w:r>
              <w:rPr>
                <w:rFonts w:hint="eastAsia" w:ascii="宋体" w:hAnsi="宋体" w:eastAsia="宋体" w:cs="宋体"/>
                <w:i w:val="0"/>
                <w:caps w:val="0"/>
                <w:color w:val="000000"/>
                <w:spacing w:val="0"/>
                <w:sz w:val="15"/>
                <w:szCs w:val="15"/>
              </w:rPr>
              <w:t>社会</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主动</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rPr>
              <w:t>0877-6012405</w:t>
            </w:r>
          </w:p>
        </w:tc>
      </w:tr>
    </w:tbl>
    <w:p>
      <w:pPr>
        <w:keepNext w:val="0"/>
        <w:keepLines w:val="0"/>
        <w:widowControl/>
        <w:suppressLineNumbers w:val="0"/>
        <w:jc w:val="left"/>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06C5"/>
    <w:rsid w:val="24316A52"/>
    <w:rsid w:val="2CAA7F40"/>
    <w:rsid w:val="351B49EF"/>
    <w:rsid w:val="56FC0681"/>
    <w:rsid w:val="5FB12CCA"/>
    <w:rsid w:val="61F64210"/>
    <w:rsid w:val="7843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2023-06-14T07:02:00Z</dcterms:created>
  <dc:creator>Administrator</dc:creator>
  <cp:lastModifiedBy>元江气象局</cp:lastModifiedBy>
  <dcterms:modified xsi:type="dcterms:W3CDTF">2024-08-26T07:54:48Z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