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  <w:lang w:eastAsia="zh-CN"/>
        </w:rPr>
        <w:t>元江县交通运输局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  <w:t>政府信息公开申请表</w:t>
      </w:r>
    </w:p>
    <w:tbl>
      <w:tblPr>
        <w:tblStyle w:val="2"/>
        <w:tblpPr w:leftFromText="180" w:rightFromText="180" w:vertAnchor="page" w:horzAnchor="page" w:tblpXSpec="center" w:tblpY="2503"/>
        <w:tblOverlap w:val="never"/>
        <w:tblW w:w="8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93"/>
        <w:gridCol w:w="1588"/>
        <w:gridCol w:w="1631"/>
        <w:gridCol w:w="1801"/>
        <w:gridCol w:w="319"/>
        <w:gridCol w:w="20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申请人信息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统一社会信用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邮政编码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□商业企业       □科研机构       □社会公益组织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□法律服务机构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需政府信息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的用途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57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ind w:left="51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23C08"/>
    <w:rsid w:val="4910708F"/>
    <w:rsid w:val="4EC23C08"/>
    <w:rsid w:val="579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2024-04-09T09:23:00Z</dcterms:created>
  <dc:creator>小腚</dc:creator>
  <cp:lastModifiedBy>小腚</cp:lastModifiedBy>
  <dcterms:modified xsi:type="dcterms:W3CDTF">2024-04-09T09:25:55Z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73C54813FCE649F7A8ECE34038E0A31E</vt:lpwstr>
  </property>
</Properties>
</file>