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一、行政许可事项名称：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出版物零售业务经营许可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二、主管部门：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玉溪市新闻出版（版权）局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三、实施机关：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县级新闻出版（版权）部门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四、设定和实施依据：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五、子项：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0"/>
          <w:szCs w:val="40"/>
        </w:rPr>
        <w:t>出版物零售业务经营许可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40"/>
          <w:szCs w:val="4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trike w:val="0"/>
          <w:dstrike w:val="0"/>
          <w:color w:val="auto"/>
          <w:sz w:val="40"/>
          <w:szCs w:val="40"/>
        </w:rPr>
        <w:t>【000139014000】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一、基本要素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1.行政许可事项名称及编码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出版物零售业务经营许可【000139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000】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2.行政许可事项子项名称及编码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3.行政许可事项业务办理项名称及编码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出版物零售业务经营许可（000139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000）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4.设定依据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（1）《出版管理条例》第三十五条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5.实施依据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（1）《出版物市场管理规定》（国家新闻出版广电总局、商务部令第10号）第三条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6.监管依据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（1）《出版物市场管理规定》（国家新闻出版广电总局、商务部令第10号）第三十一条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7.实施机关：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县级新闻出版（版权）部门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8.审批层级：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9.行使层级：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10.是否由审批机关受理：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11.受理层级：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12.是否存在初审环节：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13.初审层级：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14.对应政务服务事项国家级基本目录名称：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出版物零售单位和个体工商户设立、变更审批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15.要素统一情况：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全省要素统一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二、行政许可事项类型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登记型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三、行政许可条件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1.准予行政许可的条件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（1）已完成工商注册登记，具有法人资格。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（2）工商登记经营范围含有出版物零售业务。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有固定的经营场所。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2.规定行政许可条件的依据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《出版物市场管理规定》（国家新闻出版广电总局、商务部令第10号）第九条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四、行政许可服务对象类型与改革举措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1.服务对象类型：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自然人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企业法人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事业单位法人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社会组织法人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非法人企业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其他组织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2.是否为涉企许可事项：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3.涉企经营许可事项名称：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出版物零售业务经营许可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4.许可证件名称：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出版物经营许可证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5.改革方式：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实行告知承诺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6.具体改革举措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仅限在自贸区内实行告知承诺。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具体举措为：公布告知承诺书示范文本，一次性告知审批条件和所需材料，申请人承诺已完成登记注册且已具备经营范围内含出版物零售业务、有固定的经营场所等条件的，经形式审查后当场作出审批决定。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将承诺审批时限由20个工作日缩减至1个工作日。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7.加强事中事后监管措施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开展”双随机、一公开“监管，发现违法违规行为要依法查处并公开结果；发现企业不符合承诺条件开展经营的责令限期整改，逾期不整改或整改后仍达不到要求的依法撤销许可证件；依法及时处理投诉举报。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五、申请材料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1.申请材料名称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营业执照正副本复印件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申请书，载明单位基本情况及申请事项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经营场所的使用权证明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2.规定申请材料的依据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《出版物市场管理规定》（国家新闻出版广电总局、商务部令第10号）第十条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六、中介服务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1.有无法定中介服务事项：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2.中介服务事项名称：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3.设定中介服务事项的依据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4.提供中介服务的机构：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5.中介服务事项的收费性质：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七、审批程序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1.办理行政许可的程序环节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作出决定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2.规定行政许可程序的依据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《中华人民共和国行政许可法》第四章 行政许可的实施程序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《出版物市场管理规定》第十条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、个人申请从事出版物零售业务，须报所在地县级人民政府出版行政主管部门审批。县级人民政府出版行政主管部门应当自受理申请之日起20个工作日内作出批准或者不予批准的决定。批准的，由县级人民政府出版行政主管部门颁发出版物经营许可证，并报上一级出版行政主管部门备案;其中门店营业面积在5000平方米以上的应同时报省级人民政府出版行政主管部门备案。不予批准的，应当向申请单位、个人书面说明理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3.是否需要现场勘验：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4.是否需要组织听证：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5.是否需要招标、拍卖、挂牌交易：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6.是否需要检验、检测、检疫：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7.是否需要鉴定：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8.是否需要专家评审：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9.是否需要向社会公示：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10.是否实行告知承诺办理：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部分情况下开展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八、受理和审批时限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1.承诺受理时限：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2.法定审批时限：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3.规定法定审批时限依据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《出版物市场管理规定》（国家新闻出版广电总局、商务部令第10号）第十条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县级人民政府出版行政主管部门应当自受理申请之日起20个工作日作出批准或不予批准的决定。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4.承诺审批时限：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1个工作日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九、收费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1.办理行政许可是否收费：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2.收费项目的名称、收费项目的标准、设定收费项目的依据、规定收费标准的依据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十、行政许可证件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1.审批结果类型：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证照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2.审批结果名称：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出版物经营许可证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3.审批结果的有效期限：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自审批之日起6年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4.规定审批结果有效期限的依据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《新闻出版许可证管理办法》（国家新闻出版广电总局令第4号）第十二条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许可证有效期满即失效。持证者需要延续依法取得的许可证的，应当在该许可证有效期限届满30日前，向原发证机关提出换发许可证申请。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6.办理审批结果变更手续的要求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8.办理审批结果延续手续的要求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许可证有效期满即失效。持证者需要延续依法取得的许可证的，应当在该许可证有效期限届满30日前，向原发证机关提出换发许可证申请。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9.审批结果的有效地域范围：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10.规定审批结果有效地域范围的依据：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十一、行政许可数量限制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1.有无行政许可数量限制：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2.公布数量限制的方式：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3.公布数量限制的周期：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5.规定在数量限制条件下实施行政许可方式的依据：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十二、行政许可后年检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1.有无年检要求：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2.设定年检要求的依据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《出版物市场管理规定》（国家新闻出版广电总局、商务部令第10号）第三十条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从事出版物发行业务的单位、个人应当按照出版行政主管部门的规定接受年度核验。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3.年检周期：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4.年检是否要求报送材料：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5.年检报送材料名称：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发行单位年度核验登记表。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发行单位自查报告。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出版物经营许可证（副本）和营业执照（副本）复印件。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通过互联网等信息网络从事出版物发行业务的备案回执、网页许可证信息或链接标识截屏等资料。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6.年检是否收费：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7.年检收费项目的名称、年检收费项目的标准、设定年检收费项目的依据、规定年检项目收费标准的依据：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8.通过年检的证明或者标志：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加盖年度核验戳记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十三、行政许可后年报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1.有无年报要求：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2.年报报送材料名称：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3.设定年报要求的依据：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4.年报周期：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十四、监管主体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各级新闻出版行政管理部门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WQ3MWY3MjRhZjY0Y2IyYTlhYTVmNjY2MGU1NjgifQ=="/>
  </w:docVars>
  <w:rsids>
    <w:rsidRoot w:val="543D165F"/>
    <w:rsid w:val="393B1671"/>
    <w:rsid w:val="4DA06CBA"/>
    <w:rsid w:val="4FE2609D"/>
    <w:rsid w:val="54185B1B"/>
    <w:rsid w:val="543D165F"/>
    <w:rsid w:val="5F6D0870"/>
    <w:rsid w:val="60396957"/>
    <w:rsid w:val="73AA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2023-12-04T09:59:00Z</dcterms:created>
  <dc:creator>L</dc:creator>
  <cp:lastModifiedBy>cxb07</cp:lastModifiedBy>
  <dcterms:modified xsi:type="dcterms:W3CDTF">2024-01-25T02:50:27Z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37DB6815D2BC427E9F974C6B8222B580_13</vt:lpwstr>
  </property>
</Properties>
</file>