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7560"/>
          <w:tab w:val="left" w:pos="8280"/>
        </w:tabs>
        <w:spacing w:line="590" w:lineRule="exact"/>
        <w:jc w:val="center"/>
        <w:rPr>
          <w:rFonts w:ascii="Times New Roman" w:hAnsi="Times New Roman" w:eastAsia="方正小标宋_GBK" w:cs="Times New Roman"/>
          <w:bCs/>
          <w:spacing w:val="-20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元江县财政局关于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下达2021年农村义务教育学生营养改善计划中央直达</w:t>
      </w:r>
      <w:r>
        <w:rPr>
          <w:rFonts w:ascii="Times New Roman" w:hAnsi="Times New Roman" w:eastAsia="方正小标宋_GBK" w:cs="Times New Roman"/>
          <w:sz w:val="44"/>
          <w:szCs w:val="44"/>
        </w:rPr>
        <w:t>资金</w:t>
      </w:r>
      <w:r>
        <w:rPr>
          <w:rFonts w:ascii="Times New Roman" w:hAnsi="Times New Roman" w:eastAsia="方正小标宋_GBK" w:cs="Times New Roman"/>
          <w:bCs/>
          <w:spacing w:val="-20"/>
          <w:sz w:val="44"/>
          <w:szCs w:val="44"/>
        </w:rPr>
        <w:t>的通知</w:t>
      </w: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元江县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教育体育局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《玉溪市财政局  玉溪市教育体育局关于下达2021年农村义务教育学生营养改善计划中央直达资金的通知》（玉财教</w:t>
      </w:r>
      <w:r>
        <w:rPr>
          <w:rFonts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21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331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）及</w:t>
      </w:r>
      <w:r>
        <w:rPr>
          <w:rFonts w:ascii="Times New Roman" w:hAnsi="Times New Roman" w:eastAsia="方正仿宋_GBK" w:cs="Times New Roman"/>
          <w:sz w:val="32"/>
          <w:szCs w:val="32"/>
        </w:rPr>
        <w:t>县政府领导对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</w:t>
      </w:r>
      <w:r>
        <w:rPr>
          <w:rFonts w:ascii="Times New Roman" w:hAnsi="Times New Roman" w:eastAsia="方正仿宋_GBK" w:cs="Times New Roman"/>
          <w:sz w:val="32"/>
          <w:szCs w:val="32"/>
        </w:rPr>
        <w:t>元江县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财政专项资金审批表》</w:t>
      </w:r>
      <w:r>
        <w:rPr>
          <w:rFonts w:ascii="Times New Roman" w:hAnsi="Times New Roman" w:eastAsia="方正仿宋_GBK" w:cs="Times New Roman"/>
          <w:sz w:val="32"/>
          <w:szCs w:val="32"/>
        </w:rPr>
        <w:t>的批示，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经研究，现下达第三批教育学生资助中央直达资金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81.58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万元给你单位</w:t>
      </w:r>
      <w:r>
        <w:rPr>
          <w:rFonts w:ascii="Times New Roman" w:hAnsi="Times New Roman" w:eastAsia="方正仿宋_GBK" w:cs="Times New Roman"/>
          <w:sz w:val="32"/>
          <w:szCs w:val="32"/>
        </w:rPr>
        <w:t>，实际支出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列2021年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20502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99—其他普通教育支出</w:t>
      </w:r>
      <w:r>
        <w:rPr>
          <w:rFonts w:ascii="Times New Roman" w:hAnsi="Times New Roman" w:eastAsia="方正仿宋_GBK" w:cs="Times New Roman"/>
          <w:sz w:val="32"/>
          <w:szCs w:val="32"/>
        </w:rPr>
        <w:t>”功能科目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，部门预算支出经济分类列“30308—助学金”科目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本着勤俭节约，</w:t>
      </w:r>
      <w:r>
        <w:rPr>
          <w:rFonts w:ascii="Times New Roman" w:hAnsi="Times New Roman" w:eastAsia="方正仿宋_GBK" w:cs="Times New Roman"/>
          <w:sz w:val="32"/>
          <w:szCs w:val="32"/>
        </w:rPr>
        <w:t>专款专用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的原则，请加强全过程预算绩效管理，切实提高财政资金使用效益，在组织预算执行中对照年度绩效目标做好绩效运行监控和绩效评价</w:t>
      </w:r>
      <w:r>
        <w:rPr>
          <w:rFonts w:ascii="Times New Roman" w:hAnsi="Times New Roman" w:eastAsia="方正仿宋_GBK" w:cs="Times New Roman"/>
          <w:sz w:val="32"/>
          <w:szCs w:val="32"/>
        </w:rPr>
        <w:t>、确保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年度绩效目标如期实现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left="1844" w:leftChars="456" w:hanging="886" w:hangingChars="277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附件：农村义务教育学生营养改善计划中央直达资金绩效目标表</w:t>
      </w: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4960" w:firstLineChars="15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元江县财政局</w:t>
      </w:r>
    </w:p>
    <w:p>
      <w:pPr>
        <w:spacing w:line="590" w:lineRule="exact"/>
        <w:ind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2021年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29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</w:p>
    <w:p>
      <w:pPr>
        <w:ind w:right="176" w:rightChars="84"/>
        <w:jc w:val="left"/>
        <w:rPr>
          <w:rFonts w:ascii="Times New Roman" w:hAnsi="Times New Roman" w:eastAsia="方正黑体_GBK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kern w:val="0"/>
          <w:sz w:val="32"/>
          <w:szCs w:val="32"/>
        </w:rPr>
        <w:t>:</w:t>
      </w:r>
    </w:p>
    <w:p>
      <w:pPr>
        <w:spacing w:line="59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农村义务教育学生营养改善计划中央直达资金</w:t>
      </w:r>
    </w:p>
    <w:p>
      <w:pPr>
        <w:spacing w:line="59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u w:val="single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绩效目标表</w:t>
      </w:r>
    </w:p>
    <w:p>
      <w:pPr>
        <w:spacing w:line="590" w:lineRule="exact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hint="eastAsia" w:ascii="Times New Roman" w:hAnsi="Times New Roman"/>
          <w:sz w:val="28"/>
          <w:szCs w:val="28"/>
        </w:rPr>
        <w:t>21</w:t>
      </w:r>
      <w:r>
        <w:rPr>
          <w:rFonts w:ascii="Times New Roman"/>
          <w:sz w:val="28"/>
          <w:szCs w:val="28"/>
        </w:rPr>
        <w:t>年度）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836"/>
        <w:gridCol w:w="1857"/>
        <w:gridCol w:w="284"/>
        <w:gridCol w:w="1417"/>
        <w:gridCol w:w="1560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项目名称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/>
                <w:sz w:val="24"/>
                <w:szCs w:val="24"/>
              </w:rPr>
              <w:t>农村义务教育学生营养改善计划中央直达资金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项目负责 人及电话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方正楷体_GBK" w:hAnsi="Calibri" w:eastAsia="方正楷体_GBK"/>
                <w:sz w:val="24"/>
                <w:szCs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szCs w:val="24"/>
              </w:rPr>
              <w:t>杨清进 0877-6013964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主管部门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元江县教育体育局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实施单位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spacing w:line="0" w:lineRule="atLeast"/>
              <w:rPr>
                <w:rFonts w:ascii="方正楷体_GBK" w:hAnsi="Calibri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各义务教育学校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资金情况</w:t>
            </w:r>
          </w:p>
        </w:tc>
        <w:tc>
          <w:tcPr>
            <w:tcW w:w="7677" w:type="dxa"/>
            <w:gridSpan w:val="6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年度资金总额：81.58万元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677" w:type="dxa"/>
            <w:gridSpan w:val="6"/>
            <w:vAlign w:val="center"/>
          </w:tcPr>
          <w:p>
            <w:pPr>
              <w:spacing w:line="0" w:lineRule="atLeast"/>
              <w:ind w:firstLine="480" w:firstLineChars="200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其中：财政拨款：81.58万元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677" w:type="dxa"/>
            <w:gridSpan w:val="6"/>
            <w:vAlign w:val="center"/>
          </w:tcPr>
          <w:p>
            <w:pPr>
              <w:spacing w:line="0" w:lineRule="atLeast"/>
              <w:ind w:firstLine="480" w:firstLineChars="200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其他资金：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总体目标</w:t>
            </w:r>
          </w:p>
        </w:tc>
        <w:tc>
          <w:tcPr>
            <w:tcW w:w="8527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8527" w:type="dxa"/>
            <w:gridSpan w:val="7"/>
            <w:vAlign w:val="center"/>
          </w:tcPr>
          <w:p>
            <w:pPr>
              <w:spacing w:line="0" w:lineRule="atLeast"/>
              <w:ind w:firstLine="360" w:firstLineChars="150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hAnsi="Calibri" w:eastAsia="方正楷体_GBK" w:cs="Times New Roman"/>
                <w:sz w:val="24"/>
                <w:szCs w:val="24"/>
              </w:rPr>
              <w:t>2021年城乡义务教育学生营养改善计划资金补助人数15686人，补助标准每生每天5元、按200天计算，全年1000元。确保义务教育学生营养改善计划全部纳入政策实施范围，改善学生营养状况，提高学生健康水平，促进义务教育学生健康成长。元江县是义务教育学生营养改善计划实施的地方试点县，少数民族自治县、革命老区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绩效目标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一级指标</w:t>
            </w: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二级指标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三级指标</w:t>
            </w:r>
          </w:p>
        </w:tc>
        <w:tc>
          <w:tcPr>
            <w:tcW w:w="1723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产出指标</w:t>
            </w: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数量指标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小学、初中补助人数（人）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≧</w:t>
            </w:r>
            <w:r>
              <w:rPr>
                <w:rFonts w:hint="eastAsia" w:ascii="仿宋_GB2312" w:eastAsia="仿宋_GB2312"/>
                <w:sz w:val="24"/>
                <w:szCs w:val="24"/>
              </w:rPr>
              <w:t>15686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质量指标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szCs w:val="24"/>
              </w:rPr>
              <w:t>补助人数覆盖率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szCs w:val="24"/>
              </w:rPr>
              <w:t>补助标准达标率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时效指标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/>
                <w:sz w:val="24"/>
                <w:szCs w:val="24"/>
              </w:rPr>
              <w:t>补助资金当年到位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成本指标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/>
                <w:sz w:val="24"/>
                <w:szCs w:val="24"/>
              </w:rPr>
              <w:t>营养膳食生均补助标准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（元/生·天）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=5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效益指标</w:t>
            </w: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社会效益指标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补助对象政策的知晓度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≧</w:t>
            </w:r>
            <w:r>
              <w:rPr>
                <w:rFonts w:hint="eastAsia" w:ascii="仿宋_GB2312" w:eastAsia="仿宋_GB2312"/>
                <w:sz w:val="24"/>
                <w:szCs w:val="24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满意度指标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服务对象</w:t>
            </w:r>
          </w:p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满意度指标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 xml:space="preserve">学生满意度 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方正楷体_GBK" w:eastAsia="方正楷体_GBK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方正楷体_GBK" w:eastAsia="方正楷体_GBK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 xml:space="preserve">  家长满意度 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≥85%</w:t>
            </w:r>
          </w:p>
        </w:tc>
      </w:tr>
    </w:tbl>
    <w:p>
      <w:pPr>
        <w:spacing w:line="590" w:lineRule="exact"/>
        <w:jc w:val="center"/>
        <w:rPr>
          <w:rFonts w:ascii="Times New Roman"/>
          <w:sz w:val="28"/>
          <w:szCs w:val="28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sz w:val="28"/>
          <w:szCs w:val="28"/>
          <w:u w:val="single"/>
        </w:rPr>
      </w:pPr>
    </w:p>
    <w:sectPr>
      <w:footerReference r:id="rId3" w:type="default"/>
      <w:pgSz w:w="11906" w:h="16838"/>
      <w:pgMar w:top="2041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fRTuq8BAABLAwAADgAAAGRycy9lMm9Eb2MueG1srVPNahsxEL4X8g5C&#10;91hrB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h9SmhVcMV5uEJAq3XOEA&#10;eyyMEyvqjtuVV+Lve8l6/Qe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7fRTuq8BAABL&#10;AwAADgAAAAAAAAABACAAAAAeAQAAZHJzL2Uyb0RvYy54bWxQSwUGAAAAAAYABgBZAQAAP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795FCB"/>
    <w:rsid w:val="000437D0"/>
    <w:rsid w:val="00092023"/>
    <w:rsid w:val="000D1A27"/>
    <w:rsid w:val="000E118F"/>
    <w:rsid w:val="00127D4F"/>
    <w:rsid w:val="00132799"/>
    <w:rsid w:val="00161ED9"/>
    <w:rsid w:val="00197011"/>
    <w:rsid w:val="0020404F"/>
    <w:rsid w:val="00231579"/>
    <w:rsid w:val="0025378C"/>
    <w:rsid w:val="002A0F27"/>
    <w:rsid w:val="002A438B"/>
    <w:rsid w:val="002B0775"/>
    <w:rsid w:val="002C3A5D"/>
    <w:rsid w:val="002F725B"/>
    <w:rsid w:val="0031734E"/>
    <w:rsid w:val="00317E59"/>
    <w:rsid w:val="0035414D"/>
    <w:rsid w:val="00355DD9"/>
    <w:rsid w:val="00372B62"/>
    <w:rsid w:val="00372D29"/>
    <w:rsid w:val="003A6023"/>
    <w:rsid w:val="003B6B20"/>
    <w:rsid w:val="003B70EB"/>
    <w:rsid w:val="003D5F97"/>
    <w:rsid w:val="00400016"/>
    <w:rsid w:val="004034F0"/>
    <w:rsid w:val="00404AA3"/>
    <w:rsid w:val="00405CD5"/>
    <w:rsid w:val="0044638D"/>
    <w:rsid w:val="00465F8C"/>
    <w:rsid w:val="00484CA0"/>
    <w:rsid w:val="00493D79"/>
    <w:rsid w:val="004A5483"/>
    <w:rsid w:val="004B1D0F"/>
    <w:rsid w:val="004D75F7"/>
    <w:rsid w:val="005023F4"/>
    <w:rsid w:val="00504778"/>
    <w:rsid w:val="00514171"/>
    <w:rsid w:val="005647CF"/>
    <w:rsid w:val="005B586F"/>
    <w:rsid w:val="006A2E57"/>
    <w:rsid w:val="006A4F88"/>
    <w:rsid w:val="006C0082"/>
    <w:rsid w:val="0072358C"/>
    <w:rsid w:val="007245CE"/>
    <w:rsid w:val="00724B27"/>
    <w:rsid w:val="00734C2B"/>
    <w:rsid w:val="00734F23"/>
    <w:rsid w:val="00777E7F"/>
    <w:rsid w:val="00785A32"/>
    <w:rsid w:val="00795FCB"/>
    <w:rsid w:val="007B405A"/>
    <w:rsid w:val="007E5AC1"/>
    <w:rsid w:val="0080183B"/>
    <w:rsid w:val="00814E1C"/>
    <w:rsid w:val="008206A0"/>
    <w:rsid w:val="00833AAE"/>
    <w:rsid w:val="008506CF"/>
    <w:rsid w:val="00855E73"/>
    <w:rsid w:val="00862842"/>
    <w:rsid w:val="008720F0"/>
    <w:rsid w:val="008779DE"/>
    <w:rsid w:val="008E2C51"/>
    <w:rsid w:val="00900136"/>
    <w:rsid w:val="00917751"/>
    <w:rsid w:val="00922E6E"/>
    <w:rsid w:val="00925A30"/>
    <w:rsid w:val="009D0408"/>
    <w:rsid w:val="009D0BA5"/>
    <w:rsid w:val="009F2212"/>
    <w:rsid w:val="00A34D3E"/>
    <w:rsid w:val="00A416B5"/>
    <w:rsid w:val="00A74EA0"/>
    <w:rsid w:val="00AA381D"/>
    <w:rsid w:val="00AB6020"/>
    <w:rsid w:val="00B00302"/>
    <w:rsid w:val="00B11F87"/>
    <w:rsid w:val="00B3526D"/>
    <w:rsid w:val="00B6306E"/>
    <w:rsid w:val="00B67AA5"/>
    <w:rsid w:val="00B944B1"/>
    <w:rsid w:val="00BB0A37"/>
    <w:rsid w:val="00BB76CB"/>
    <w:rsid w:val="00BC2608"/>
    <w:rsid w:val="00BC76AE"/>
    <w:rsid w:val="00BE4E0A"/>
    <w:rsid w:val="00BF6FA7"/>
    <w:rsid w:val="00C35611"/>
    <w:rsid w:val="00C37BB7"/>
    <w:rsid w:val="00C90F7C"/>
    <w:rsid w:val="00CB146E"/>
    <w:rsid w:val="00D24C69"/>
    <w:rsid w:val="00D3448D"/>
    <w:rsid w:val="00D45690"/>
    <w:rsid w:val="00D52059"/>
    <w:rsid w:val="00D5308A"/>
    <w:rsid w:val="00D922B6"/>
    <w:rsid w:val="00DA412D"/>
    <w:rsid w:val="00DF3088"/>
    <w:rsid w:val="00E0406A"/>
    <w:rsid w:val="00E23EF8"/>
    <w:rsid w:val="00E52A12"/>
    <w:rsid w:val="00E9401B"/>
    <w:rsid w:val="00E94D5A"/>
    <w:rsid w:val="00E97E5B"/>
    <w:rsid w:val="00EC7CEC"/>
    <w:rsid w:val="00EF7CD0"/>
    <w:rsid w:val="00F31E01"/>
    <w:rsid w:val="00F86B31"/>
    <w:rsid w:val="00FE2894"/>
    <w:rsid w:val="00FE397B"/>
    <w:rsid w:val="0AF75C0E"/>
    <w:rsid w:val="0C0202F8"/>
    <w:rsid w:val="134043E6"/>
    <w:rsid w:val="14870E89"/>
    <w:rsid w:val="14913284"/>
    <w:rsid w:val="1A873328"/>
    <w:rsid w:val="1B6C34E5"/>
    <w:rsid w:val="25B51D54"/>
    <w:rsid w:val="2AAF265B"/>
    <w:rsid w:val="2ABB6618"/>
    <w:rsid w:val="2E6F00C0"/>
    <w:rsid w:val="2EA743BA"/>
    <w:rsid w:val="2ECD77DF"/>
    <w:rsid w:val="35756E5E"/>
    <w:rsid w:val="3EA32284"/>
    <w:rsid w:val="3EFF1035"/>
    <w:rsid w:val="4662314B"/>
    <w:rsid w:val="48507892"/>
    <w:rsid w:val="59082488"/>
    <w:rsid w:val="65F00646"/>
    <w:rsid w:val="66A86D3E"/>
    <w:rsid w:val="67AB230B"/>
    <w:rsid w:val="7E526F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0B984B-9AAA-47A2-9A38-3F3C996901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150</Words>
  <Characters>858</Characters>
  <Lines>7</Lines>
  <Paragraphs>2</Paragraphs>
  <TotalTime>7</TotalTime>
  <ScaleCrop>false</ScaleCrop>
  <LinksUpToDate>false</LinksUpToDate>
  <CharactersWithSpaces>1006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2021-10-14T02:58:00Z</dcterms:created>
  <dc:creator>Administrator</dc:creator>
  <cp:lastModifiedBy>杨云春</cp:lastModifiedBy>
  <cp:lastPrinted>2021-10-19T08:49:00Z</cp:lastPrinted>
  <dcterms:modified xsi:type="dcterms:W3CDTF">2022-01-12T16:00:10Z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E7AF3128A3E94839920BF2D9500CF48A</vt:lpwstr>
  </property>
</Properties>
</file>