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元江县财政局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关于下达2021中等职业教育学生资助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省市级资金的通知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元江县职业高级中学：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《玉溪市财政局 玉溪市教育体育局关于下达2021中等职业教育学生资助省市级资金的通知》（</w:t>
      </w:r>
      <w:bookmarkStart w:id="1" w:name="OLE_LINK3"/>
      <w:r>
        <w:rPr>
          <w:rFonts w:hint="default" w:ascii="Times New Roman" w:hAnsi="Times New Roman" w:eastAsia="方正仿宋_GBK" w:cs="Times New Roman"/>
          <w:sz w:val="32"/>
          <w:szCs w:val="32"/>
        </w:rPr>
        <w:t>玉财教〔2021〕210号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精神，及县政府领导对《元江县财政专项资金审批表》的批示，经研究，现下达2021中等职业教育学生资助省级资金   万元、市级资金  万元给你单位（详见附表）。实际支出列2021年“2050302—中等职业教育”预算科目。国家助学金部门预算支出经济分类列“30308—助学金”科目，免学费补助资金部门预算支出经济分类列“30201—办公费”科目。本着勤俭节约，专款专用的原则，请加强全过程预算绩效管理，切实提高财政资金使用效益，在组织预算执行中对照年度绩效目标做好绩效运行监控和绩效评价，确保年度绩效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98" w:leftChars="304" w:hanging="1360" w:hangingChars="425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1. 2021年中等职业教育学生资助补助资金分配表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827" w:leftChars="770" w:hanging="210" w:hangingChars="75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2. 2021年中等职业教育学生资助补助资金绩效目标表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2021年9月2日</w:t>
      </w:r>
    </w:p>
    <w:tbl>
      <w:tblPr>
        <w:tblStyle w:val="7"/>
        <w:tblpPr w:leftFromText="180" w:rightFromText="180" w:vertAnchor="text" w:horzAnchor="page" w:tblpX="1456" w:tblpY="122"/>
        <w:tblOverlap w:val="never"/>
        <w:tblW w:w="90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0"/>
        <w:gridCol w:w="1737"/>
        <w:gridCol w:w="1063"/>
        <w:gridCol w:w="176"/>
        <w:gridCol w:w="1558"/>
        <w:gridCol w:w="423"/>
        <w:gridCol w:w="465"/>
        <w:gridCol w:w="1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32"/>
                <w:szCs w:val="32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60" w:firstLineChars="100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sz w:val="36"/>
                <w:szCs w:val="36"/>
              </w:rPr>
              <w:t>2021年中等职业教育学生资助补助资金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6"/>
                <w:szCs w:val="36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eastAsia="方正楷体_GBK" w:cs="Times New Roman"/>
                <w:sz w:val="28"/>
                <w:szCs w:val="28"/>
              </w:rPr>
              <w:t>（</w:t>
            </w:r>
            <w:r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  <w:t>2021</w:t>
            </w:r>
            <w:r>
              <w:rPr>
                <w:rFonts w:hint="eastAsia" w:ascii="方正楷体_GBK" w:eastAsia="方正楷体_GBK" w:cs="Times New Roman"/>
                <w:sz w:val="28"/>
                <w:szCs w:val="28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项目名称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2021年中等职业教育学生资助补助项目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项目负责人及电话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杨清进0877-6016964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主管部门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bookmarkStart w:id="2" w:name="OLE_LINK5"/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元江县教育体育局</w:t>
            </w:r>
            <w:bookmarkEnd w:id="2"/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实施单位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资金情况（万元）</w:t>
            </w:r>
          </w:p>
        </w:tc>
        <w:tc>
          <w:tcPr>
            <w:tcW w:w="6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年度中央资金总额13.92万元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6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其中：财政拨款13.92万元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6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960" w:firstLineChars="400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其他资金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标</w:t>
            </w:r>
          </w:p>
        </w:tc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 xml:space="preserve">    中等职业教育各项国家资助政策按照规定得到落实；满足家庭经济困难学生基本学习生活需要；对中等职业教育家庭经济困难在校学生，尤其是农村脱贫家庭学生发放国家助学金，确保家庭经济困难学生就学权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标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一级指标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二级指标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三级指标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产出指标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数量指标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中职国家助学金应受助学生比例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中职国家免学费应受助学生比例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省政府奖学金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时效指标</w:t>
            </w:r>
          </w:p>
        </w:tc>
        <w:tc>
          <w:tcPr>
            <w:tcW w:w="36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补助资金当年到位率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质量指标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中等职业教育农村脱贫家庭学生覆盖率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成本指标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中等职业教育免学费补助标准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2000元/生·年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b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中等职业教育国家助学金补助标准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2000元/生·年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中等职业教育省政府奖学金补助标准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4000 元/生·年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效益指标</w:t>
            </w: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社会效益指标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中等职业教育巩固率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补助对象政策知晓度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满意度指标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服务对象满意度指标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学生、家长满意度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≥85%</w:t>
            </w:r>
          </w:p>
        </w:tc>
      </w:tr>
    </w:tbl>
    <w:p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868"/>
    <w:rsid w:val="000101AB"/>
    <w:rsid w:val="0004491E"/>
    <w:rsid w:val="00046B5F"/>
    <w:rsid w:val="00083586"/>
    <w:rsid w:val="000A0436"/>
    <w:rsid w:val="000A3445"/>
    <w:rsid w:val="000F0C68"/>
    <w:rsid w:val="001110DC"/>
    <w:rsid w:val="00117513"/>
    <w:rsid w:val="00121872"/>
    <w:rsid w:val="001870D4"/>
    <w:rsid w:val="00197564"/>
    <w:rsid w:val="001A10B7"/>
    <w:rsid w:val="00215324"/>
    <w:rsid w:val="00224CD4"/>
    <w:rsid w:val="002262D4"/>
    <w:rsid w:val="0024178B"/>
    <w:rsid w:val="00243D68"/>
    <w:rsid w:val="00261709"/>
    <w:rsid w:val="002B60BA"/>
    <w:rsid w:val="002D61CC"/>
    <w:rsid w:val="002F6B0B"/>
    <w:rsid w:val="003053D3"/>
    <w:rsid w:val="00316940"/>
    <w:rsid w:val="00331A33"/>
    <w:rsid w:val="003349FE"/>
    <w:rsid w:val="0035626D"/>
    <w:rsid w:val="003623B2"/>
    <w:rsid w:val="003C615D"/>
    <w:rsid w:val="00420002"/>
    <w:rsid w:val="0042413A"/>
    <w:rsid w:val="004332E9"/>
    <w:rsid w:val="00443E06"/>
    <w:rsid w:val="00466D73"/>
    <w:rsid w:val="00471F98"/>
    <w:rsid w:val="004852E2"/>
    <w:rsid w:val="004B3F5F"/>
    <w:rsid w:val="004D69F1"/>
    <w:rsid w:val="004E0F6E"/>
    <w:rsid w:val="004E3E61"/>
    <w:rsid w:val="004F4DA3"/>
    <w:rsid w:val="005017FF"/>
    <w:rsid w:val="005112E9"/>
    <w:rsid w:val="0051299A"/>
    <w:rsid w:val="005226A0"/>
    <w:rsid w:val="00522DF4"/>
    <w:rsid w:val="00527EE0"/>
    <w:rsid w:val="005464AD"/>
    <w:rsid w:val="00547228"/>
    <w:rsid w:val="005D6252"/>
    <w:rsid w:val="0064194B"/>
    <w:rsid w:val="00654B97"/>
    <w:rsid w:val="006670BF"/>
    <w:rsid w:val="00697824"/>
    <w:rsid w:val="006D104E"/>
    <w:rsid w:val="006E47E5"/>
    <w:rsid w:val="006F15E9"/>
    <w:rsid w:val="00701D7B"/>
    <w:rsid w:val="00714AB6"/>
    <w:rsid w:val="00730FF6"/>
    <w:rsid w:val="007369DB"/>
    <w:rsid w:val="007664CA"/>
    <w:rsid w:val="00796C80"/>
    <w:rsid w:val="007A0899"/>
    <w:rsid w:val="007B18DB"/>
    <w:rsid w:val="007C6E9D"/>
    <w:rsid w:val="007D60E6"/>
    <w:rsid w:val="0083732B"/>
    <w:rsid w:val="008A0583"/>
    <w:rsid w:val="008D06C1"/>
    <w:rsid w:val="008D3549"/>
    <w:rsid w:val="008E3274"/>
    <w:rsid w:val="00991826"/>
    <w:rsid w:val="009A5868"/>
    <w:rsid w:val="009B294D"/>
    <w:rsid w:val="009F18F8"/>
    <w:rsid w:val="00A13E6D"/>
    <w:rsid w:val="00A44DE6"/>
    <w:rsid w:val="00A62D8A"/>
    <w:rsid w:val="00A65DF0"/>
    <w:rsid w:val="00A93C3E"/>
    <w:rsid w:val="00B1516A"/>
    <w:rsid w:val="00B20E8F"/>
    <w:rsid w:val="00B21C9B"/>
    <w:rsid w:val="00B9304D"/>
    <w:rsid w:val="00BC75DB"/>
    <w:rsid w:val="00C03D5D"/>
    <w:rsid w:val="00C26270"/>
    <w:rsid w:val="00C540B4"/>
    <w:rsid w:val="00CB3D48"/>
    <w:rsid w:val="00CC0413"/>
    <w:rsid w:val="00CC1675"/>
    <w:rsid w:val="00CC5D21"/>
    <w:rsid w:val="00CD7580"/>
    <w:rsid w:val="00CE5400"/>
    <w:rsid w:val="00D46297"/>
    <w:rsid w:val="00DA02F0"/>
    <w:rsid w:val="00DE48FA"/>
    <w:rsid w:val="00E55BB1"/>
    <w:rsid w:val="00E71C80"/>
    <w:rsid w:val="00E9523A"/>
    <w:rsid w:val="00EB6D5C"/>
    <w:rsid w:val="00EC5CEC"/>
    <w:rsid w:val="00EF1DE9"/>
    <w:rsid w:val="00F249A7"/>
    <w:rsid w:val="00F56873"/>
    <w:rsid w:val="00F6157B"/>
    <w:rsid w:val="00F6391C"/>
    <w:rsid w:val="00F94672"/>
    <w:rsid w:val="00F94EBA"/>
    <w:rsid w:val="00FA4FC7"/>
    <w:rsid w:val="00FB7DAE"/>
    <w:rsid w:val="00FC1818"/>
    <w:rsid w:val="00FF3D80"/>
    <w:rsid w:val="0187294D"/>
    <w:rsid w:val="120A3B34"/>
    <w:rsid w:val="32FB0AF5"/>
    <w:rsid w:val="3E605E9B"/>
    <w:rsid w:val="5C3A76D8"/>
    <w:rsid w:val="655C4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1"/>
    <w:qFormat/>
    <w:uiPriority w:val="0"/>
    <w:pPr>
      <w:spacing w:line="480" w:lineRule="auto"/>
      <w:ind w:left="420" w:leftChars="200"/>
    </w:pPr>
    <w:rPr>
      <w:rFonts w:ascii="Calibri" w:hAnsi="Calibri" w:eastAsia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正文文本缩进 2 Char"/>
    <w:basedOn w:val="9"/>
    <w:link w:val="3"/>
    <w:uiPriority w:val="0"/>
    <w:rPr>
      <w:rFonts w:ascii="Calibri" w:hAnsi="Calibri" w:eastAsia="宋体"/>
      <w:szCs w:val="24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2020-07-08T09:17:00Z</dcterms:created>
  <dc:creator>李文华</dc:creator>
  <cp:lastModifiedBy>杨云春</cp:lastModifiedBy>
  <dcterms:modified xsi:type="dcterms:W3CDTF">2022-01-12T15:40:14Z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