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元江县财政局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关于下达2021年城乡义务教育补助经费</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中央直达资金</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各义务教育学校：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根据《玉溪市财政局 玉溪市教育体育局关于提前下达2021年城乡义务教育补助经费中央直达资金的通知》（玉财教〔2020〕309号）精神，及县政府领导对《元江县财政专项资金审批表》的批示，经研究，现以2020年秋季学期实际人数调整为依据，现下达2021年城乡义务教育学校公用经费中央直达资金中央直达资金    万元、特殊教育公用经费中央直达资金    万元、 100人以下校点公用经费中央直达资金    万元、家庭经济困难学生生活补助中央直达资金    万元、营养改善计划中央直达资金    万元给你单位（详见附表）。实际支出列2021年“2050202—小学教育、2050203—初中教育”预算科目；部门预算支出经济分类列相关科目（详见附表）。本着勤俭节约，专款专用的原则，请加强全过程预算绩效管理，切实提高财政资金使用效益，在</w:t>
      </w:r>
      <w:r>
        <w:rPr>
          <w:rFonts w:hint="default" w:ascii="Times New Roman" w:hAnsi="Times New Roman" w:eastAsia="方正仿宋_GBK" w:cs="Times New Roman"/>
          <w:color w:val="000000" w:themeColor="text1"/>
          <w:sz w:val="32"/>
          <w:szCs w:val="32"/>
        </w:rPr>
        <w:t>组织</w:t>
      </w:r>
      <w:r>
        <w:rPr>
          <w:rFonts w:hint="default" w:ascii="Times New Roman" w:hAnsi="Times New Roman" w:eastAsia="方正仿宋_GBK" w:cs="Times New Roman"/>
          <w:sz w:val="32"/>
          <w:szCs w:val="32"/>
        </w:rPr>
        <w:t>预算执行中对照年度绩效目标做好绩效运行监控和绩效评价，确保年度绩效目标如期实现。</w:t>
      </w:r>
    </w:p>
    <w:p>
      <w:pPr>
        <w:keepNext w:val="0"/>
        <w:keepLines w:val="0"/>
        <w:pageBreakBefore w:val="0"/>
        <w:widowControl w:val="0"/>
        <w:kinsoku/>
        <w:wordWrap/>
        <w:overflowPunct/>
        <w:topLinePunct w:val="0"/>
        <w:autoSpaceDE/>
        <w:autoSpaceDN/>
        <w:bidi w:val="0"/>
        <w:adjustRightInd/>
        <w:snapToGrid/>
        <w:spacing w:line="590" w:lineRule="exact"/>
        <w:ind w:firstLine="707" w:firstLineChars="22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1661" w:leftChars="33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cs="Times New Roman"/>
        </w:rPr>
        <w:t xml:space="preserve"> </w:t>
      </w:r>
      <w:r>
        <w:rPr>
          <w:rFonts w:hint="default" w:ascii="Times New Roman" w:hAnsi="Times New Roman" w:eastAsia="方正仿宋_GBK" w:cs="Times New Roman"/>
          <w:sz w:val="32"/>
          <w:szCs w:val="32"/>
        </w:rPr>
        <w:t>2021年城乡义务教育学校公用经费中央直达资金分配表</w:t>
      </w:r>
    </w:p>
    <w:p>
      <w:pPr>
        <w:keepNext w:val="0"/>
        <w:keepLines w:val="0"/>
        <w:pageBreakBefore w:val="0"/>
        <w:widowControl w:val="0"/>
        <w:kinsoku/>
        <w:wordWrap/>
        <w:overflowPunct/>
        <w:topLinePunct w:val="0"/>
        <w:autoSpaceDE/>
        <w:autoSpaceDN/>
        <w:bidi w:val="0"/>
        <w:adjustRightInd/>
        <w:snapToGrid/>
        <w:spacing w:line="590" w:lineRule="exact"/>
        <w:ind w:left="1819" w:leftChars="790" w:hanging="160" w:hanging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2021年城乡义务教育学校特殊教育公用经费中央直达资金分配表</w:t>
      </w:r>
    </w:p>
    <w:p>
      <w:pPr>
        <w:keepNext w:val="0"/>
        <w:keepLines w:val="0"/>
        <w:pageBreakBefore w:val="0"/>
        <w:widowControl w:val="0"/>
        <w:kinsoku/>
        <w:wordWrap/>
        <w:overflowPunct/>
        <w:topLinePunct w:val="0"/>
        <w:autoSpaceDE/>
        <w:autoSpaceDN/>
        <w:bidi w:val="0"/>
        <w:adjustRightInd/>
        <w:snapToGrid/>
        <w:spacing w:line="590" w:lineRule="exact"/>
        <w:ind w:left="1979" w:leftChars="790"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 2021年城乡义务教育学校100人以下校点公用经费中央直达资金分配表  </w:t>
      </w:r>
    </w:p>
    <w:p>
      <w:pPr>
        <w:keepNext w:val="0"/>
        <w:keepLines w:val="0"/>
        <w:pageBreakBefore w:val="0"/>
        <w:widowControl w:val="0"/>
        <w:kinsoku/>
        <w:wordWrap/>
        <w:overflowPunct/>
        <w:topLinePunct w:val="0"/>
        <w:autoSpaceDE/>
        <w:autoSpaceDN/>
        <w:bidi w:val="0"/>
        <w:adjustRightInd/>
        <w:snapToGrid/>
        <w:spacing w:line="590" w:lineRule="exact"/>
        <w:ind w:left="1979" w:leftChars="790"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2021年城乡义务教育家庭经济困难学生生活补助中央直达资金分配表</w:t>
      </w:r>
    </w:p>
    <w:p>
      <w:pPr>
        <w:keepNext w:val="0"/>
        <w:keepLines w:val="0"/>
        <w:pageBreakBefore w:val="0"/>
        <w:widowControl w:val="0"/>
        <w:kinsoku/>
        <w:wordWrap/>
        <w:overflowPunct/>
        <w:topLinePunct w:val="0"/>
        <w:autoSpaceDE/>
        <w:autoSpaceDN/>
        <w:bidi w:val="0"/>
        <w:adjustRightInd/>
        <w:snapToGrid/>
        <w:spacing w:line="590" w:lineRule="exact"/>
        <w:ind w:left="1979" w:leftChars="790"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2021年城乡义务教育营养改善计划中央直达资金分配表</w:t>
      </w:r>
    </w:p>
    <w:p>
      <w:pPr>
        <w:keepNext w:val="0"/>
        <w:keepLines w:val="0"/>
        <w:pageBreakBefore w:val="0"/>
        <w:widowControl w:val="0"/>
        <w:kinsoku/>
        <w:wordWrap/>
        <w:overflowPunct/>
        <w:topLinePunct w:val="0"/>
        <w:autoSpaceDE/>
        <w:autoSpaceDN/>
        <w:bidi w:val="0"/>
        <w:adjustRightInd/>
        <w:snapToGrid/>
        <w:spacing w:line="590" w:lineRule="exact"/>
        <w:ind w:left="1979" w:leftChars="790"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2021年城乡义务教育学校公用经费中央直达资金部门预算支出经济分类明细表</w:t>
      </w:r>
    </w:p>
    <w:p>
      <w:pPr>
        <w:keepNext w:val="0"/>
        <w:keepLines w:val="0"/>
        <w:pageBreakBefore w:val="0"/>
        <w:widowControl w:val="0"/>
        <w:kinsoku/>
        <w:wordWrap/>
        <w:overflowPunct/>
        <w:topLinePunct w:val="0"/>
        <w:autoSpaceDE/>
        <w:autoSpaceDN/>
        <w:bidi w:val="0"/>
        <w:adjustRightInd/>
        <w:snapToGrid/>
        <w:spacing w:line="590" w:lineRule="exact"/>
        <w:ind w:left="1979" w:leftChars="790"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cs="Times New Roman"/>
        </w:rPr>
        <w:t xml:space="preserve"> </w:t>
      </w:r>
      <w:r>
        <w:rPr>
          <w:rFonts w:hint="default" w:ascii="Times New Roman" w:hAnsi="Times New Roman" w:eastAsia="方正仿宋_GBK" w:cs="Times New Roman"/>
          <w:sz w:val="32"/>
          <w:szCs w:val="32"/>
        </w:rPr>
        <w:t>2021年城乡义务教育补助经费中央直达资金绩效目标表</w:t>
      </w:r>
    </w:p>
    <w:p>
      <w:pPr>
        <w:keepNext w:val="0"/>
        <w:keepLines w:val="0"/>
        <w:pageBreakBefore w:val="0"/>
        <w:widowControl w:val="0"/>
        <w:kinsoku/>
        <w:wordWrap/>
        <w:overflowPunct/>
        <w:topLinePunct w:val="0"/>
        <w:autoSpaceDE/>
        <w:autoSpaceDN/>
        <w:bidi w:val="0"/>
        <w:adjustRightInd/>
        <w:snapToGrid/>
        <w:spacing w:line="590" w:lineRule="exact"/>
        <w:ind w:left="1979" w:leftChars="790" w:hanging="320" w:hangingChars="1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1979" w:leftChars="790" w:hanging="320" w:hangingChars="1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1979" w:leftChars="790" w:hanging="320" w:hangingChars="1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元江县财政局</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2021年3月2日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u w:val="single"/>
        </w:rPr>
      </w:pPr>
    </w:p>
    <w:tbl>
      <w:tblPr>
        <w:tblStyle w:val="5"/>
        <w:tblW w:w="9215" w:type="dxa"/>
        <w:tblInd w:w="-176" w:type="dxa"/>
        <w:tblLayout w:type="fixed"/>
        <w:tblCellMar>
          <w:top w:w="0" w:type="dxa"/>
          <w:left w:w="108" w:type="dxa"/>
          <w:bottom w:w="0" w:type="dxa"/>
          <w:right w:w="108" w:type="dxa"/>
        </w:tblCellMar>
      </w:tblPr>
      <w:tblGrid>
        <w:gridCol w:w="9215"/>
      </w:tblGrid>
      <w:tr>
        <w:tblPrEx>
          <w:tblLayout w:type="fixed"/>
          <w:tblCellMar>
            <w:top w:w="0" w:type="dxa"/>
            <w:left w:w="108" w:type="dxa"/>
            <w:bottom w:w="0" w:type="dxa"/>
            <w:right w:w="108" w:type="dxa"/>
          </w:tblCellMar>
        </w:tblPrEx>
        <w:trPr>
          <w:trHeight w:val="359" w:hRule="atLeast"/>
        </w:trPr>
        <w:tc>
          <w:tcPr>
            <w:tcW w:w="9215" w:type="dxa"/>
            <w:tcBorders>
              <w:top w:val="nil"/>
              <w:left w:val="nil"/>
              <w:bottom w:val="nil"/>
              <w:right w:val="nil"/>
            </w:tcBorders>
            <w:shd w:val="clear" w:color="000000" w:fill="FFFFFF"/>
            <w:vAlign w:val="center"/>
          </w:tcPr>
          <w:tbl>
            <w:tblPr>
              <w:tblStyle w:val="5"/>
              <w:tblW w:w="9343" w:type="dxa"/>
              <w:tblInd w:w="0" w:type="dxa"/>
              <w:tblLayout w:type="fixed"/>
              <w:tblCellMar>
                <w:top w:w="0" w:type="dxa"/>
                <w:left w:w="108" w:type="dxa"/>
                <w:bottom w:w="0" w:type="dxa"/>
                <w:right w:w="108" w:type="dxa"/>
              </w:tblCellMar>
            </w:tblPr>
            <w:tblGrid>
              <w:gridCol w:w="710"/>
              <w:gridCol w:w="1278"/>
              <w:gridCol w:w="1336"/>
              <w:gridCol w:w="2501"/>
              <w:gridCol w:w="1408"/>
              <w:gridCol w:w="12"/>
              <w:gridCol w:w="1862"/>
              <w:gridCol w:w="143"/>
              <w:gridCol w:w="93"/>
            </w:tblGrid>
            <w:tr>
              <w:tblPrEx>
                <w:tblLayout w:type="fixed"/>
                <w:tblCellMar>
                  <w:top w:w="0" w:type="dxa"/>
                  <w:left w:w="108" w:type="dxa"/>
                  <w:bottom w:w="0" w:type="dxa"/>
                  <w:right w:w="108" w:type="dxa"/>
                </w:tblCellMar>
              </w:tblPrEx>
              <w:trPr>
                <w:gridAfter w:val="1"/>
                <w:wAfter w:w="93" w:type="dxa"/>
                <w:trHeight w:val="359" w:hRule="atLeast"/>
              </w:trPr>
              <w:tc>
                <w:tcPr>
                  <w:tcW w:w="9250" w:type="dxa"/>
                  <w:gridSpan w:val="8"/>
                  <w:tcBorders>
                    <w:top w:val="nil"/>
                    <w:left w:val="nil"/>
                    <w:bottom w:val="nil"/>
                    <w:right w:val="nil"/>
                  </w:tcBorders>
                  <w:shd w:val="clear" w:color="000000" w:fill="FFFFFF"/>
                  <w:vAlign w:val="center"/>
                </w:tcPr>
                <w:p>
                  <w:pPr>
                    <w:jc w:val="left"/>
                    <w:rPr>
                      <w:rFonts w:ascii="Times New Roman" w:hAnsi="Times New Roman" w:eastAsia="方正黑体_GBK" w:cs="Times New Roman"/>
                      <w:bCs/>
                      <w:sz w:val="32"/>
                      <w:szCs w:val="32"/>
                    </w:rPr>
                  </w:pPr>
                  <w:bookmarkStart w:id="0" w:name="_GoBack"/>
                  <w:r>
                    <w:rPr>
                      <w:rFonts w:ascii="Times New Roman" w:hAnsi="Times New Roman" w:eastAsia="方正黑体_GBK" w:cs="Times New Roman"/>
                      <w:bCs/>
                      <w:kern w:val="0"/>
                      <w:sz w:val="32"/>
                      <w:szCs w:val="32"/>
                    </w:rPr>
                    <w:t>附件</w:t>
                  </w:r>
                  <w:r>
                    <w:rPr>
                      <w:rFonts w:hint="eastAsia" w:ascii="Times New Roman" w:hAnsi="Times New Roman" w:eastAsia="方正黑体_GBK" w:cs="Times New Roman"/>
                      <w:bCs/>
                      <w:kern w:val="0"/>
                      <w:sz w:val="32"/>
                      <w:szCs w:val="32"/>
                    </w:rPr>
                    <w:t>7</w:t>
                  </w:r>
                </w:p>
                <w:p>
                  <w:pPr>
                    <w:jc w:val="center"/>
                    <w:rPr>
                      <w:rFonts w:ascii="方正小标宋_GBK" w:hAnsi="宋体" w:eastAsia="方正小标宋_GBK" w:cs="宋体"/>
                      <w:b/>
                      <w:sz w:val="36"/>
                      <w:szCs w:val="36"/>
                    </w:rPr>
                  </w:pPr>
                  <w:r>
                    <w:rPr>
                      <w:rFonts w:hint="eastAsia" w:ascii="方正小标宋_GBK" w:eastAsia="方正小标宋_GBK"/>
                      <w:sz w:val="36"/>
                      <w:szCs w:val="36"/>
                    </w:rPr>
                    <w:t>2021年城乡义务教育补助经费中央直达资金</w:t>
                  </w:r>
                  <w:r>
                    <w:rPr>
                      <w:rFonts w:hint="eastAsia" w:ascii="方正小标宋_GBK" w:hAnsi="方正小标宋_GBK" w:eastAsia="方正小标宋_GBK" w:cs="方正小标宋_GBK"/>
                      <w:color w:val="000000"/>
                      <w:kern w:val="0"/>
                      <w:sz w:val="36"/>
                      <w:szCs w:val="36"/>
                    </w:rPr>
                    <w:t>绩效目标表</w:t>
                  </w:r>
                </w:p>
              </w:tc>
            </w:tr>
            <w:tr>
              <w:tblPrEx>
                <w:tblLayout w:type="fixed"/>
                <w:tblCellMar>
                  <w:top w:w="0" w:type="dxa"/>
                  <w:left w:w="108" w:type="dxa"/>
                  <w:bottom w:w="0" w:type="dxa"/>
                  <w:right w:w="108" w:type="dxa"/>
                </w:tblCellMar>
              </w:tblPrEx>
              <w:trPr>
                <w:gridAfter w:val="1"/>
                <w:wAfter w:w="93" w:type="dxa"/>
                <w:trHeight w:val="236" w:hRule="atLeast"/>
              </w:trPr>
              <w:tc>
                <w:tcPr>
                  <w:tcW w:w="9250" w:type="dxa"/>
                  <w:gridSpan w:val="8"/>
                  <w:tcBorders>
                    <w:top w:val="nil"/>
                    <w:left w:val="nil"/>
                    <w:bottom w:val="single" w:color="auto" w:sz="4" w:space="0"/>
                    <w:right w:val="nil"/>
                  </w:tcBorders>
                  <w:shd w:val="clear" w:color="000000" w:fill="FFFFFF"/>
                </w:tcPr>
                <w:p>
                  <w:pPr>
                    <w:jc w:val="center"/>
                    <w:rPr>
                      <w:rFonts w:ascii="Times New Roman" w:hAnsi="Times New Roman" w:cs="Times New Roman"/>
                      <w:sz w:val="28"/>
                      <w:szCs w:val="28"/>
                    </w:rPr>
                  </w:pPr>
                  <w:r>
                    <w:rPr>
                      <w:rFonts w:ascii="Times New Roman" w:cs="Times New Roman"/>
                      <w:sz w:val="28"/>
                      <w:szCs w:val="28"/>
                    </w:rPr>
                    <w:t>（</w:t>
                  </w:r>
                  <w:r>
                    <w:rPr>
                      <w:rFonts w:ascii="Times New Roman" w:hAnsi="Times New Roman" w:cs="Times New Roman"/>
                      <w:sz w:val="28"/>
                      <w:szCs w:val="28"/>
                    </w:rPr>
                    <w:t>20</w:t>
                  </w:r>
                  <w:r>
                    <w:rPr>
                      <w:rFonts w:hint="eastAsia" w:ascii="Times New Roman" w:hAnsi="Times New Roman" w:cs="Times New Roman"/>
                      <w:sz w:val="28"/>
                      <w:szCs w:val="28"/>
                    </w:rPr>
                    <w:t>21</w:t>
                  </w:r>
                  <w:r>
                    <w:rPr>
                      <w:rFonts w:ascii="Times New Roman" w:cs="Times New Roman"/>
                      <w:sz w:val="28"/>
                      <w:szCs w:val="28"/>
                    </w:rPr>
                    <w:t>年度）</w:t>
                  </w:r>
                </w:p>
              </w:tc>
            </w:tr>
            <w:tr>
              <w:tblPrEx>
                <w:tblLayout w:type="fixed"/>
                <w:tblCellMar>
                  <w:top w:w="0" w:type="dxa"/>
                  <w:left w:w="108" w:type="dxa"/>
                  <w:bottom w:w="0" w:type="dxa"/>
                  <w:right w:w="108" w:type="dxa"/>
                </w:tblCellMar>
              </w:tblPrEx>
              <w:trPr>
                <w:trHeight w:val="378" w:hRule="atLeast"/>
              </w:trPr>
              <w:tc>
                <w:tcPr>
                  <w:tcW w:w="198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sz w:val="20"/>
                      <w:szCs w:val="20"/>
                    </w:rPr>
                    <w:t>项目名称</w:t>
                  </w:r>
                </w:p>
              </w:tc>
              <w:tc>
                <w:tcPr>
                  <w:tcW w:w="3837" w:type="dxa"/>
                  <w:gridSpan w:val="2"/>
                  <w:tcBorders>
                    <w:top w:val="single" w:color="auto" w:sz="4" w:space="0"/>
                    <w:left w:val="nil"/>
                    <w:bottom w:val="single" w:color="auto" w:sz="4" w:space="0"/>
                    <w:right w:val="single" w:color="auto" w:sz="4" w:space="0"/>
                  </w:tcBorders>
                  <w:shd w:val="clear" w:color="000000" w:fill="FFFFFF"/>
                  <w:vAlign w:val="center"/>
                </w:tcPr>
                <w:p>
                  <w:pPr>
                    <w:spacing w:line="0" w:lineRule="atLeast"/>
                    <w:jc w:val="left"/>
                    <w:rPr>
                      <w:rFonts w:ascii="方正楷体_GBK" w:hAnsi="宋体" w:eastAsia="方正楷体_GBK" w:cs="宋体"/>
                      <w:color w:val="000000"/>
                      <w:sz w:val="24"/>
                      <w:szCs w:val="24"/>
                    </w:rPr>
                  </w:pPr>
                  <w:r>
                    <w:rPr>
                      <w:rFonts w:hint="eastAsia" w:ascii="方正楷体_GBK" w:hAnsi="宋体" w:eastAsia="方正楷体_GBK" w:cs="宋体"/>
                      <w:color w:val="000000"/>
                      <w:sz w:val="24"/>
                      <w:szCs w:val="24"/>
                    </w:rPr>
                    <w:t>2021年</w:t>
                  </w:r>
                  <w:r>
                    <w:rPr>
                      <w:rFonts w:hint="eastAsia" w:ascii="方正楷体_GBK" w:eastAsia="方正楷体_GBK"/>
                      <w:sz w:val="24"/>
                      <w:szCs w:val="24"/>
                    </w:rPr>
                    <w:t>城乡义务教育补助经费中央直达资金</w:t>
                  </w:r>
                </w:p>
              </w:tc>
              <w:tc>
                <w:tcPr>
                  <w:tcW w:w="140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项目负责人及电话</w:t>
                  </w:r>
                </w:p>
              </w:tc>
              <w:tc>
                <w:tcPr>
                  <w:tcW w:w="1874" w:type="dxa"/>
                  <w:gridSpan w:val="2"/>
                  <w:tcBorders>
                    <w:top w:val="single" w:color="auto" w:sz="4" w:space="0"/>
                    <w:left w:val="nil"/>
                    <w:bottom w:val="single" w:color="auto" w:sz="4" w:space="0"/>
                    <w:right w:val="single" w:color="auto" w:sz="4" w:space="0"/>
                  </w:tcBorders>
                  <w:shd w:val="clear" w:color="000000" w:fill="FFFFFF"/>
                  <w:vAlign w:val="center"/>
                </w:tcPr>
                <w:p>
                  <w:pPr>
                    <w:ind w:right="-283" w:rightChars="-135" w:firstLine="400" w:firstLineChars="200"/>
                    <w:rPr>
                      <w:rFonts w:ascii="宋体" w:hAnsi="宋体" w:cs="宋体"/>
                      <w:color w:val="000000"/>
                      <w:sz w:val="20"/>
                      <w:szCs w:val="20"/>
                    </w:rPr>
                  </w:pPr>
                  <w:r>
                    <w:rPr>
                      <w:rFonts w:hint="eastAsia" w:ascii="宋体" w:hAnsi="宋体" w:cs="宋体"/>
                      <w:color w:val="000000"/>
                      <w:sz w:val="20"/>
                      <w:szCs w:val="20"/>
                    </w:rPr>
                    <w:t xml:space="preserve">李向东      </w:t>
                  </w:r>
                </w:p>
                <w:p>
                  <w:pPr>
                    <w:ind w:right="-283" w:rightChars="-135"/>
                    <w:rPr>
                      <w:rFonts w:ascii="宋体" w:hAnsi="宋体" w:cs="宋体"/>
                      <w:color w:val="000000"/>
                      <w:sz w:val="20"/>
                      <w:szCs w:val="20"/>
                    </w:rPr>
                  </w:pPr>
                  <w:r>
                    <w:rPr>
                      <w:rFonts w:hint="eastAsia" w:ascii="宋体" w:hAnsi="宋体" w:cs="宋体"/>
                      <w:color w:val="000000"/>
                      <w:sz w:val="20"/>
                      <w:szCs w:val="20"/>
                    </w:rPr>
                    <w:t xml:space="preserve"> 0877—6013964</w:t>
                  </w:r>
                </w:p>
              </w:tc>
              <w:tc>
                <w:tcPr>
                  <w:tcW w:w="23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41" w:hRule="atLeast"/>
              </w:trPr>
              <w:tc>
                <w:tcPr>
                  <w:tcW w:w="198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sz w:val="20"/>
                      <w:szCs w:val="20"/>
                    </w:rPr>
                    <w:t>主管部门</w:t>
                  </w:r>
                </w:p>
              </w:tc>
              <w:tc>
                <w:tcPr>
                  <w:tcW w:w="3837"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元江县教育体育局</w:t>
                  </w:r>
                </w:p>
              </w:tc>
              <w:tc>
                <w:tcPr>
                  <w:tcW w:w="140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实施单位</w:t>
                  </w:r>
                </w:p>
              </w:tc>
              <w:tc>
                <w:tcPr>
                  <w:tcW w:w="1874"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各义务教育学校</w:t>
                  </w:r>
                </w:p>
              </w:tc>
              <w:tc>
                <w:tcPr>
                  <w:tcW w:w="236"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531" w:hRule="atLeast"/>
              </w:trPr>
              <w:tc>
                <w:tcPr>
                  <w:tcW w:w="198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sz w:val="20"/>
                      <w:szCs w:val="20"/>
                    </w:rPr>
                    <w:t>资金情况（万元）</w:t>
                  </w:r>
                </w:p>
              </w:tc>
              <w:tc>
                <w:tcPr>
                  <w:tcW w:w="7119" w:type="dxa"/>
                  <w:gridSpan w:val="5"/>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color w:val="000000"/>
                      <w:szCs w:val="21"/>
                    </w:rPr>
                    <w:t>年度资金总额2495.91万元</w:t>
                  </w:r>
                </w:p>
              </w:tc>
              <w:tc>
                <w:tcPr>
                  <w:tcW w:w="236" w:type="dxa"/>
                  <w:gridSpan w:val="2"/>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41" w:hRule="atLeast"/>
              </w:trPr>
              <w:tc>
                <w:tcPr>
                  <w:tcW w:w="198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7119" w:type="dxa"/>
                  <w:gridSpan w:val="5"/>
                  <w:tcBorders>
                    <w:top w:val="single" w:color="auto" w:sz="4" w:space="0"/>
                    <w:left w:val="nil"/>
                    <w:bottom w:val="single" w:color="auto" w:sz="4" w:space="0"/>
                    <w:right w:val="single" w:color="auto" w:sz="4" w:space="0"/>
                  </w:tcBorders>
                  <w:shd w:val="clear" w:color="000000" w:fill="FFFFFF"/>
                  <w:vAlign w:val="center"/>
                </w:tcPr>
                <w:p>
                  <w:pPr>
                    <w:ind w:firstLine="210" w:firstLineChars="100"/>
                    <w:jc w:val="left"/>
                    <w:rPr>
                      <w:rFonts w:ascii="宋体" w:hAnsi="宋体" w:cs="宋体"/>
                      <w:color w:val="000000"/>
                      <w:szCs w:val="21"/>
                    </w:rPr>
                  </w:pPr>
                  <w:r>
                    <w:rPr>
                      <w:rFonts w:hint="eastAsia"/>
                      <w:color w:val="000000"/>
                      <w:szCs w:val="21"/>
                    </w:rPr>
                    <w:t>其中：财政拨款2495.91万元</w:t>
                  </w:r>
                </w:p>
              </w:tc>
              <w:tc>
                <w:tcPr>
                  <w:tcW w:w="236" w:type="dxa"/>
                  <w:gridSpan w:val="2"/>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71" w:hRule="atLeast"/>
              </w:trPr>
              <w:tc>
                <w:tcPr>
                  <w:tcW w:w="198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7119" w:type="dxa"/>
                  <w:gridSpan w:val="5"/>
                  <w:tcBorders>
                    <w:top w:val="single" w:color="auto" w:sz="4" w:space="0"/>
                    <w:left w:val="nil"/>
                    <w:bottom w:val="single" w:color="auto" w:sz="4" w:space="0"/>
                    <w:right w:val="single" w:color="auto" w:sz="4" w:space="0"/>
                  </w:tcBorders>
                  <w:shd w:val="clear" w:color="000000" w:fill="FFFFFF"/>
                  <w:vAlign w:val="center"/>
                </w:tcPr>
                <w:p>
                  <w:pPr>
                    <w:ind w:firstLine="800" w:firstLineChars="400"/>
                    <w:jc w:val="left"/>
                    <w:rPr>
                      <w:rFonts w:ascii="宋体" w:hAnsi="宋体" w:cs="宋体"/>
                      <w:color w:val="000000"/>
                      <w:sz w:val="20"/>
                      <w:szCs w:val="20"/>
                    </w:rPr>
                  </w:pPr>
                  <w:r>
                    <w:rPr>
                      <w:rFonts w:hint="eastAsia"/>
                      <w:color w:val="000000"/>
                      <w:sz w:val="20"/>
                      <w:szCs w:val="20"/>
                    </w:rPr>
                    <w:t>其他资金        万元</w:t>
                  </w:r>
                </w:p>
              </w:tc>
              <w:tc>
                <w:tcPr>
                  <w:tcW w:w="236" w:type="dxa"/>
                  <w:gridSpan w:val="2"/>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16" w:hRule="atLeast"/>
              </w:trPr>
              <w:tc>
                <w:tcPr>
                  <w:tcW w:w="71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sz w:val="20"/>
                      <w:szCs w:val="20"/>
                    </w:rPr>
                  </w:pPr>
                  <w:r>
                    <w:rPr>
                      <w:rFonts w:hint="eastAsia"/>
                      <w:sz w:val="20"/>
                      <w:szCs w:val="20"/>
                    </w:rPr>
                    <w:t>总</w:t>
                  </w:r>
                </w:p>
                <w:p>
                  <w:pPr>
                    <w:jc w:val="center"/>
                    <w:rPr>
                      <w:sz w:val="20"/>
                      <w:szCs w:val="20"/>
                    </w:rPr>
                  </w:pPr>
                  <w:r>
                    <w:rPr>
                      <w:rFonts w:hint="eastAsia"/>
                      <w:sz w:val="20"/>
                      <w:szCs w:val="20"/>
                    </w:rPr>
                    <w:t>体</w:t>
                  </w:r>
                </w:p>
                <w:p>
                  <w:pPr>
                    <w:jc w:val="center"/>
                    <w:rPr>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8397" w:type="dxa"/>
                  <w:gridSpan w:val="6"/>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年度目标</w:t>
                  </w:r>
                </w:p>
              </w:tc>
              <w:tc>
                <w:tcPr>
                  <w:tcW w:w="236"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1333" w:hRule="atLeast"/>
              </w:trPr>
              <w:tc>
                <w:tcPr>
                  <w:tcW w:w="71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397" w:type="dxa"/>
                  <w:gridSpan w:val="6"/>
                  <w:tcBorders>
                    <w:top w:val="single" w:color="auto" w:sz="4" w:space="0"/>
                    <w:left w:val="nil"/>
                    <w:bottom w:val="single" w:color="auto" w:sz="4" w:space="0"/>
                    <w:right w:val="single" w:color="auto" w:sz="4" w:space="0"/>
                  </w:tcBorders>
                  <w:shd w:val="clear" w:color="000000" w:fill="FFFFFF"/>
                  <w:vAlign w:val="center"/>
                </w:tcPr>
                <w:p>
                  <w:pPr>
                    <w:ind w:firstLine="400" w:firstLineChars="200"/>
                    <w:jc w:val="left"/>
                    <w:rPr>
                      <w:rFonts w:ascii="宋体" w:hAnsi="宋体" w:cs="宋体"/>
                      <w:sz w:val="20"/>
                      <w:szCs w:val="20"/>
                    </w:rPr>
                  </w:pPr>
                  <w:r>
                    <w:rPr>
                      <w:rFonts w:hint="eastAsia" w:ascii="宋体" w:hAnsi="宋体" w:cs="宋体"/>
                      <w:sz w:val="20"/>
                      <w:szCs w:val="20"/>
                    </w:rPr>
                    <w:t>巩固城乡义务教育经费保障机制，提升城乡义务教育巩固率；以2020秋季学期为调整依据，按时、足额下达2021年城乡义务教育学校公用经费补助资金，家庭经济困难学生生活补助资金，</w:t>
                  </w:r>
                  <w:r>
                    <w:rPr>
                      <w:rFonts w:ascii="宋体" w:hAnsi="宋体" w:cs="宋体"/>
                      <w:sz w:val="20"/>
                      <w:szCs w:val="20"/>
                    </w:rPr>
                    <w:t>农村义务教育学生营养改善计划资金</w:t>
                  </w:r>
                  <w:r>
                    <w:rPr>
                      <w:rFonts w:hint="eastAsia" w:ascii="宋体" w:hAnsi="宋体" w:cs="宋体"/>
                      <w:sz w:val="20"/>
                      <w:szCs w:val="20"/>
                    </w:rPr>
                    <w:t>。确保义务教育学校正常运转，不因资金短缺而影响学校正常的教育教学秩序，确保教师培训所需资金得到保障；帮助家庭经济困难学生顺利就学，</w:t>
                  </w:r>
                  <w:r>
                    <w:rPr>
                      <w:rFonts w:ascii="宋体" w:hAnsi="宋体" w:cs="宋体"/>
                      <w:sz w:val="20"/>
                      <w:szCs w:val="20"/>
                    </w:rPr>
                    <w:t>进一步改善农村义务教育学生营养状况，逐步提高农村学生健康水平。确保营养改善</w:t>
                  </w:r>
                  <w:r>
                    <w:rPr>
                      <w:rFonts w:hint="eastAsia" w:ascii="宋体" w:hAnsi="宋体" w:cs="宋体"/>
                      <w:sz w:val="20"/>
                      <w:szCs w:val="20"/>
                    </w:rPr>
                    <w:t>计划</w:t>
                  </w:r>
                  <w:r>
                    <w:rPr>
                      <w:rFonts w:ascii="宋体" w:hAnsi="宋体" w:cs="宋体"/>
                      <w:sz w:val="20"/>
                      <w:szCs w:val="20"/>
                    </w:rPr>
                    <w:t>农村学生全部纳入政策实施范围</w:t>
                  </w:r>
                  <w:r>
                    <w:rPr>
                      <w:rFonts w:hint="eastAsia" w:ascii="宋体" w:hAnsi="宋体" w:cs="宋体"/>
                      <w:sz w:val="20"/>
                      <w:szCs w:val="20"/>
                    </w:rPr>
                    <w:t>。</w:t>
                  </w:r>
                  <w:r>
                    <w:rPr>
                      <w:rFonts w:ascii="宋体" w:hAnsi="宋体" w:cs="宋体"/>
                      <w:sz w:val="20"/>
                      <w:szCs w:val="20"/>
                    </w:rPr>
                    <w:t xml:space="preserve"> </w:t>
                  </w:r>
                </w:p>
              </w:tc>
              <w:tc>
                <w:tcPr>
                  <w:tcW w:w="23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sz w:val="20"/>
                      <w:szCs w:val="20"/>
                    </w:rPr>
                  </w:pPr>
                </w:p>
                <w:p>
                  <w:pPr>
                    <w:widowControl/>
                    <w:jc w:val="left"/>
                    <w:rPr>
                      <w:rFonts w:ascii="宋体" w:hAnsi="宋体" w:cs="宋体"/>
                      <w:sz w:val="20"/>
                      <w:szCs w:val="20"/>
                    </w:rPr>
                  </w:pPr>
                </w:p>
                <w:p>
                  <w:pPr>
                    <w:widowControl/>
                    <w:jc w:val="left"/>
                    <w:rPr>
                      <w:rFonts w:ascii="宋体" w:hAnsi="宋体" w:cs="宋体"/>
                      <w:sz w:val="20"/>
                      <w:szCs w:val="20"/>
                    </w:rPr>
                  </w:pPr>
                </w:p>
                <w:p>
                  <w:pPr>
                    <w:jc w:val="left"/>
                    <w:rPr>
                      <w:rFonts w:ascii="宋体" w:hAnsi="宋体" w:cs="宋体"/>
                      <w:sz w:val="20"/>
                      <w:szCs w:val="20"/>
                    </w:rPr>
                  </w:pPr>
                </w:p>
              </w:tc>
            </w:tr>
            <w:tr>
              <w:tblPrEx>
                <w:tblLayout w:type="fixed"/>
                <w:tblCellMar>
                  <w:top w:w="0" w:type="dxa"/>
                  <w:left w:w="108" w:type="dxa"/>
                  <w:bottom w:w="0" w:type="dxa"/>
                  <w:right w:w="108" w:type="dxa"/>
                </w:tblCellMar>
              </w:tblPrEx>
              <w:trPr>
                <w:trHeight w:val="544" w:hRule="atLeast"/>
              </w:trPr>
              <w:tc>
                <w:tcPr>
                  <w:tcW w:w="710" w:type="dxa"/>
                  <w:vMerge w:val="restart"/>
                  <w:tcBorders>
                    <w:top w:val="single" w:color="auto" w:sz="4" w:space="0"/>
                    <w:left w:val="single" w:color="auto" w:sz="4" w:space="0"/>
                    <w:right w:val="single" w:color="auto" w:sz="4" w:space="0"/>
                  </w:tcBorders>
                  <w:shd w:val="clear" w:color="000000" w:fill="FFFFFF"/>
                  <w:vAlign w:val="center"/>
                </w:tcPr>
                <w:p>
                  <w:pPr>
                    <w:jc w:val="center"/>
                    <w:rPr>
                      <w:sz w:val="20"/>
                      <w:szCs w:val="20"/>
                    </w:rPr>
                  </w:pPr>
                  <w:r>
                    <w:rPr>
                      <w:rFonts w:hint="eastAsia"/>
                      <w:sz w:val="20"/>
                      <w:szCs w:val="20"/>
                    </w:rPr>
                    <w:t>绩</w:t>
                  </w:r>
                </w:p>
                <w:p>
                  <w:pPr>
                    <w:jc w:val="center"/>
                    <w:rPr>
                      <w:sz w:val="20"/>
                      <w:szCs w:val="20"/>
                    </w:rPr>
                  </w:pPr>
                  <w:r>
                    <w:rPr>
                      <w:rFonts w:hint="eastAsia"/>
                      <w:sz w:val="20"/>
                      <w:szCs w:val="20"/>
                    </w:rPr>
                    <w:t>效</w:t>
                  </w:r>
                </w:p>
                <w:p>
                  <w:pPr>
                    <w:jc w:val="center"/>
                    <w:rPr>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127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sz w:val="20"/>
                      <w:szCs w:val="20"/>
                    </w:rPr>
                    <w:t>一级指标</w:t>
                  </w:r>
                </w:p>
              </w:tc>
              <w:tc>
                <w:tcPr>
                  <w:tcW w:w="133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二级指标</w:t>
                  </w: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三级指标</w:t>
                  </w:r>
                </w:p>
              </w:tc>
              <w:tc>
                <w:tcPr>
                  <w:tcW w:w="18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指标值</w:t>
                  </w:r>
                </w:p>
              </w:tc>
              <w:tc>
                <w:tcPr>
                  <w:tcW w:w="236"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591"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sz w:val="20"/>
                      <w:szCs w:val="20"/>
                    </w:rPr>
                    <w:t>产出指标</w:t>
                  </w:r>
                </w:p>
              </w:tc>
              <w:tc>
                <w:tcPr>
                  <w:tcW w:w="133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时效指标</w:t>
                  </w: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补助资金当年到位率</w:t>
                  </w:r>
                </w:p>
              </w:tc>
              <w:tc>
                <w:tcPr>
                  <w:tcW w:w="18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100%</w:t>
                  </w:r>
                </w:p>
              </w:tc>
              <w:tc>
                <w:tcPr>
                  <w:tcW w:w="236"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72"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continue"/>
                  <w:tcBorders>
                    <w:left w:val="single" w:color="auto" w:sz="4" w:space="0"/>
                    <w:right w:val="single" w:color="auto" w:sz="4" w:space="0"/>
                  </w:tcBorders>
                  <w:vAlign w:val="center"/>
                </w:tcPr>
                <w:p>
                  <w:pPr>
                    <w:rPr>
                      <w:rFonts w:ascii="宋体" w:hAnsi="宋体" w:cs="宋体"/>
                      <w:sz w:val="20"/>
                      <w:szCs w:val="20"/>
                    </w:rPr>
                  </w:pPr>
                </w:p>
              </w:tc>
              <w:tc>
                <w:tcPr>
                  <w:tcW w:w="1336" w:type="dxa"/>
                  <w:tcBorders>
                    <w:top w:val="single" w:color="auto" w:sz="4" w:space="0"/>
                    <w:left w:val="single" w:color="auto" w:sz="4" w:space="0"/>
                    <w:bottom w:val="single" w:color="auto" w:sz="4" w:space="0"/>
                    <w:right w:val="single" w:color="auto" w:sz="4" w:space="0"/>
                  </w:tcBorders>
                  <w:vAlign w:val="center"/>
                </w:tcPr>
                <w:p>
                  <w:pPr>
                    <w:ind w:firstLine="200" w:firstLineChars="100"/>
                    <w:rPr>
                      <w:rFonts w:ascii="宋体" w:hAnsi="宋体" w:cs="宋体"/>
                      <w:color w:val="000000"/>
                      <w:sz w:val="20"/>
                      <w:szCs w:val="20"/>
                    </w:rPr>
                  </w:pPr>
                  <w:r>
                    <w:rPr>
                      <w:rFonts w:hint="eastAsia"/>
                      <w:color w:val="000000"/>
                      <w:sz w:val="20"/>
                      <w:szCs w:val="20"/>
                    </w:rPr>
                    <w:t>质量指标</w:t>
                  </w: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建档立卡学生覆盖率</w:t>
                  </w:r>
                </w:p>
              </w:tc>
              <w:tc>
                <w:tcPr>
                  <w:tcW w:w="18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100%</w:t>
                  </w:r>
                </w:p>
              </w:tc>
              <w:tc>
                <w:tcPr>
                  <w:tcW w:w="236" w:type="dxa"/>
                  <w:gridSpan w:val="2"/>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566"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continue"/>
                  <w:tcBorders>
                    <w:left w:val="single" w:color="auto" w:sz="4" w:space="0"/>
                    <w:right w:val="single" w:color="auto" w:sz="4" w:space="0"/>
                  </w:tcBorders>
                  <w:vAlign w:val="center"/>
                </w:tcPr>
                <w:p>
                  <w:pPr>
                    <w:rPr>
                      <w:rFonts w:ascii="宋体" w:hAnsi="宋体" w:cs="宋体"/>
                      <w:sz w:val="20"/>
                      <w:szCs w:val="20"/>
                    </w:rPr>
                  </w:pPr>
                </w:p>
              </w:tc>
              <w:tc>
                <w:tcPr>
                  <w:tcW w:w="1336" w:type="dxa"/>
                  <w:vMerge w:val="restart"/>
                  <w:tcBorders>
                    <w:top w:val="single" w:color="auto" w:sz="4" w:space="0"/>
                    <w:left w:val="single" w:color="auto" w:sz="4" w:space="0"/>
                    <w:right w:val="single" w:color="auto" w:sz="4" w:space="0"/>
                  </w:tcBorders>
                  <w:vAlign w:val="center"/>
                </w:tcPr>
                <w:p>
                  <w:pPr>
                    <w:ind w:firstLine="200" w:firstLineChars="100"/>
                    <w:rPr>
                      <w:rFonts w:ascii="宋体" w:hAnsi="宋体" w:cs="宋体"/>
                      <w:color w:val="000000"/>
                      <w:sz w:val="20"/>
                      <w:szCs w:val="20"/>
                    </w:rPr>
                  </w:pPr>
                  <w:r>
                    <w:rPr>
                      <w:rFonts w:hint="eastAsia" w:ascii="宋体" w:hAnsi="宋体" w:cs="宋体"/>
                      <w:color w:val="000000"/>
                      <w:sz w:val="20"/>
                      <w:szCs w:val="20"/>
                    </w:rPr>
                    <w:t>成本指标</w:t>
                  </w: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小学阶段公用经费补助人数（人）</w:t>
                  </w:r>
                </w:p>
              </w:tc>
              <w:tc>
                <w:tcPr>
                  <w:tcW w:w="186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ascii="宋体" w:hAnsi="宋体" w:cs="宋体"/>
                      <w:color w:val="000000"/>
                      <w:sz w:val="20"/>
                      <w:szCs w:val="20"/>
                    </w:rPr>
                    <w:t>15690</w:t>
                  </w:r>
                </w:p>
              </w:tc>
              <w:tc>
                <w:tcPr>
                  <w:tcW w:w="236" w:type="dxa"/>
                  <w:gridSpan w:val="2"/>
                  <w:vMerge w:val="restart"/>
                  <w:tcBorders>
                    <w:top w:val="nil"/>
                    <w:left w:val="nil"/>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87"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continue"/>
                  <w:tcBorders>
                    <w:left w:val="single" w:color="auto" w:sz="4" w:space="0"/>
                    <w:right w:val="single" w:color="auto" w:sz="4" w:space="0"/>
                  </w:tcBorders>
                  <w:vAlign w:val="center"/>
                </w:tcPr>
                <w:p>
                  <w:pPr>
                    <w:rPr>
                      <w:rFonts w:ascii="宋体" w:hAnsi="宋体" w:cs="宋体"/>
                      <w:sz w:val="20"/>
                      <w:szCs w:val="20"/>
                    </w:rPr>
                  </w:pPr>
                </w:p>
              </w:tc>
              <w:tc>
                <w:tcPr>
                  <w:tcW w:w="1336" w:type="dxa"/>
                  <w:vMerge w:val="continue"/>
                  <w:tcBorders>
                    <w:left w:val="single" w:color="auto" w:sz="4" w:space="0"/>
                    <w:right w:val="single" w:color="auto" w:sz="4" w:space="0"/>
                  </w:tcBorders>
                  <w:vAlign w:val="center"/>
                </w:tcPr>
                <w:p>
                  <w:pPr>
                    <w:ind w:firstLine="200" w:firstLineChars="100"/>
                    <w:rPr>
                      <w:rFonts w:ascii="宋体" w:hAnsi="宋体" w:cs="宋体"/>
                      <w:color w:val="000000"/>
                      <w:sz w:val="20"/>
                      <w:szCs w:val="20"/>
                    </w:rPr>
                  </w:pP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初中阶段公用经费补助人数（人）</w:t>
                  </w:r>
                </w:p>
              </w:tc>
              <w:tc>
                <w:tcPr>
                  <w:tcW w:w="1862"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 w:val="20"/>
                      <w:szCs w:val="20"/>
                    </w:rPr>
                  </w:pPr>
                  <w:r>
                    <w:rPr>
                      <w:rFonts w:hint="eastAsia"/>
                      <w:color w:val="000000"/>
                      <w:sz w:val="20"/>
                      <w:szCs w:val="20"/>
                    </w:rPr>
                    <w:t>7127</w:t>
                  </w:r>
                </w:p>
              </w:tc>
              <w:tc>
                <w:tcPr>
                  <w:tcW w:w="236" w:type="dxa"/>
                  <w:gridSpan w:val="2"/>
                  <w:vMerge w:val="continue"/>
                  <w:tcBorders>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06"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continue"/>
                  <w:tcBorders>
                    <w:left w:val="single" w:color="auto" w:sz="4" w:space="0"/>
                    <w:right w:val="single" w:color="auto" w:sz="4" w:space="0"/>
                  </w:tcBorders>
                  <w:vAlign w:val="center"/>
                </w:tcPr>
                <w:p>
                  <w:pPr>
                    <w:rPr>
                      <w:rFonts w:ascii="宋体" w:hAnsi="宋体" w:cs="宋体"/>
                      <w:sz w:val="20"/>
                      <w:szCs w:val="20"/>
                    </w:rPr>
                  </w:pPr>
                </w:p>
              </w:tc>
              <w:tc>
                <w:tcPr>
                  <w:tcW w:w="1336" w:type="dxa"/>
                  <w:vMerge w:val="continue"/>
                  <w:tcBorders>
                    <w:left w:val="single" w:color="auto" w:sz="4" w:space="0"/>
                    <w:right w:val="single" w:color="auto" w:sz="4" w:space="0"/>
                  </w:tcBorders>
                  <w:vAlign w:val="center"/>
                </w:tcPr>
                <w:p>
                  <w:pPr>
                    <w:ind w:firstLine="200" w:firstLineChars="100"/>
                    <w:rPr>
                      <w:rFonts w:ascii="宋体" w:hAnsi="宋体" w:cs="宋体"/>
                      <w:color w:val="000000"/>
                      <w:sz w:val="20"/>
                      <w:szCs w:val="20"/>
                    </w:rPr>
                  </w:pP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学生生活补助人数（人）</w:t>
                  </w:r>
                </w:p>
              </w:tc>
              <w:tc>
                <w:tcPr>
                  <w:tcW w:w="1862"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 w:val="20"/>
                      <w:szCs w:val="20"/>
                    </w:rPr>
                  </w:pPr>
                  <w:r>
                    <w:rPr>
                      <w:rFonts w:hint="eastAsia"/>
                      <w:color w:val="000000"/>
                      <w:sz w:val="20"/>
                      <w:szCs w:val="20"/>
                    </w:rPr>
                    <w:t>7609</w:t>
                  </w:r>
                </w:p>
              </w:tc>
              <w:tc>
                <w:tcPr>
                  <w:tcW w:w="236" w:type="dxa"/>
                  <w:gridSpan w:val="2"/>
                  <w:vMerge w:val="restart"/>
                  <w:tcBorders>
                    <w:top w:val="single" w:color="auto" w:sz="4" w:space="0"/>
                    <w:left w:val="nil"/>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14"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continue"/>
                  <w:tcBorders>
                    <w:left w:val="single" w:color="auto" w:sz="4" w:space="0"/>
                    <w:right w:val="single" w:color="auto" w:sz="4" w:space="0"/>
                  </w:tcBorders>
                  <w:vAlign w:val="center"/>
                </w:tcPr>
                <w:p>
                  <w:pPr>
                    <w:rPr>
                      <w:rFonts w:ascii="宋体" w:hAnsi="宋体" w:cs="宋体"/>
                      <w:sz w:val="20"/>
                      <w:szCs w:val="20"/>
                    </w:rPr>
                  </w:pPr>
                </w:p>
              </w:tc>
              <w:tc>
                <w:tcPr>
                  <w:tcW w:w="1336" w:type="dxa"/>
                  <w:vMerge w:val="continue"/>
                  <w:tcBorders>
                    <w:left w:val="single" w:color="auto" w:sz="4" w:space="0"/>
                    <w:right w:val="single" w:color="auto" w:sz="4" w:space="0"/>
                  </w:tcBorders>
                  <w:vAlign w:val="center"/>
                </w:tcPr>
                <w:p>
                  <w:pPr>
                    <w:ind w:firstLine="200" w:firstLineChars="100"/>
                    <w:rPr>
                      <w:rFonts w:ascii="宋体" w:hAnsi="宋体" w:cs="宋体"/>
                      <w:color w:val="000000"/>
                      <w:sz w:val="20"/>
                      <w:szCs w:val="20"/>
                    </w:rPr>
                  </w:pP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学生营养改善计划补助人数（人）</w:t>
                  </w:r>
                </w:p>
              </w:tc>
              <w:tc>
                <w:tcPr>
                  <w:tcW w:w="1862"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 w:val="20"/>
                      <w:szCs w:val="20"/>
                    </w:rPr>
                  </w:pPr>
                  <w:r>
                    <w:rPr>
                      <w:rFonts w:hint="eastAsia"/>
                      <w:color w:val="000000"/>
                      <w:sz w:val="20"/>
                      <w:szCs w:val="20"/>
                    </w:rPr>
                    <w:t>15709</w:t>
                  </w:r>
                </w:p>
              </w:tc>
              <w:tc>
                <w:tcPr>
                  <w:tcW w:w="236" w:type="dxa"/>
                  <w:gridSpan w:val="2"/>
                  <w:vMerge w:val="continue"/>
                  <w:tcBorders>
                    <w:left w:val="nil"/>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73"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336" w:type="dxa"/>
                  <w:vMerge w:val="continue"/>
                  <w:tcBorders>
                    <w:left w:val="single" w:color="auto" w:sz="4" w:space="0"/>
                    <w:bottom w:val="nil"/>
                    <w:right w:val="single" w:color="auto" w:sz="4" w:space="0"/>
                  </w:tcBorders>
                  <w:vAlign w:val="center"/>
                </w:tcPr>
                <w:p>
                  <w:pPr>
                    <w:ind w:firstLine="200" w:firstLineChars="100"/>
                    <w:rPr>
                      <w:rFonts w:ascii="宋体" w:hAnsi="宋体" w:cs="宋体"/>
                      <w:color w:val="000000"/>
                      <w:sz w:val="20"/>
                      <w:szCs w:val="20"/>
                    </w:rPr>
                  </w:pP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特殊教育公用经费补助人数（人）</w:t>
                  </w:r>
                </w:p>
              </w:tc>
              <w:tc>
                <w:tcPr>
                  <w:tcW w:w="1862"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 w:val="20"/>
                      <w:szCs w:val="20"/>
                    </w:rPr>
                  </w:pPr>
                  <w:r>
                    <w:rPr>
                      <w:rFonts w:hint="eastAsia"/>
                      <w:color w:val="000000"/>
                      <w:sz w:val="20"/>
                      <w:szCs w:val="20"/>
                    </w:rPr>
                    <w:t>133</w:t>
                  </w:r>
                </w:p>
              </w:tc>
              <w:tc>
                <w:tcPr>
                  <w:tcW w:w="236" w:type="dxa"/>
                  <w:gridSpan w:val="2"/>
                  <w:vMerge w:val="continue"/>
                  <w:tcBorders>
                    <w:left w:val="nil"/>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35"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restart"/>
                  <w:tcBorders>
                    <w:top w:val="single" w:color="auto" w:sz="4" w:space="0"/>
                    <w:left w:val="single" w:color="auto" w:sz="4" w:space="0"/>
                    <w:right w:val="single" w:color="auto" w:sz="4" w:space="0"/>
                  </w:tcBorders>
                  <w:shd w:val="clear" w:color="000000" w:fill="FFFFFF"/>
                  <w:vAlign w:val="center"/>
                </w:tcPr>
                <w:p>
                  <w:pPr>
                    <w:jc w:val="center"/>
                    <w:rPr>
                      <w:sz w:val="20"/>
                      <w:szCs w:val="20"/>
                    </w:rPr>
                  </w:pPr>
                  <w:r>
                    <w:rPr>
                      <w:rFonts w:hint="eastAsia"/>
                      <w:sz w:val="20"/>
                      <w:szCs w:val="20"/>
                    </w:rPr>
                    <w:t>效益指标</w:t>
                  </w:r>
                </w:p>
              </w:tc>
              <w:tc>
                <w:tcPr>
                  <w:tcW w:w="1336" w:type="dxa"/>
                  <w:vMerge w:val="restart"/>
                  <w:tcBorders>
                    <w:top w:val="single" w:color="auto" w:sz="4" w:space="0"/>
                    <w:left w:val="nil"/>
                    <w:right w:val="single" w:color="auto" w:sz="4" w:space="0"/>
                  </w:tcBorders>
                  <w:shd w:val="clear" w:color="000000" w:fill="FFFFFF"/>
                  <w:vAlign w:val="center"/>
                </w:tcPr>
                <w:p>
                  <w:pPr>
                    <w:spacing w:line="0" w:lineRule="atLeast"/>
                    <w:jc w:val="center"/>
                    <w:rPr>
                      <w:color w:val="000000"/>
                      <w:sz w:val="20"/>
                      <w:szCs w:val="20"/>
                    </w:rPr>
                  </w:pPr>
                  <w:r>
                    <w:rPr>
                      <w:rFonts w:hint="eastAsia"/>
                      <w:color w:val="000000"/>
                      <w:sz w:val="20"/>
                      <w:szCs w:val="20"/>
                    </w:rPr>
                    <w:t>社会效益指标</w:t>
                  </w: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000000"/>
                      <w:sz w:val="20"/>
                      <w:szCs w:val="20"/>
                    </w:rPr>
                  </w:pPr>
                  <w:r>
                    <w:rPr>
                      <w:rFonts w:hint="eastAsia" w:ascii="宋体" w:hAnsi="宋体" w:cs="宋体"/>
                      <w:color w:val="000000"/>
                      <w:sz w:val="20"/>
                      <w:szCs w:val="20"/>
                    </w:rPr>
                    <w:t>九年义务教育巩固率</w:t>
                  </w:r>
                </w:p>
              </w:tc>
              <w:tc>
                <w:tcPr>
                  <w:tcW w:w="1862" w:type="dxa"/>
                  <w:tcBorders>
                    <w:top w:val="single" w:color="auto" w:sz="4" w:space="0"/>
                    <w:left w:val="nil"/>
                    <w:bottom w:val="single" w:color="auto" w:sz="4" w:space="0"/>
                    <w:right w:val="single" w:color="auto" w:sz="4" w:space="0"/>
                  </w:tcBorders>
                  <w:shd w:val="clear" w:color="000000" w:fill="FFFFFF"/>
                  <w:vAlign w:val="center"/>
                </w:tcPr>
                <w:p>
                  <w:pPr>
                    <w:wordWrap w:val="0"/>
                    <w:jc w:val="center"/>
                    <w:rPr>
                      <w:color w:val="000000"/>
                      <w:sz w:val="20"/>
                      <w:szCs w:val="20"/>
                    </w:rPr>
                  </w:pPr>
                  <w:r>
                    <w:rPr>
                      <w:rFonts w:hint="eastAsia"/>
                      <w:color w:val="000000"/>
                      <w:sz w:val="20"/>
                      <w:szCs w:val="20"/>
                    </w:rPr>
                    <w:t>≥93%</w:t>
                  </w:r>
                </w:p>
              </w:tc>
              <w:tc>
                <w:tcPr>
                  <w:tcW w:w="236" w:type="dxa"/>
                  <w:gridSpan w:val="2"/>
                  <w:vMerge w:val="restart"/>
                  <w:tcBorders>
                    <w:top w:val="single" w:color="auto" w:sz="4" w:space="0"/>
                    <w:left w:val="nil"/>
                    <w:right w:val="single" w:color="auto" w:sz="4" w:space="0"/>
                  </w:tcBorders>
                  <w:shd w:val="clear" w:color="000000" w:fill="FFFFFF"/>
                  <w:vAlign w:val="center"/>
                </w:tcPr>
                <w:p>
                  <w:pPr>
                    <w:wordWrap w:val="0"/>
                    <w:jc w:val="center"/>
                    <w:rPr>
                      <w:color w:val="000000"/>
                      <w:sz w:val="20"/>
                      <w:szCs w:val="20"/>
                    </w:rPr>
                  </w:pPr>
                </w:p>
              </w:tc>
            </w:tr>
            <w:tr>
              <w:tblPrEx>
                <w:tblLayout w:type="fixed"/>
                <w:tblCellMar>
                  <w:top w:w="0" w:type="dxa"/>
                  <w:left w:w="108" w:type="dxa"/>
                  <w:bottom w:w="0" w:type="dxa"/>
                  <w:right w:w="108" w:type="dxa"/>
                </w:tblCellMar>
              </w:tblPrEx>
              <w:trPr>
                <w:trHeight w:val="413"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continue"/>
                  <w:tcBorders>
                    <w:left w:val="single" w:color="auto" w:sz="4" w:space="0"/>
                    <w:bottom w:val="single" w:color="auto" w:sz="4" w:space="0"/>
                    <w:right w:val="single" w:color="auto" w:sz="4" w:space="0"/>
                  </w:tcBorders>
                  <w:shd w:val="clear" w:color="000000" w:fill="FFFFFF"/>
                  <w:vAlign w:val="center"/>
                </w:tcPr>
                <w:p>
                  <w:pPr>
                    <w:jc w:val="center"/>
                    <w:rPr>
                      <w:sz w:val="20"/>
                      <w:szCs w:val="20"/>
                    </w:rPr>
                  </w:pPr>
                </w:p>
              </w:tc>
              <w:tc>
                <w:tcPr>
                  <w:tcW w:w="1336" w:type="dxa"/>
                  <w:vMerge w:val="continue"/>
                  <w:tcBorders>
                    <w:left w:val="nil"/>
                    <w:bottom w:val="single" w:color="auto" w:sz="4" w:space="0"/>
                    <w:right w:val="single" w:color="auto" w:sz="4" w:space="0"/>
                  </w:tcBorders>
                  <w:shd w:val="clear" w:color="000000" w:fill="FFFFFF"/>
                  <w:vAlign w:val="center"/>
                </w:tcPr>
                <w:p>
                  <w:pPr>
                    <w:spacing w:line="0" w:lineRule="atLeast"/>
                    <w:jc w:val="center"/>
                    <w:rPr>
                      <w:color w:val="000000"/>
                      <w:sz w:val="20"/>
                      <w:szCs w:val="20"/>
                    </w:rPr>
                  </w:pPr>
                </w:p>
              </w:tc>
              <w:tc>
                <w:tcPr>
                  <w:tcW w:w="3921" w:type="dxa"/>
                  <w:gridSpan w:val="3"/>
                  <w:tcBorders>
                    <w:top w:val="single" w:color="auto" w:sz="4" w:space="0"/>
                    <w:left w:val="nil"/>
                    <w:bottom w:val="single" w:color="auto" w:sz="4" w:space="0"/>
                    <w:right w:val="single" w:color="auto" w:sz="4" w:space="0"/>
                  </w:tcBorders>
                  <w:shd w:val="clear" w:color="000000" w:fill="FFFFFF"/>
                  <w:vAlign w:val="center"/>
                </w:tcPr>
                <w:p>
                  <w:pPr>
                    <w:jc w:val="left"/>
                    <w:rPr>
                      <w:rFonts w:ascii="宋体" w:hAnsi="宋体" w:cs="宋体"/>
                      <w:color w:val="000000"/>
                      <w:sz w:val="20"/>
                      <w:szCs w:val="20"/>
                    </w:rPr>
                  </w:pPr>
                  <w:r>
                    <w:rPr>
                      <w:rFonts w:hint="eastAsia" w:ascii="宋体" w:hAnsi="宋体" w:cs="宋体"/>
                      <w:color w:val="000000"/>
                      <w:sz w:val="20"/>
                      <w:szCs w:val="20"/>
                    </w:rPr>
                    <w:t>补助对象政策的知晓度</w:t>
                  </w:r>
                </w:p>
              </w:tc>
              <w:tc>
                <w:tcPr>
                  <w:tcW w:w="1862" w:type="dxa"/>
                  <w:tcBorders>
                    <w:top w:val="single" w:color="auto" w:sz="4" w:space="0"/>
                    <w:left w:val="nil"/>
                    <w:bottom w:val="single" w:color="auto" w:sz="4" w:space="0"/>
                    <w:right w:val="single" w:color="auto" w:sz="4" w:space="0"/>
                  </w:tcBorders>
                  <w:shd w:val="clear" w:color="000000" w:fill="FFFFFF"/>
                  <w:vAlign w:val="center"/>
                </w:tcPr>
                <w:p>
                  <w:pPr>
                    <w:wordWrap w:val="0"/>
                    <w:jc w:val="center"/>
                    <w:rPr>
                      <w:color w:val="000000"/>
                      <w:sz w:val="20"/>
                      <w:szCs w:val="20"/>
                    </w:rPr>
                  </w:pPr>
                  <w:r>
                    <w:rPr>
                      <w:rFonts w:hint="eastAsia"/>
                      <w:color w:val="000000"/>
                      <w:sz w:val="20"/>
                      <w:szCs w:val="20"/>
                    </w:rPr>
                    <w:t>100%</w:t>
                  </w:r>
                </w:p>
              </w:tc>
              <w:tc>
                <w:tcPr>
                  <w:tcW w:w="236" w:type="dxa"/>
                  <w:gridSpan w:val="2"/>
                  <w:vMerge w:val="continue"/>
                  <w:tcBorders>
                    <w:left w:val="nil"/>
                    <w:bottom w:val="single" w:color="auto" w:sz="4" w:space="0"/>
                    <w:right w:val="single" w:color="auto" w:sz="4" w:space="0"/>
                  </w:tcBorders>
                  <w:shd w:val="clear" w:color="000000" w:fill="FFFFFF"/>
                  <w:vAlign w:val="center"/>
                </w:tcPr>
                <w:p>
                  <w:pPr>
                    <w:wordWrap w:val="0"/>
                    <w:jc w:val="center"/>
                    <w:rPr>
                      <w:color w:val="000000"/>
                      <w:sz w:val="20"/>
                      <w:szCs w:val="20"/>
                    </w:rPr>
                  </w:pPr>
                </w:p>
              </w:tc>
            </w:tr>
            <w:tr>
              <w:tblPrEx>
                <w:tblLayout w:type="fixed"/>
                <w:tblCellMar>
                  <w:top w:w="0" w:type="dxa"/>
                  <w:left w:w="108" w:type="dxa"/>
                  <w:bottom w:w="0" w:type="dxa"/>
                  <w:right w:w="108" w:type="dxa"/>
                </w:tblCellMar>
              </w:tblPrEx>
              <w:trPr>
                <w:trHeight w:val="419" w:hRule="atLeast"/>
              </w:trPr>
              <w:tc>
                <w:tcPr>
                  <w:tcW w:w="710" w:type="dxa"/>
                  <w:vMerge w:val="continue"/>
                  <w:tcBorders>
                    <w:left w:val="single" w:color="auto" w:sz="4" w:space="0"/>
                    <w:right w:val="single" w:color="auto" w:sz="4" w:space="0"/>
                  </w:tcBorders>
                  <w:vAlign w:val="center"/>
                </w:tcPr>
                <w:p>
                  <w:pPr>
                    <w:rPr>
                      <w:rFonts w:ascii="宋体" w:hAnsi="宋体" w:cs="宋体"/>
                      <w:sz w:val="20"/>
                      <w:szCs w:val="20"/>
                    </w:rPr>
                  </w:pPr>
                </w:p>
              </w:tc>
              <w:tc>
                <w:tcPr>
                  <w:tcW w:w="127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sz w:val="20"/>
                      <w:szCs w:val="20"/>
                    </w:rPr>
                  </w:pPr>
                  <w:r>
                    <w:rPr>
                      <w:rFonts w:hint="eastAsia"/>
                      <w:sz w:val="20"/>
                      <w:szCs w:val="20"/>
                    </w:rPr>
                    <w:t>满意度指标</w:t>
                  </w:r>
                </w:p>
              </w:tc>
              <w:tc>
                <w:tcPr>
                  <w:tcW w:w="1336"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服务对象满意度指标</w:t>
                  </w:r>
                </w:p>
              </w:tc>
              <w:tc>
                <w:tcPr>
                  <w:tcW w:w="392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学生满意度</w:t>
                  </w:r>
                </w:p>
              </w:tc>
              <w:tc>
                <w:tcPr>
                  <w:tcW w:w="186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r>
                    <w:rPr>
                      <w:rFonts w:hint="eastAsia"/>
                      <w:color w:val="000000"/>
                      <w:sz w:val="20"/>
                      <w:szCs w:val="20"/>
                    </w:rPr>
                    <w:t>≥95%</w:t>
                  </w:r>
                </w:p>
              </w:tc>
              <w:tc>
                <w:tcPr>
                  <w:tcW w:w="236" w:type="dxa"/>
                  <w:gridSpan w:val="2"/>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tr>
              <w:tblPrEx>
                <w:tblLayout w:type="fixed"/>
                <w:tblCellMar>
                  <w:top w:w="0" w:type="dxa"/>
                  <w:left w:w="108" w:type="dxa"/>
                  <w:bottom w:w="0" w:type="dxa"/>
                  <w:right w:w="108" w:type="dxa"/>
                </w:tblCellMar>
              </w:tblPrEx>
              <w:trPr>
                <w:trHeight w:val="427" w:hRule="atLeast"/>
              </w:trPr>
              <w:tc>
                <w:tcPr>
                  <w:tcW w:w="710"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78" w:type="dxa"/>
                  <w:vMerge w:val="continue"/>
                  <w:tcBorders>
                    <w:left w:val="single" w:color="auto" w:sz="4" w:space="0"/>
                    <w:bottom w:val="single" w:color="auto" w:sz="4" w:space="0"/>
                    <w:right w:val="single" w:color="auto" w:sz="4" w:space="0"/>
                  </w:tcBorders>
                  <w:shd w:val="clear" w:color="000000" w:fill="FFFFFF"/>
                  <w:vAlign w:val="center"/>
                </w:tcPr>
                <w:p>
                  <w:pPr>
                    <w:jc w:val="center"/>
                    <w:rPr>
                      <w:sz w:val="20"/>
                      <w:szCs w:val="20"/>
                    </w:rPr>
                  </w:pPr>
                </w:p>
              </w:tc>
              <w:tc>
                <w:tcPr>
                  <w:tcW w:w="1336" w:type="dxa"/>
                  <w:vMerge w:val="continue"/>
                  <w:tcBorders>
                    <w:left w:val="single" w:color="auto" w:sz="4" w:space="0"/>
                    <w:bottom w:val="single" w:color="auto" w:sz="4" w:space="0"/>
                    <w:right w:val="single" w:color="auto" w:sz="4" w:space="0"/>
                  </w:tcBorders>
                  <w:shd w:val="clear" w:color="000000" w:fill="FFFFFF"/>
                  <w:vAlign w:val="center"/>
                </w:tcPr>
                <w:p>
                  <w:pPr>
                    <w:jc w:val="center"/>
                    <w:rPr>
                      <w:color w:val="000000"/>
                      <w:sz w:val="20"/>
                      <w:szCs w:val="20"/>
                    </w:rPr>
                  </w:pPr>
                </w:p>
              </w:tc>
              <w:tc>
                <w:tcPr>
                  <w:tcW w:w="392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宋体"/>
                      <w:color w:val="000000"/>
                      <w:sz w:val="20"/>
                      <w:szCs w:val="20"/>
                    </w:rPr>
                  </w:pPr>
                  <w:r>
                    <w:rPr>
                      <w:rFonts w:hint="eastAsia" w:ascii="宋体" w:hAnsi="宋体" w:cs="宋体"/>
                      <w:color w:val="000000"/>
                      <w:sz w:val="20"/>
                      <w:szCs w:val="20"/>
                    </w:rPr>
                    <w:t>家长满意度</w:t>
                  </w:r>
                </w:p>
              </w:tc>
              <w:tc>
                <w:tcPr>
                  <w:tcW w:w="1862"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000000"/>
                      <w:sz w:val="20"/>
                      <w:szCs w:val="20"/>
                    </w:rPr>
                  </w:pPr>
                  <w:r>
                    <w:rPr>
                      <w:rFonts w:hint="eastAsia"/>
                      <w:color w:val="000000"/>
                      <w:sz w:val="20"/>
                      <w:szCs w:val="20"/>
                    </w:rPr>
                    <w:t>≥95%</w:t>
                  </w:r>
                </w:p>
              </w:tc>
              <w:tc>
                <w:tcPr>
                  <w:tcW w:w="236" w:type="dxa"/>
                  <w:gridSpan w:val="2"/>
                  <w:vMerge w:val="continue"/>
                  <w:tcBorders>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sz w:val="20"/>
                      <w:szCs w:val="20"/>
                    </w:rPr>
                  </w:pPr>
                </w:p>
              </w:tc>
            </w:tr>
            <w:bookmarkEnd w:id="0"/>
          </w:tbl>
          <w:p>
            <w:pPr>
              <w:jc w:val="left"/>
              <w:rPr>
                <w:rFonts w:ascii="宋体" w:hAnsi="宋体" w:cs="宋体"/>
                <w:b/>
                <w:bCs/>
                <w:sz w:val="32"/>
                <w:szCs w:val="32"/>
              </w:rPr>
            </w:pPr>
          </w:p>
        </w:tc>
      </w:tr>
    </w:tbl>
    <w:p>
      <w:pPr>
        <w:spacing w:line="590" w:lineRule="exact"/>
        <w:rPr>
          <w:rFonts w:ascii="Times New Roman" w:hAnsi="Times New Roman" w:eastAsia="方正仿宋_GBK" w:cs="Times New Roman"/>
          <w:sz w:val="28"/>
          <w:szCs w:val="28"/>
          <w:u w:val="single"/>
        </w:rPr>
      </w:pPr>
    </w:p>
    <w:sectPr>
      <w:footerReference r:id="rId3" w:type="default"/>
      <w:pgSz w:w="11906" w:h="16838"/>
      <w:pgMar w:top="2041" w:right="1474" w:bottom="130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95FCB"/>
    <w:rsid w:val="000B7436"/>
    <w:rsid w:val="000C63A2"/>
    <w:rsid w:val="000D005F"/>
    <w:rsid w:val="00197353"/>
    <w:rsid w:val="001F2F04"/>
    <w:rsid w:val="00271550"/>
    <w:rsid w:val="002B0775"/>
    <w:rsid w:val="002C3A5D"/>
    <w:rsid w:val="002E0878"/>
    <w:rsid w:val="002F37C4"/>
    <w:rsid w:val="0035414D"/>
    <w:rsid w:val="0037402E"/>
    <w:rsid w:val="00381EC3"/>
    <w:rsid w:val="003D51E1"/>
    <w:rsid w:val="00482F83"/>
    <w:rsid w:val="004C54EA"/>
    <w:rsid w:val="004D2C48"/>
    <w:rsid w:val="004E20F4"/>
    <w:rsid w:val="00514171"/>
    <w:rsid w:val="00515C69"/>
    <w:rsid w:val="00555FAD"/>
    <w:rsid w:val="00563C80"/>
    <w:rsid w:val="00655CB4"/>
    <w:rsid w:val="006A45AA"/>
    <w:rsid w:val="0072358C"/>
    <w:rsid w:val="00724B27"/>
    <w:rsid w:val="00734F23"/>
    <w:rsid w:val="00795FCB"/>
    <w:rsid w:val="007A206D"/>
    <w:rsid w:val="007D3289"/>
    <w:rsid w:val="007E2459"/>
    <w:rsid w:val="007E5AC1"/>
    <w:rsid w:val="00817F22"/>
    <w:rsid w:val="00863CE7"/>
    <w:rsid w:val="0087092B"/>
    <w:rsid w:val="008720F0"/>
    <w:rsid w:val="008C4E42"/>
    <w:rsid w:val="008C6A68"/>
    <w:rsid w:val="008E6590"/>
    <w:rsid w:val="00900CEF"/>
    <w:rsid w:val="00922E6E"/>
    <w:rsid w:val="00933193"/>
    <w:rsid w:val="00946E1B"/>
    <w:rsid w:val="009A559D"/>
    <w:rsid w:val="009B000B"/>
    <w:rsid w:val="00A05980"/>
    <w:rsid w:val="00A229DF"/>
    <w:rsid w:val="00AC1912"/>
    <w:rsid w:val="00BB76CB"/>
    <w:rsid w:val="00BE2AE8"/>
    <w:rsid w:val="00BE4E0A"/>
    <w:rsid w:val="00BE58DA"/>
    <w:rsid w:val="00C25128"/>
    <w:rsid w:val="00C35611"/>
    <w:rsid w:val="00D05838"/>
    <w:rsid w:val="00D326F7"/>
    <w:rsid w:val="00D406B9"/>
    <w:rsid w:val="00D52059"/>
    <w:rsid w:val="00D87754"/>
    <w:rsid w:val="00DB7CB9"/>
    <w:rsid w:val="00DE63D0"/>
    <w:rsid w:val="00E11B23"/>
    <w:rsid w:val="00E27B0B"/>
    <w:rsid w:val="00E75DA9"/>
    <w:rsid w:val="00E86FFD"/>
    <w:rsid w:val="00EB246F"/>
    <w:rsid w:val="00ED44E4"/>
    <w:rsid w:val="00EE50E3"/>
    <w:rsid w:val="00EF15C1"/>
    <w:rsid w:val="00EF7CD0"/>
    <w:rsid w:val="00F10E6F"/>
    <w:rsid w:val="00F31E01"/>
    <w:rsid w:val="00F90917"/>
    <w:rsid w:val="00FC43F1"/>
    <w:rsid w:val="05F31994"/>
    <w:rsid w:val="073D56D1"/>
    <w:rsid w:val="1BDF5181"/>
    <w:rsid w:val="1D5B35BF"/>
    <w:rsid w:val="24E31B1E"/>
    <w:rsid w:val="2A9F04E8"/>
    <w:rsid w:val="41D6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character" w:customStyle="1" w:styleId="8">
    <w:name w:val="font11"/>
    <w:basedOn w:val="6"/>
    <w:qFormat/>
    <w:uiPriority w:val="0"/>
    <w:rPr>
      <w:rFonts w:hint="eastAsia" w:ascii="宋体" w:hAnsi="宋体" w:eastAsia="宋体" w:cs="宋体"/>
      <w:b/>
      <w:color w:val="000000"/>
      <w:sz w:val="22"/>
      <w:szCs w:val="22"/>
      <w:u w:val="none"/>
    </w:rPr>
  </w:style>
  <w:style w:type="character" w:customStyle="1" w:styleId="9">
    <w:name w:val="font31"/>
    <w:basedOn w:val="6"/>
    <w:qFormat/>
    <w:uiPriority w:val="0"/>
    <w:rPr>
      <w:rFonts w:hint="eastAsia" w:ascii="宋体" w:hAnsi="宋体" w:eastAsia="宋体" w:cs="宋体"/>
      <w:color w:val="000000"/>
      <w:sz w:val="22"/>
      <w:szCs w:val="22"/>
      <w:u w:val="none"/>
    </w:rPr>
  </w:style>
  <w:style w:type="character" w:customStyle="1" w:styleId="10">
    <w:name w:val="font101"/>
    <w:basedOn w:val="6"/>
    <w:qFormat/>
    <w:uiPriority w:val="0"/>
    <w:rPr>
      <w:rFonts w:hint="default" w:ascii="Times New Roman" w:hAnsi="Times New Roman" w:cs="Times New Roman"/>
      <w:color w:val="000000"/>
      <w:sz w:val="22"/>
      <w:szCs w:val="22"/>
      <w:u w:val="none"/>
    </w:rPr>
  </w:style>
  <w:style w:type="character" w:customStyle="1" w:styleId="11">
    <w:name w:val="font121"/>
    <w:basedOn w:val="6"/>
    <w:qFormat/>
    <w:uiPriority w:val="0"/>
    <w:rPr>
      <w:rFonts w:hint="eastAsia" w:ascii="宋体" w:hAnsi="宋体" w:eastAsia="宋体" w:cs="宋体"/>
      <w:color w:val="000000"/>
      <w:sz w:val="22"/>
      <w:szCs w:val="22"/>
      <w:u w:val="none"/>
    </w:rPr>
  </w:style>
  <w:style w:type="character" w:customStyle="1" w:styleId="12">
    <w:name w:val="批注框文本 Char"/>
    <w:basedOn w:val="6"/>
    <w:link w:val="2"/>
    <w:semiHidden/>
    <w:qFormat/>
    <w:uiPriority w:val="99"/>
    <w:rPr>
      <w:sz w:val="18"/>
      <w:szCs w:val="18"/>
    </w:rPr>
  </w:style>
  <w:style w:type="character" w:customStyle="1" w:styleId="13">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238</Words>
  <Characters>1358</Characters>
  <Lines>11</Lines>
  <Paragraphs>3</Paragraphs>
  <TotalTime>1</TotalTime>
  <ScaleCrop>false</ScaleCrop>
  <LinksUpToDate>false</LinksUpToDate>
  <CharactersWithSpaces>1593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2020-02-27T07:53:00Z</dcterms:created>
  <dc:creator>Administrator</dc:creator>
  <cp:lastModifiedBy>杨云春</cp:lastModifiedBy>
  <cp:lastPrinted>2020-03-06T00:28:00Z</cp:lastPrinted>
  <dcterms:modified xsi:type="dcterms:W3CDTF">2022-01-12T15:30:06Z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