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60"/>
          <w:tab w:val="left" w:pos="756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9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sz w:val="15"/>
          <w:szCs w:val="15"/>
        </w:rPr>
      </w:pPr>
      <w:bookmarkStart w:id="0" w:name="OLE_LINK1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pacing w:val="-20"/>
          <w:sz w:val="44"/>
          <w:szCs w:val="44"/>
        </w:rPr>
        <w:t>元江县财政局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关于下达202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年度中央财政林业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草原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生态保护恢复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县林业和草原局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根据县政府领导批示和《玉溪市财政局 玉溪市林业和草原局关于提前下达202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年中央财政林业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草原生态保护恢复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资金的通知》（玉财资环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号），现将2021年中央财政林业草原生态保护恢复资金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3232.08万元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下达给你们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详见附表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，通知如下: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sz w:val="32"/>
          <w:szCs w:val="32"/>
        </w:rPr>
        <w:t>、请项目建设单位认真落实项目储备制度，严格管理要求，加强项目监管，坚持“资金跟着项目走”。建立项目负责人制，落实项目建设责任，按项目建设进度要求积极推进资金支出进度，加强项目绩效管理，全过程跟踪问效，保证项目建设质量，严格项目验收，确保项目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3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、请按照《中共云南省委  云南省人民政府关于全面实施预算绩效管理的实施意见》（云发〔2019〕11号），认真履行好绩效管理主体责任，积极主动开展好绩效评价工作，确保财政资金使用安全高效。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8" w:leftChars="304" w:hanging="1280" w:hangingChars="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附件：1.2021年中央财政林业草原生态保护恢复资金总表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6" w:leftChars="760" w:hanging="320" w:hanging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2.完善退耕还林补助及新一轮退耕还林补助资金表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3.草原生态修复治理补助表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916" w:leftChars="760" w:right="-309" w:rightChars="-147" w:hanging="320" w:hangingChars="100"/>
        <w:textAlignment w:val="auto"/>
        <w:outlineLvl w:val="9"/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中央财政林业草原生态保护恢复资金绩效目标表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元江县财政局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bookmarkStart w:id="1" w:name="_GoBack"/>
      <w:bookmarkEnd w:id="1"/>
    </w:p>
    <w:tbl>
      <w:tblPr>
        <w:tblStyle w:val="4"/>
        <w:tblW w:w="9675" w:type="dxa"/>
        <w:tblInd w:w="-3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1011"/>
        <w:gridCol w:w="999"/>
        <w:gridCol w:w="996"/>
        <w:gridCol w:w="1128"/>
        <w:gridCol w:w="1116"/>
        <w:gridCol w:w="1800"/>
        <w:gridCol w:w="13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67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-199" w:leftChars="-95" w:right="-2428" w:rightChars="-1156" w:firstLine="176" w:firstLineChars="55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附件1</w:t>
            </w:r>
          </w:p>
          <w:p>
            <w:pPr>
              <w:widowControl/>
              <w:ind w:left="-199" w:leftChars="-95" w:right="-619" w:rightChars="-295" w:firstLine="198" w:firstLineChars="55"/>
              <w:jc w:val="center"/>
              <w:textAlignment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2021年中央财政林业草原生态保护恢复资金总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536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2200" w:firstLineChars="100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单位：万元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天然林停伐补助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完善退耕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还林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政策补助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新一轮退耕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还林还草</w:t>
            </w: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草原生态修复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治理补助 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政府预算分类科目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部门预算经济分类科目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高速公路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美化绿化</w:t>
            </w:r>
          </w:p>
        </w:tc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2110507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停伐补助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2110602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退耕现金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2110602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退耕现金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2110499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其他自然生态保护支出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元江县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3232.08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1313.58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1778.00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140.50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50502商品和服务支出</w:t>
            </w:r>
          </w:p>
        </w:tc>
        <w:tc>
          <w:tcPr>
            <w:tcW w:w="13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302商品和服务支出</w:t>
            </w:r>
          </w:p>
        </w:tc>
      </w:tr>
    </w:tbl>
    <w:p>
      <w:pPr>
        <w:spacing w:line="560" w:lineRule="exact"/>
        <w:rPr>
          <w:rFonts w:eastAsia="方正仿宋_GBK"/>
          <w:color w:val="FF0000"/>
          <w:sz w:val="32"/>
          <w:szCs w:val="32"/>
        </w:rPr>
      </w:pPr>
    </w:p>
    <w:p>
      <w:pPr>
        <w:spacing w:line="560" w:lineRule="exact"/>
        <w:rPr>
          <w:rFonts w:eastAsia="方正仿宋_GBK"/>
          <w:color w:val="FF0000"/>
          <w:sz w:val="32"/>
          <w:szCs w:val="32"/>
        </w:rPr>
      </w:pPr>
    </w:p>
    <w:p>
      <w:pPr>
        <w:spacing w:line="560" w:lineRule="exact"/>
        <w:rPr>
          <w:rFonts w:eastAsia="方正仿宋_GBK"/>
          <w:color w:val="FF0000"/>
          <w:sz w:val="32"/>
          <w:szCs w:val="32"/>
        </w:rPr>
      </w:pPr>
    </w:p>
    <w:p>
      <w:pPr>
        <w:spacing w:line="560" w:lineRule="exact"/>
        <w:rPr>
          <w:rFonts w:eastAsia="方正仿宋_GBK"/>
          <w:color w:val="FF0000"/>
          <w:sz w:val="32"/>
          <w:szCs w:val="32"/>
        </w:rPr>
      </w:pPr>
    </w:p>
    <w:p>
      <w:pPr>
        <w:spacing w:line="560" w:lineRule="exact"/>
        <w:rPr>
          <w:rFonts w:eastAsia="方正仿宋_GBK"/>
          <w:color w:val="FF0000"/>
          <w:sz w:val="32"/>
          <w:szCs w:val="32"/>
        </w:rPr>
      </w:pPr>
    </w:p>
    <w:tbl>
      <w:tblPr>
        <w:tblStyle w:val="4"/>
        <w:tblW w:w="9984" w:type="dxa"/>
        <w:tblInd w:w="-5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852"/>
        <w:gridCol w:w="710"/>
        <w:gridCol w:w="864"/>
        <w:gridCol w:w="1102"/>
        <w:gridCol w:w="756"/>
        <w:gridCol w:w="984"/>
        <w:gridCol w:w="1152"/>
        <w:gridCol w:w="984"/>
        <w:gridCol w:w="672"/>
        <w:gridCol w:w="8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984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完善退耕还林政策补助及新一轮退还林还草补助表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单位：万元、万亩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完善退耕还林政策补助</w:t>
            </w:r>
          </w:p>
        </w:tc>
        <w:tc>
          <w:tcPr>
            <w:tcW w:w="65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新一轮退耕还林还草原补助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补助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内容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补助面积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资金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资金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2017年度退耕还林</w:t>
            </w:r>
          </w:p>
        </w:tc>
        <w:tc>
          <w:tcPr>
            <w:tcW w:w="36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2019年度退耕还林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任务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第三批现金补助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资金小计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第一批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任务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第二批任务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第二批现金补助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元江县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1778.00 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800.00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978.00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3.26 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978.00 </w:t>
            </w:r>
          </w:p>
        </w:tc>
      </w:tr>
    </w:tbl>
    <w:p>
      <w:pPr>
        <w:spacing w:line="560" w:lineRule="exact"/>
        <w:rPr>
          <w:rFonts w:eastAsia="方正仿宋_GBK"/>
          <w:color w:val="FF0000"/>
          <w:sz w:val="32"/>
          <w:szCs w:val="32"/>
        </w:rPr>
      </w:pPr>
    </w:p>
    <w:p>
      <w:pPr>
        <w:spacing w:line="560" w:lineRule="exact"/>
        <w:rPr>
          <w:rFonts w:eastAsia="方正仿宋_GBK"/>
          <w:color w:val="FF0000"/>
          <w:sz w:val="32"/>
          <w:szCs w:val="32"/>
        </w:rPr>
      </w:pPr>
    </w:p>
    <w:p>
      <w:pPr>
        <w:spacing w:line="560" w:lineRule="exact"/>
        <w:rPr>
          <w:rFonts w:eastAsia="方正仿宋_GBK"/>
          <w:color w:val="FF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41" w:right="1474" w:bottom="1304" w:left="158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W w:w="15030" w:type="dxa"/>
        <w:tblInd w:w="-4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958"/>
        <w:gridCol w:w="888"/>
        <w:gridCol w:w="984"/>
        <w:gridCol w:w="732"/>
        <w:gridCol w:w="756"/>
        <w:gridCol w:w="972"/>
        <w:gridCol w:w="960"/>
        <w:gridCol w:w="840"/>
        <w:gridCol w:w="888"/>
        <w:gridCol w:w="996"/>
        <w:gridCol w:w="948"/>
        <w:gridCol w:w="1140"/>
        <w:gridCol w:w="28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03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附件3</w:t>
            </w:r>
          </w:p>
          <w:p>
            <w:pPr>
              <w:widowControl/>
              <w:ind w:firstLine="640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</w:rPr>
              <w:t xml:space="preserve"> </w:t>
            </w: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</w:rPr>
              <w:t xml:space="preserve"> 草原生态修复治理补助表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63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退化草原修复项目</w:t>
            </w:r>
          </w:p>
        </w:tc>
        <w:tc>
          <w:tcPr>
            <w:tcW w:w="3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草原有害生物资金－2110499其他自然生态保护支出</w:t>
            </w:r>
          </w:p>
        </w:tc>
        <w:tc>
          <w:tcPr>
            <w:tcW w:w="5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草原保护资金－2110499其他自然生态保护支出</w:t>
            </w:r>
          </w:p>
        </w:tc>
        <w:tc>
          <w:tcPr>
            <w:tcW w:w="2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鼠害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病虫害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草原有害生物调查普查经费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草原保护建设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草原统计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常规监测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固定监测点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草原退化状况调查</w:t>
            </w:r>
          </w:p>
        </w:tc>
        <w:tc>
          <w:tcPr>
            <w:tcW w:w="28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元江县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140.50 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80.00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25.00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35.50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2.00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15.00 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13.50 </w:t>
            </w:r>
          </w:p>
        </w:tc>
        <w:tc>
          <w:tcPr>
            <w:tcW w:w="2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0.1万亩重度退化草原生态修复</w:t>
            </w:r>
          </w:p>
        </w:tc>
      </w:tr>
    </w:tbl>
    <w:p>
      <w:pPr>
        <w:spacing w:line="560" w:lineRule="exact"/>
        <w:rPr>
          <w:rFonts w:eastAsia="方正仿宋_GBK"/>
          <w:color w:val="FF0000"/>
          <w:sz w:val="32"/>
          <w:szCs w:val="32"/>
        </w:rPr>
        <w:sectPr>
          <w:pgSz w:w="16838" w:h="11906" w:orient="landscape"/>
          <w:pgMar w:top="1587" w:right="2041" w:bottom="1474" w:left="1304" w:header="1361" w:footer="1191" w:gutter="0"/>
          <w:pgNumType w:fmt="numberInDash"/>
          <w:cols w:space="720" w:num="1"/>
          <w:docGrid w:type="lines" w:linePitch="313" w:charSpace="0"/>
        </w:sectPr>
      </w:pPr>
    </w:p>
    <w:tbl>
      <w:tblPr>
        <w:tblStyle w:val="4"/>
        <w:tblpPr w:leftFromText="180" w:rightFromText="180" w:vertAnchor="text" w:horzAnchor="page" w:tblpX="1645" w:tblpY="-12"/>
        <w:tblOverlap w:val="never"/>
        <w:tblW w:w="91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8"/>
        <w:gridCol w:w="1336"/>
        <w:gridCol w:w="2501"/>
        <w:gridCol w:w="1614"/>
        <w:gridCol w:w="18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小标宋_GBK" w:cs="Times New Roman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 w:eastAsia="方正小标宋_GBK" w:cs="Times New Roman"/>
                <w:sz w:val="36"/>
                <w:szCs w:val="36"/>
                <w:lang w:val="en-US" w:eastAsia="zh-CN"/>
              </w:rPr>
              <w:t>附件4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right="0" w:rightChars="0"/>
              <w:jc w:val="both"/>
              <w:textAlignment w:val="auto"/>
              <w:outlineLvl w:val="9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小标宋_GBK" w:cs="Times New Roman"/>
                <w:sz w:val="36"/>
                <w:szCs w:val="36"/>
                <w:lang w:val="en-US" w:eastAsia="zh-CN"/>
              </w:rPr>
              <w:t>2021年中央财政林业草原生态保护恢复资金</w:t>
            </w:r>
            <w:r>
              <w:rPr>
                <w:rFonts w:hint="eastAsia" w:ascii="方正小标宋_GBK" w:hAnsi="方正小标宋_GBK" w:eastAsia="方正小标宋_GBK" w:cs="方正小标宋_GBK"/>
                <w:spacing w:val="-20"/>
                <w:sz w:val="36"/>
                <w:szCs w:val="36"/>
              </w:rPr>
              <w:t>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4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21</w:t>
            </w:r>
            <w:r>
              <w:rPr>
                <w:rFonts w:ascii="Times New Roman" w:cs="Times New Roman"/>
                <w:sz w:val="28"/>
                <w:szCs w:val="28"/>
              </w:rPr>
              <w:t>年度）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项目名称</w:t>
            </w:r>
          </w:p>
        </w:tc>
        <w:tc>
          <w:tcPr>
            <w:tcW w:w="3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2021年中央财政林业草原生态保护恢复资金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项目负责人及电话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杨连松</w:t>
            </w:r>
          </w:p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6011185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主管部门</w:t>
            </w:r>
          </w:p>
        </w:tc>
        <w:tc>
          <w:tcPr>
            <w:tcW w:w="3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元江县林业和草原局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元江县林业和草原局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资金情况（万元）</w:t>
            </w:r>
          </w:p>
        </w:tc>
        <w:tc>
          <w:tcPr>
            <w:tcW w:w="7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年度资金总额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     3232.08</w:t>
            </w:r>
            <w:r>
              <w:rPr>
                <w:rFonts w:hint="eastAsia"/>
                <w:color w:val="00000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00" w:firstLineChars="100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其中：财政拨款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 3232.08     </w:t>
            </w:r>
            <w:r>
              <w:rPr>
                <w:rFonts w:hint="eastAsia"/>
                <w:color w:val="000000"/>
                <w:sz w:val="20"/>
                <w:szCs w:val="20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8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800" w:firstLineChars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其他资金 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85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 w:val="20"/>
                <w:szCs w:val="20"/>
              </w:rPr>
              <w:t>年度目标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default" w:ascii="宋体" w:hAnsi="宋体" w:cs="宋体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完成元江县绿色廊道工程建设3500亩绿化美化任务、2017年度新一轮退耕还林还草20000亩第三批现金补助兑现工作、2019年度新一轮退耕还林还草32600亩第二批现金补助兑现工作及1000亩重度退化草原生态修复工作。充分发挥生态修复产生的生态效益和经济效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一级指标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4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产出指标</w:t>
            </w:r>
          </w:p>
        </w:tc>
        <w:tc>
          <w:tcPr>
            <w:tcW w:w="13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411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-309" w:rightChars="-147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林草植被面积增加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3500亩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-309" w:rightChars="-147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2017年新一轮退耕还林第三批补助面积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20000亩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-309" w:rightChars="-147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2019年新一轮退耕还林第二批补助面积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32600亩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right="-309" w:rightChars="-147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重度退化草原生态修复面积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1000亩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411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造林成活率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85%以上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时效指标</w:t>
            </w:r>
          </w:p>
        </w:tc>
        <w:tc>
          <w:tcPr>
            <w:tcW w:w="4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造林当期任务完成率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 w:eastAsiaTheme="minorEastAsia"/>
                <w:color w:val="000000"/>
                <w:sz w:val="20"/>
                <w:szCs w:val="20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效益指标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生态效益指标</w:t>
            </w:r>
          </w:p>
        </w:tc>
        <w:tc>
          <w:tcPr>
            <w:tcW w:w="411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对水土流失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改善情况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有一定效果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4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持续发挥生态作用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显著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满意度指标</w:t>
            </w: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41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退耕农户和牧民满意度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≥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tabs>
          <w:tab w:val="left" w:pos="3841"/>
        </w:tabs>
        <w:jc w:val="left"/>
        <w:rPr>
          <w:rFonts w:hint="eastAsia"/>
        </w:rPr>
      </w:pPr>
    </w:p>
    <w:p>
      <w:pPr>
        <w:tabs>
          <w:tab w:val="left" w:pos="3841"/>
        </w:tabs>
        <w:jc w:val="left"/>
        <w:rPr>
          <w:rFonts w:hint="eastAsia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2041" w:right="1474" w:bottom="1304" w:left="1587" w:header="1361" w:footer="85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yAsvK4BAABLAwAADgAAAGRycy9lMm9Eb2MueG1srVPNahsxEL4X8g5C&#10;91hrB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V5Yo14vhapOQROGWKxxg&#10;j4VxYkXdcbvySvx9L1mv/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TICy8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1"/>
      </w:rPr>
      <w:t xml:space="preserve">-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2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2C"/>
    <w:rsid w:val="00004AEA"/>
    <w:rsid w:val="00106FD9"/>
    <w:rsid w:val="00167CBC"/>
    <w:rsid w:val="001818BB"/>
    <w:rsid w:val="001D6053"/>
    <w:rsid w:val="001F6D2F"/>
    <w:rsid w:val="00276831"/>
    <w:rsid w:val="002C04BC"/>
    <w:rsid w:val="002C053F"/>
    <w:rsid w:val="002C333E"/>
    <w:rsid w:val="00301211"/>
    <w:rsid w:val="00314FAB"/>
    <w:rsid w:val="00321A8B"/>
    <w:rsid w:val="00355C1A"/>
    <w:rsid w:val="00362C2A"/>
    <w:rsid w:val="0038285F"/>
    <w:rsid w:val="0038289B"/>
    <w:rsid w:val="003A550F"/>
    <w:rsid w:val="003D0401"/>
    <w:rsid w:val="00555F12"/>
    <w:rsid w:val="00574DB5"/>
    <w:rsid w:val="0059471B"/>
    <w:rsid w:val="005A5680"/>
    <w:rsid w:val="005F770C"/>
    <w:rsid w:val="00630728"/>
    <w:rsid w:val="00672174"/>
    <w:rsid w:val="006A28E2"/>
    <w:rsid w:val="006B32D5"/>
    <w:rsid w:val="006E694E"/>
    <w:rsid w:val="00726E88"/>
    <w:rsid w:val="00797979"/>
    <w:rsid w:val="00830D15"/>
    <w:rsid w:val="0087590E"/>
    <w:rsid w:val="00892F7D"/>
    <w:rsid w:val="008B163A"/>
    <w:rsid w:val="00914F34"/>
    <w:rsid w:val="009E4B1B"/>
    <w:rsid w:val="00A05F24"/>
    <w:rsid w:val="00A26B0F"/>
    <w:rsid w:val="00A30732"/>
    <w:rsid w:val="00A33066"/>
    <w:rsid w:val="00A3512E"/>
    <w:rsid w:val="00A51758"/>
    <w:rsid w:val="00B07E71"/>
    <w:rsid w:val="00B93133"/>
    <w:rsid w:val="00BD165F"/>
    <w:rsid w:val="00BD670A"/>
    <w:rsid w:val="00C24B11"/>
    <w:rsid w:val="00C2580A"/>
    <w:rsid w:val="00C544F9"/>
    <w:rsid w:val="00C61B7E"/>
    <w:rsid w:val="00CA5C3C"/>
    <w:rsid w:val="00CB6A79"/>
    <w:rsid w:val="00CE0057"/>
    <w:rsid w:val="00D2382C"/>
    <w:rsid w:val="00D36BB5"/>
    <w:rsid w:val="00DA18C9"/>
    <w:rsid w:val="00DC6921"/>
    <w:rsid w:val="00E02D7E"/>
    <w:rsid w:val="00E57A32"/>
    <w:rsid w:val="00E57A5D"/>
    <w:rsid w:val="00E77493"/>
    <w:rsid w:val="00EB1688"/>
    <w:rsid w:val="00EE7C17"/>
    <w:rsid w:val="00F75C6E"/>
    <w:rsid w:val="00FA2884"/>
    <w:rsid w:val="00FD62C8"/>
    <w:rsid w:val="034348EC"/>
    <w:rsid w:val="05B851B4"/>
    <w:rsid w:val="0603042F"/>
    <w:rsid w:val="08731D2A"/>
    <w:rsid w:val="0CB772FB"/>
    <w:rsid w:val="0E103B76"/>
    <w:rsid w:val="0E4D01A7"/>
    <w:rsid w:val="113D2D1F"/>
    <w:rsid w:val="12DD428B"/>
    <w:rsid w:val="13DC51C8"/>
    <w:rsid w:val="13F83922"/>
    <w:rsid w:val="145A0935"/>
    <w:rsid w:val="145F2AAB"/>
    <w:rsid w:val="19EB791E"/>
    <w:rsid w:val="1C075B20"/>
    <w:rsid w:val="1CE26C3A"/>
    <w:rsid w:val="1EAD35A9"/>
    <w:rsid w:val="1FAB4AAD"/>
    <w:rsid w:val="201E2BDB"/>
    <w:rsid w:val="20942504"/>
    <w:rsid w:val="24E17256"/>
    <w:rsid w:val="25103F1B"/>
    <w:rsid w:val="27CD4A23"/>
    <w:rsid w:val="2A7F15AE"/>
    <w:rsid w:val="318A0273"/>
    <w:rsid w:val="33244E4C"/>
    <w:rsid w:val="339C7CB8"/>
    <w:rsid w:val="33C827B5"/>
    <w:rsid w:val="33CA7C82"/>
    <w:rsid w:val="38CF1EB0"/>
    <w:rsid w:val="3BD8172F"/>
    <w:rsid w:val="3F941C4F"/>
    <w:rsid w:val="3FBE1E57"/>
    <w:rsid w:val="411C3EE3"/>
    <w:rsid w:val="43483FC0"/>
    <w:rsid w:val="44FF2211"/>
    <w:rsid w:val="45290059"/>
    <w:rsid w:val="45CF6DBC"/>
    <w:rsid w:val="471217D8"/>
    <w:rsid w:val="486C2215"/>
    <w:rsid w:val="48AC236B"/>
    <w:rsid w:val="4A98100B"/>
    <w:rsid w:val="4FEC650F"/>
    <w:rsid w:val="50B72CC5"/>
    <w:rsid w:val="53E81854"/>
    <w:rsid w:val="54F85864"/>
    <w:rsid w:val="55051616"/>
    <w:rsid w:val="5A0D4497"/>
    <w:rsid w:val="5B1C59D8"/>
    <w:rsid w:val="5B3A7389"/>
    <w:rsid w:val="5BBC0206"/>
    <w:rsid w:val="5D8427E9"/>
    <w:rsid w:val="5EB82186"/>
    <w:rsid w:val="5ECC7829"/>
    <w:rsid w:val="608E1C5C"/>
    <w:rsid w:val="630B249E"/>
    <w:rsid w:val="63E11649"/>
    <w:rsid w:val="65AF2686"/>
    <w:rsid w:val="675F59A7"/>
    <w:rsid w:val="68AF346D"/>
    <w:rsid w:val="6D613ED2"/>
    <w:rsid w:val="6E1C571A"/>
    <w:rsid w:val="6F500C55"/>
    <w:rsid w:val="71690C27"/>
    <w:rsid w:val="71C1397E"/>
    <w:rsid w:val="73AE772F"/>
    <w:rsid w:val="745D2997"/>
    <w:rsid w:val="74B01BFC"/>
    <w:rsid w:val="75491828"/>
    <w:rsid w:val="757A4ED2"/>
    <w:rsid w:val="76877937"/>
    <w:rsid w:val="779C5414"/>
    <w:rsid w:val="787E49F4"/>
    <w:rsid w:val="7DC36C79"/>
    <w:rsid w:val="7F0F4215"/>
    <w:rsid w:val="7F42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/>
      <w:sz w:val="18"/>
      <w:szCs w:val="18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559</Words>
  <Characters>3191</Characters>
  <Lines>26</Lines>
  <Paragraphs>7</Paragraphs>
  <TotalTime>3</TotalTime>
  <ScaleCrop>false</ScaleCrop>
  <LinksUpToDate>false</LinksUpToDate>
  <CharactersWithSpaces>3743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2020-03-26T09:04:00Z</dcterms:created>
  <dc:creator>Administrator</dc:creator>
  <cp:lastModifiedBy>杨云春</cp:lastModifiedBy>
  <cp:lastPrinted>2021-03-10T08:07:00Z</cp:lastPrinted>
  <dcterms:modified xsi:type="dcterms:W3CDTF">2022-01-12T15:22:04Z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