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23" w:lineRule="atLeast"/>
        <w:jc w:val="center"/>
        <w:rPr>
          <w:rFonts w:hint="default" w:ascii="微软雅黑" w:hAnsi="微软雅黑" w:eastAsia="微软雅黑" w:cs="微软雅黑"/>
          <w:color w:val="525353"/>
          <w:sz w:val="42"/>
          <w:szCs w:val="42"/>
        </w:rPr>
      </w:pPr>
      <w:r>
        <w:rPr>
          <w:rFonts w:ascii="微软雅黑" w:hAnsi="微软雅黑" w:eastAsia="微软雅黑" w:cs="微软雅黑"/>
          <w:color w:val="525353"/>
          <w:sz w:val="42"/>
          <w:szCs w:val="42"/>
          <w:shd w:val="clear" w:color="auto" w:fill="FFFFFF"/>
        </w:rPr>
        <w:t>元江县水利局202</w:t>
      </w:r>
      <w:r>
        <w:rPr>
          <w:rFonts w:hint="eastAsia" w:ascii="微软雅黑" w:hAnsi="微软雅黑" w:eastAsia="微软雅黑" w:cs="微软雅黑"/>
          <w:color w:val="525353"/>
          <w:sz w:val="42"/>
          <w:szCs w:val="42"/>
          <w:shd w:val="clear" w:color="auto" w:fill="FFFFFF"/>
          <w:lang w:val="en-US" w:eastAsia="zh-CN"/>
        </w:rPr>
        <w:t>1</w:t>
      </w:r>
      <w:r>
        <w:rPr>
          <w:rFonts w:ascii="微软雅黑" w:hAnsi="微软雅黑" w:eastAsia="微软雅黑" w:cs="微软雅黑"/>
          <w:color w:val="525353"/>
          <w:sz w:val="42"/>
          <w:szCs w:val="42"/>
          <w:shd w:val="clear" w:color="auto" w:fill="FFFFFF"/>
        </w:rPr>
        <w:t>年政府信息公开基本目录</w:t>
      </w:r>
    </w:p>
    <w:p>
      <w:pPr>
        <w:widowControl/>
        <w:pBdr>
          <w:bottom w:val="single" w:color="DFDEDE" w:sz="6" w:space="0"/>
        </w:pBdr>
        <w:shd w:val="clear" w:color="auto" w:fill="FFFFFF"/>
        <w:jc w:val="right"/>
        <w:rPr>
          <w:rFonts w:ascii="微软雅黑" w:hAnsi="微软雅黑" w:eastAsia="微软雅黑" w:cs="微软雅黑"/>
          <w:color w:val="797A7A"/>
          <w:szCs w:val="21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9"/>
        <w:gridCol w:w="1219"/>
        <w:gridCol w:w="1217"/>
        <w:gridCol w:w="1217"/>
        <w:gridCol w:w="1217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lang w:eastAsia="zh-CN"/>
              </w:rPr>
              <w:t>信息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信息分类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具体内容描述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责任主体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公开方式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公开时限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机构职能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机构职能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水利局职能职责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局办公室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局机关各股室（站所）、局属事业单位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局机关工作职责、办公地址、对外联系电话、电子邮箱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局办公室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领导信息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工作分工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局领导工作分工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局办公室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政策法规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法律法规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与本部门履职相关的法律、法规、规章、规范性文件等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水政水资源水保与政策法规股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部门文件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政策性文件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涉及水利行业需主动公开的政策性文件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各股室（站所）、下属事业单位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文件正式印发后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政策解读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对本部门政策性文件进行解读，介绍政策的背景依据、目标任务、主要内容和解决的问题等，及时转载对政策文件精神解读到位的媒体评论文章。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局机关各股室（站所）、下属事业单位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与政策性文件同步公开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规划计划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规划计划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本部门中长期规划、专项规划，规划解读信息，规划执行进展情况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规划财务股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财政信息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财政预决算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本部门的财政预算、决算及执行情况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规划财务股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按有关规定及时公开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三公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经费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本部门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三公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经费的开支情况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招标投标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水利项目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水利工程项目招标投标信息、重大设计变更信息、施工有关信息、竣工有关信息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规划财务股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按有关规定公开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权责清单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本部门权力清单和责任清单（如权力分类、项目名称、实施依据、责任事项、责任事项依据等），行政权力取消和调整信息。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水政水资源水保与政策法规股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双公示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行政许可信息公示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水政水资源水保与政策法规股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部门网站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自作出行政决定起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行政处罚信息公示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水政水资源水保与政策法规股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行政征收信息公示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水政水资源水保与政策法规股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依申请公开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依申请公开管理办法、工作流程、表格下载、答复等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局办公室牵头，相关股室（站所）配合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个工作日内答复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政府信息公开目录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各部门主动公开文件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各股室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（站所）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政府信息公开年度报告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办公室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政务动态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、党建工作、水利建设、防汛抗旱、通知公告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河长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lang w:eastAsia="zh-CN"/>
              </w:rPr>
              <w:t>制工作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 xml:space="preserve"> 2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lang w:eastAsia="zh-CN"/>
              </w:rPr>
              <w:t>水利概况、水利风光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 xml:space="preserve">           3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、政民互动（国务院客户端）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各股室(站所）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新媒体平台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及时公开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互动交流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政务咨询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公众政务咨询答复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个工作日内回应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意见征集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重大政策预公开，含决策草案、依据等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及时公开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回应关切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时对社会热点问题进行回应，公布客观事实，根据事件发展和工作进展及时发布动态信息，表明态度；对社会公众关注的热点问题作出权威、全面回应，阐明政策，解疑释惑；对涉及本部门的网络谣言，及时发布辟谣信息。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相关股室（站所）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及时公开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43E48"/>
    <w:rsid w:val="000205C7"/>
    <w:rsid w:val="000D76CB"/>
    <w:rsid w:val="004D0A8A"/>
    <w:rsid w:val="005A7199"/>
    <w:rsid w:val="00633582"/>
    <w:rsid w:val="006C05F2"/>
    <w:rsid w:val="00A14205"/>
    <w:rsid w:val="00A829C1"/>
    <w:rsid w:val="00BF7863"/>
    <w:rsid w:val="00DC02F8"/>
    <w:rsid w:val="00E619C9"/>
    <w:rsid w:val="039E4035"/>
    <w:rsid w:val="1E6C5E4B"/>
    <w:rsid w:val="20646F2F"/>
    <w:rsid w:val="22EC5C28"/>
    <w:rsid w:val="43C642F5"/>
    <w:rsid w:val="73643E48"/>
    <w:rsid w:val="743C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云南省水利厅</Company>
  <Pages>4</Pages>
  <Words>205</Words>
  <Characters>1175</Characters>
  <Lines>9</Lines>
  <Paragraphs>2</Paragraphs>
  <TotalTime>5</TotalTime>
  <ScaleCrop>false</ScaleCrop>
  <LinksUpToDate>false</LinksUpToDate>
  <CharactersWithSpaces>1378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2020-12-21T09:55:00Z</dcterms:created>
  <dc:creator>水利局胡晓</dc:creator>
  <cp:lastModifiedBy>水利局胡晓</cp:lastModifiedBy>
  <dcterms:modified xsi:type="dcterms:W3CDTF">2021-11-02T00:33:21Z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