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text"/>
        <w:tblW w:w="135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5775"/>
        <w:gridCol w:w="2084"/>
        <w:gridCol w:w="1608"/>
        <w:gridCol w:w="17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2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类别索引</w:t>
            </w:r>
          </w:p>
        </w:tc>
        <w:tc>
          <w:tcPr>
            <w:tcW w:w="5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主要内容</w:t>
            </w:r>
          </w:p>
        </w:tc>
        <w:tc>
          <w:tcPr>
            <w:tcW w:w="2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提交日期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公开方式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全县政府信息公开工作相关信息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《中华人民共和国政府信息公开条例》及政策解读</w:t>
            </w: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信息产生之日起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20个工作日内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政府信息公开门户网站、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微信公众号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综合办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云南省政府信息公开工作有关规定</w:t>
            </w:r>
          </w:p>
        </w:tc>
        <w:tc>
          <w:tcPr>
            <w:tcW w:w="20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政府信息公开工作制度及文书</w:t>
            </w:r>
          </w:p>
        </w:tc>
        <w:tc>
          <w:tcPr>
            <w:tcW w:w="20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政府信息公开工作简报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每月15日前</w:t>
            </w:r>
          </w:p>
        </w:tc>
        <w:tc>
          <w:tcPr>
            <w:tcW w:w="16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政府信息公开目录及公开指南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因远镇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政府信息公开目录</w:t>
            </w: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信息产生之日起20个工作日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县政府及各工作机构领导信息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党政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领导姓名、职务、工作分工</w:t>
            </w:r>
          </w:p>
        </w:tc>
        <w:tc>
          <w:tcPr>
            <w:tcW w:w="20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2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属部门主要负责人姓名、职务、工作分工</w:t>
            </w:r>
          </w:p>
        </w:tc>
        <w:tc>
          <w:tcPr>
            <w:tcW w:w="20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9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tbl>
      <w:tblPr>
        <w:tblStyle w:val="3"/>
        <w:tblW w:w="135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5752"/>
        <w:gridCol w:w="2148"/>
        <w:gridCol w:w="1589"/>
        <w:gridCol w:w="17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机构设置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镇属各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部门主要职责及内设机构职责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信息产生之日起20个工作日内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政府信息公开门户网站、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微信公众号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综合办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2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县政府重要信息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工作报告</w:t>
            </w:r>
          </w:p>
        </w:tc>
        <w:tc>
          <w:tcPr>
            <w:tcW w:w="214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2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政府人事任免信息</w:t>
            </w:r>
          </w:p>
        </w:tc>
        <w:tc>
          <w:tcPr>
            <w:tcW w:w="214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地方行政法规规章和规范性文件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政府规范性文件</w:t>
            </w:r>
          </w:p>
        </w:tc>
        <w:tc>
          <w:tcPr>
            <w:tcW w:w="214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公众监督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政府信息公开监督电话、电子信箱</w:t>
            </w:r>
          </w:p>
        </w:tc>
        <w:tc>
          <w:tcPr>
            <w:tcW w:w="21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tbl>
      <w:tblPr>
        <w:tblStyle w:val="3"/>
        <w:tblW w:w="135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3"/>
        <w:gridCol w:w="6032"/>
        <w:gridCol w:w="2022"/>
        <w:gridCol w:w="1710"/>
        <w:gridCol w:w="16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类别索引</w:t>
            </w:r>
          </w:p>
        </w:tc>
        <w:tc>
          <w:tcPr>
            <w:tcW w:w="6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主要内容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提交日期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公开方式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国民经济和社会发展规划、专项规划、区域规划及相关政策</w:t>
            </w:r>
          </w:p>
        </w:tc>
        <w:tc>
          <w:tcPr>
            <w:tcW w:w="6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国民经济和社会发展规划纲要：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国民经济和社会发展五年规划纲要；工业发展、教育事业、旅游发展、科学技术、卫生事业、招商引资、扶贫开发、防震减灾等专项规划。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信息产生之日起20个工作日内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政府信息公开门户网站、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微信公众号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综合办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综合办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1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重点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建设项目</w:t>
            </w:r>
          </w:p>
        </w:tc>
        <w:tc>
          <w:tcPr>
            <w:tcW w:w="6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2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固定资产投资项目计划</w:t>
            </w:r>
          </w:p>
        </w:tc>
        <w:tc>
          <w:tcPr>
            <w:tcW w:w="20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1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重点项目建设进展情况</w:t>
            </w:r>
          </w:p>
        </w:tc>
        <w:tc>
          <w:tcPr>
            <w:tcW w:w="20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1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国民经济和社会发展统计信息</w:t>
            </w:r>
          </w:p>
        </w:tc>
        <w:tc>
          <w:tcPr>
            <w:tcW w:w="6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国民经济和社会发展统计公报</w:t>
            </w:r>
          </w:p>
        </w:tc>
        <w:tc>
          <w:tcPr>
            <w:tcW w:w="20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1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农业、经济、人口普查主要数据公报</w:t>
            </w:r>
          </w:p>
        </w:tc>
        <w:tc>
          <w:tcPr>
            <w:tcW w:w="20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214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固定资产投资主要指标完成情况</w:t>
            </w:r>
          </w:p>
        </w:tc>
        <w:tc>
          <w:tcPr>
            <w:tcW w:w="20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2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  <w:t>财政预算、决算报告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年度地方财政预算报告及执行情况</w:t>
            </w:r>
          </w:p>
        </w:tc>
        <w:tc>
          <w:tcPr>
            <w:tcW w:w="20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财政所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2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年度地方财政决算报告</w:t>
            </w:r>
          </w:p>
        </w:tc>
        <w:tc>
          <w:tcPr>
            <w:tcW w:w="202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财政所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80CB3"/>
    <w:rsid w:val="647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27</dc:creator>
  <cp:lastModifiedBy>27</cp:lastModifiedBy>
  <dcterms:modified xsi:type="dcterms:W3CDTF">2020-12-24T13:06:41Z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