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622"/>
        </w:tabs>
        <w:spacing w:before="1737" w:beforeLines="300" w:after="1158" w:afterLines="200"/>
        <w:rPr>
          <w:rFonts w:eastAsia="方正小标宋_GBK"/>
          <w:color w:val="FF0000"/>
          <w:sz w:val="84"/>
        </w:rPr>
      </w:pPr>
      <w:bookmarkStart w:id="0" w:name="_GoBack"/>
      <w:bookmarkEnd w:id="0"/>
      <w:r>
        <w:rPr>
          <w:rFonts w:eastAsia="方正小标宋_GBK"/>
          <w:color w:val="FF0000"/>
          <w:spacing w:val="3"/>
          <w:w w:val="77"/>
          <w:kern w:val="0"/>
          <w:sz w:val="72"/>
        </w:rPr>
        <w:t>元江</w:t>
      </w:r>
      <w:r>
        <w:rPr>
          <w:rFonts w:eastAsia="方正小标宋_GBK"/>
          <w:color w:val="FF0000"/>
          <w:spacing w:val="3"/>
          <w:w w:val="77"/>
          <w:kern w:val="0"/>
          <w:sz w:val="30"/>
        </w:rPr>
        <w:fldChar w:fldCharType="begin" w:fldLock="1"/>
      </w:r>
      <w:r>
        <w:rPr>
          <w:rFonts w:eastAsia="方正小标宋_GBK"/>
          <w:color w:val="FF0000"/>
          <w:spacing w:val="3"/>
          <w:w w:val="77"/>
          <w:kern w:val="0"/>
          <w:sz w:val="30"/>
        </w:rPr>
        <w:instrText xml:space="preserve"> eq \o\ad(\s\up 18(哈尼族),彝族傣族)</w:instrText>
      </w:r>
      <w:r>
        <w:rPr>
          <w:rFonts w:eastAsia="方正小标宋_GBK"/>
          <w:color w:val="FF0000"/>
          <w:spacing w:val="3"/>
          <w:w w:val="77"/>
          <w:kern w:val="0"/>
          <w:sz w:val="30"/>
        </w:rPr>
        <w:fldChar w:fldCharType="end"/>
      </w:r>
      <w:r>
        <w:rPr>
          <w:rFonts w:eastAsia="方正小标宋_GBK"/>
          <w:color w:val="FF0000"/>
          <w:spacing w:val="3"/>
          <w:w w:val="77"/>
          <w:kern w:val="0"/>
          <w:sz w:val="72"/>
        </w:rPr>
        <w:t>自治县人民政府办公室文件</w:t>
      </w:r>
    </w:p>
    <w:p>
      <w:pPr>
        <w:jc w:val="center"/>
        <w:rPr>
          <w:rFonts w:eastAsia="方正仿宋_GBK"/>
          <w:kern w:val="0"/>
          <w:position w:val="24"/>
        </w:rPr>
      </w:pPr>
      <w:r>
        <w:rPr>
          <w:rFonts w:eastAsia="方正仿宋_GBK"/>
          <w:kern w:val="0"/>
          <w:position w:val="24"/>
        </w:rPr>
        <w:pict>
          <v:line id="直线 12" o:spid="_x0000_s1026" o:spt="20" style="position:absolute;left:0pt;flip:y;margin-left:3.75pt;margin-top:34.85pt;height:0pt;width:436.5pt;z-index:251658240;mso-width-relative:page;mso-height-relative:page;" coordsize="21600,21600">
            <v:path arrowok="t"/>
            <v:fill focussize="0,0"/>
            <v:stroke weight="2.25pt" color="#FF0000"/>
            <v:imagedata o:title=""/>
            <o:lock v:ext="edit"/>
          </v:line>
        </w:pict>
      </w:r>
      <w:r>
        <w:rPr>
          <w:rFonts w:eastAsia="方正仿宋_GBK"/>
          <w:kern w:val="0"/>
          <w:position w:val="24"/>
        </w:rPr>
        <w:t>元政办通〔201</w:t>
      </w:r>
      <w:r>
        <w:rPr>
          <w:rFonts w:hint="eastAsia" w:eastAsia="方正仿宋_GBK"/>
          <w:kern w:val="0"/>
          <w:position w:val="24"/>
        </w:rPr>
        <w:t>7</w:t>
      </w:r>
      <w:r>
        <w:rPr>
          <w:rFonts w:eastAsia="方正仿宋_GBK"/>
          <w:kern w:val="0"/>
          <w:position w:val="24"/>
        </w:rPr>
        <w:t>〕</w:t>
      </w:r>
      <w:r>
        <w:rPr>
          <w:rFonts w:hint="eastAsia" w:eastAsia="方正仿宋_GBK"/>
          <w:kern w:val="0"/>
          <w:position w:val="24"/>
          <w:lang w:val="en-US" w:eastAsia="zh-CN"/>
        </w:rPr>
        <w:t>55</w:t>
      </w:r>
      <w:r>
        <w:rPr>
          <w:rFonts w:eastAsia="方正仿宋_GBK"/>
          <w:kern w:val="0"/>
          <w:position w:val="24"/>
        </w:rPr>
        <w:t>号</w:t>
      </w:r>
    </w:p>
    <w:p/>
    <w:p>
      <w:pPr>
        <w:tabs>
          <w:tab w:val="left" w:pos="7900"/>
        </w:tabs>
        <w:spacing w:line="637" w:lineRule="exact"/>
      </w:pP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元江县人民政府办公室关于</w:t>
      </w:r>
    </w:p>
    <w:p>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val="en-US" w:eastAsia="zh-CN"/>
        </w:rPr>
        <w:t>印发元江县贯彻落实玉溪市政府办公室2017年政务公开工作要点分工方案的通知</w:t>
      </w:r>
    </w:p>
    <w:p>
      <w:pPr>
        <w:keepNext w:val="0"/>
        <w:keepLines w:val="0"/>
        <w:pageBreakBefore w:val="0"/>
        <w:widowControl w:val="0"/>
        <w:kinsoku/>
        <w:wordWrap/>
        <w:overflowPunct/>
        <w:topLinePunct w:val="0"/>
        <w:autoSpaceDE/>
        <w:autoSpaceDN/>
        <w:bidi w:val="0"/>
        <w:adjustRightInd/>
        <w:snapToGrid/>
        <w:spacing w:line="570" w:lineRule="exact"/>
        <w:ind w:right="0" w:right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right="0"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w:t>
      </w:r>
      <w:r>
        <w:rPr>
          <w:rFonts w:hint="eastAsia" w:eastAsia="方正仿宋_GBK" w:cs="Times New Roman"/>
          <w:sz w:val="32"/>
          <w:szCs w:val="32"/>
          <w:lang w:eastAsia="zh-CN"/>
        </w:rPr>
        <w:t>、</w:t>
      </w:r>
      <w:r>
        <w:rPr>
          <w:rFonts w:hint="eastAsia" w:eastAsia="方正仿宋_GBK" w:cs="Times New Roman"/>
          <w:sz w:val="32"/>
          <w:szCs w:val="32"/>
          <w:lang w:val="en-US" w:eastAsia="zh-CN"/>
        </w:rPr>
        <w:t>县直各单位</w:t>
      </w:r>
      <w:r>
        <w:rPr>
          <w:rFonts w:hint="default" w:ascii="Times New Roman" w:hAnsi="Times New Roman" w:eastAsia="方正仿宋_GBK" w:cs="Times New Roman"/>
          <w:sz w:val="32"/>
          <w:szCs w:val="32"/>
        </w:rPr>
        <w:t>：</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按照《玉溪市贯彻落实省政府办公厅2017年政务公开工作要点分工方案》（玉政办发〔2017〕31号）要求，为进一步明确责任分工，增强公开实效，结合华宁实际，制定了《</w:t>
      </w:r>
      <w:r>
        <w:rPr>
          <w:rFonts w:hint="eastAsia" w:ascii="Times New Roman" w:hAnsi="Times New Roman" w:eastAsia="方正仿宋_GBK" w:cs="Times New Roman"/>
          <w:b w:val="0"/>
          <w:i w:val="0"/>
          <w:caps w:val="0"/>
          <w:color w:val="000000"/>
          <w:spacing w:val="0"/>
          <w:sz w:val="32"/>
          <w:szCs w:val="32"/>
          <w:shd w:val="clear" w:fill="FFFFFF"/>
          <w:lang w:val="en-US" w:eastAsia="zh-CN"/>
        </w:rPr>
        <w:t>元江</w:t>
      </w:r>
      <w:r>
        <w:rPr>
          <w:rFonts w:hint="default" w:ascii="Times New Roman" w:hAnsi="Times New Roman" w:eastAsia="方正仿宋_GBK" w:cs="Times New Roman"/>
          <w:b w:val="0"/>
          <w:i w:val="0"/>
          <w:caps w:val="0"/>
          <w:color w:val="000000"/>
          <w:spacing w:val="0"/>
          <w:sz w:val="32"/>
          <w:szCs w:val="32"/>
          <w:shd w:val="clear" w:fill="FFFFFF"/>
        </w:rPr>
        <w:t>县贯彻落实市政府办公室2017年政务公开工作要点分工方案》，现印发给你们，并提出以下要求，请认真贯彻执行。</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b w:val="0"/>
          <w:i w:val="0"/>
          <w:caps w:val="0"/>
          <w:color w:val="000000"/>
          <w:spacing w:val="0"/>
          <w:sz w:val="32"/>
          <w:szCs w:val="32"/>
        </w:rPr>
      </w:pPr>
      <w:r>
        <w:rPr>
          <w:rFonts w:hint="eastAsia" w:ascii="方正黑体_GBK" w:hAnsi="方正黑体_GBK" w:eastAsia="方正黑体_GBK" w:cs="方正黑体_GBK"/>
          <w:b w:val="0"/>
          <w:i w:val="0"/>
          <w:caps w:val="0"/>
          <w:color w:val="000000"/>
          <w:spacing w:val="0"/>
          <w:sz w:val="32"/>
          <w:szCs w:val="32"/>
          <w:shd w:val="clear" w:fill="FFFFFF"/>
        </w:rPr>
        <w:t>一、加强领导，确保政务公开工作扎实推进</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各乡镇（街道）、县</w:t>
      </w:r>
      <w:r>
        <w:rPr>
          <w:rFonts w:hint="eastAsia" w:ascii="Times New Roman" w:hAnsi="Times New Roman" w:eastAsia="方正仿宋_GBK" w:cs="Times New Roman"/>
          <w:b w:val="0"/>
          <w:i w:val="0"/>
          <w:caps w:val="0"/>
          <w:color w:val="000000"/>
          <w:spacing w:val="0"/>
          <w:sz w:val="32"/>
          <w:szCs w:val="32"/>
          <w:shd w:val="clear" w:fill="FFFFFF"/>
          <w:lang w:val="en-US" w:eastAsia="zh-CN"/>
        </w:rPr>
        <w:t>直各单位</w:t>
      </w:r>
      <w:r>
        <w:rPr>
          <w:rFonts w:hint="default" w:ascii="Times New Roman" w:hAnsi="Times New Roman" w:eastAsia="方正仿宋_GBK" w:cs="Times New Roman"/>
          <w:b w:val="0"/>
          <w:i w:val="0"/>
          <w:caps w:val="0"/>
          <w:color w:val="000000"/>
          <w:spacing w:val="0"/>
          <w:sz w:val="32"/>
          <w:szCs w:val="32"/>
          <w:shd w:val="clear" w:fill="FFFFFF"/>
        </w:rPr>
        <w:t>要加强对新形势下全面推进政务公开工作重要性的认识，贯彻落实省、市和我县全面推进政务公开工作的决策部署，将政务公开列入重要议事日程，确保主要领导年内至少听取1次政务公开工作汇报，研究部署推进工作；要明确1位负责同志分管政务公开工作，列入工作分工并对外公布；要健全政务公开领导机制和工作机制，全面加强政务公开工作力量配置建设，使之与政务公开工作相适应，做到主要领导亲自推进部署，责任领导落实具体措施，经办人员积极主动作为；要进一步加强对政务公开工作的学习，增强公开意识和理念，提高公开工作能力。</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b w:val="0"/>
          <w:i w:val="0"/>
          <w:caps w:val="0"/>
          <w:color w:val="000000"/>
          <w:spacing w:val="0"/>
          <w:sz w:val="32"/>
          <w:szCs w:val="32"/>
          <w:shd w:val="clear" w:fill="FFFFFF"/>
        </w:rPr>
      </w:pPr>
      <w:r>
        <w:rPr>
          <w:rFonts w:hint="eastAsia" w:ascii="方正黑体_GBK" w:hAnsi="方正黑体_GBK" w:eastAsia="方正黑体_GBK" w:cs="方正黑体_GBK"/>
          <w:b w:val="0"/>
          <w:i w:val="0"/>
          <w:caps w:val="0"/>
          <w:color w:val="000000"/>
          <w:spacing w:val="0"/>
          <w:sz w:val="32"/>
          <w:szCs w:val="32"/>
          <w:shd w:val="clear" w:fill="FFFFFF"/>
        </w:rPr>
        <w:t>二、明确职责，确保政务公开工作有序开展</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各乡镇（街道）、县</w:t>
      </w:r>
      <w:r>
        <w:rPr>
          <w:rFonts w:hint="eastAsia" w:ascii="Times New Roman" w:hAnsi="Times New Roman" w:eastAsia="方正仿宋_GBK" w:cs="Times New Roman"/>
          <w:b w:val="0"/>
          <w:i w:val="0"/>
          <w:caps w:val="0"/>
          <w:color w:val="000000"/>
          <w:spacing w:val="0"/>
          <w:sz w:val="32"/>
          <w:szCs w:val="32"/>
          <w:shd w:val="clear" w:fill="FFFFFF"/>
          <w:lang w:val="en-US" w:eastAsia="zh-CN"/>
        </w:rPr>
        <w:t>直各单位</w:t>
      </w:r>
      <w:r>
        <w:rPr>
          <w:rFonts w:hint="default" w:ascii="Times New Roman" w:hAnsi="Times New Roman" w:eastAsia="方正仿宋_GBK" w:cs="Times New Roman"/>
          <w:b w:val="0"/>
          <w:i w:val="0"/>
          <w:caps w:val="0"/>
          <w:color w:val="000000"/>
          <w:spacing w:val="0"/>
          <w:sz w:val="32"/>
          <w:szCs w:val="32"/>
          <w:shd w:val="clear" w:fill="FFFFFF"/>
        </w:rPr>
        <w:t>要按照分工方案要求，围绕稳增长、促改革、调结构、惠民生和防风险工作，坚持创新发展理念，全面推进决策、执行、管理、服务、结果公开的“五公开”工作，密切协作配合，形成工作合力；要认真对表对标分工方案，逐项抓好工作落实。</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牵头单位要按照“谁牵头负责、谁组织落实”的原则，加强组织统筹，积极推进各项工作开展，掌握了解并按时汇总进展情况，定期提示促进工作开展；责任单位要根据各自职能，积极支持配合牵头单位抓好落实，及时向牵头单位反馈进展情况</w:t>
      </w:r>
      <w:r>
        <w:rPr>
          <w:rFonts w:hint="eastAsia" w:ascii="Times New Roman" w:hAnsi="Times New Roman" w:eastAsia="方正仿宋_GBK" w:cs="Times New Roman"/>
          <w:b w:val="0"/>
          <w:i w:val="0"/>
          <w:caps w:val="0"/>
          <w:color w:val="000000"/>
          <w:spacing w:val="0"/>
          <w:sz w:val="32"/>
          <w:szCs w:val="32"/>
          <w:shd w:val="clear" w:fill="FFFFFF"/>
          <w:lang w:eastAsia="zh-CN"/>
        </w:rPr>
        <w:t>。</w:t>
      </w:r>
      <w:r>
        <w:rPr>
          <w:rFonts w:hint="default" w:ascii="Times New Roman" w:hAnsi="Times New Roman" w:eastAsia="方正仿宋_GBK" w:cs="Times New Roman"/>
          <w:b w:val="0"/>
          <w:i w:val="0"/>
          <w:caps w:val="0"/>
          <w:color w:val="000000"/>
          <w:spacing w:val="0"/>
          <w:sz w:val="32"/>
          <w:szCs w:val="32"/>
          <w:shd w:val="clear" w:fill="FFFFFF"/>
        </w:rPr>
        <w:t>各乡镇（街道）、县</w:t>
      </w:r>
      <w:r>
        <w:rPr>
          <w:rFonts w:hint="eastAsia" w:ascii="Times New Roman" w:hAnsi="Times New Roman" w:eastAsia="方正仿宋_GBK" w:cs="Times New Roman"/>
          <w:b w:val="0"/>
          <w:i w:val="0"/>
          <w:caps w:val="0"/>
          <w:color w:val="000000"/>
          <w:spacing w:val="0"/>
          <w:sz w:val="32"/>
          <w:szCs w:val="32"/>
          <w:shd w:val="clear" w:fill="FFFFFF"/>
          <w:lang w:val="en-US" w:eastAsia="zh-CN"/>
        </w:rPr>
        <w:t>直各单位</w:t>
      </w:r>
      <w:r>
        <w:rPr>
          <w:rFonts w:hint="default" w:ascii="Times New Roman" w:hAnsi="Times New Roman" w:eastAsia="方正仿宋_GBK" w:cs="Times New Roman"/>
          <w:b w:val="0"/>
          <w:i w:val="0"/>
          <w:caps w:val="0"/>
          <w:color w:val="000000"/>
          <w:spacing w:val="0"/>
          <w:sz w:val="32"/>
          <w:szCs w:val="32"/>
          <w:shd w:val="clear" w:fill="FFFFFF"/>
        </w:rPr>
        <w:t>要根据《玉溪市人民政府办公室关于印发政府网站重点领域信息公开专栏建设规范的通知》（玉政办函〔2017〕65号）要求，围绕近年政府信息与政务公开重点工作，结合部门实际，在“</w:t>
      </w:r>
      <w:r>
        <w:rPr>
          <w:rFonts w:hint="eastAsia" w:ascii="Times New Roman" w:hAnsi="Times New Roman" w:eastAsia="方正仿宋_GBK" w:cs="Times New Roman"/>
          <w:b w:val="0"/>
          <w:i w:val="0"/>
          <w:caps w:val="0"/>
          <w:color w:val="000000"/>
          <w:spacing w:val="0"/>
          <w:sz w:val="32"/>
          <w:szCs w:val="32"/>
          <w:shd w:val="clear" w:fill="FFFFFF"/>
          <w:lang w:val="en-US" w:eastAsia="zh-CN"/>
        </w:rPr>
        <w:t>元江</w:t>
      </w:r>
      <w:r>
        <w:rPr>
          <w:rFonts w:hint="default" w:ascii="Times New Roman" w:hAnsi="Times New Roman" w:eastAsia="方正仿宋_GBK" w:cs="Times New Roman"/>
          <w:b w:val="0"/>
          <w:i w:val="0"/>
          <w:caps w:val="0"/>
          <w:color w:val="000000"/>
          <w:spacing w:val="0"/>
          <w:sz w:val="32"/>
          <w:szCs w:val="32"/>
          <w:shd w:val="clear" w:fill="FFFFFF"/>
        </w:rPr>
        <w:t>县人民政府网”和“</w:t>
      </w:r>
      <w:r>
        <w:rPr>
          <w:rFonts w:hint="eastAsia" w:ascii="Times New Roman" w:hAnsi="Times New Roman" w:eastAsia="方正仿宋_GBK" w:cs="Times New Roman"/>
          <w:b w:val="0"/>
          <w:i w:val="0"/>
          <w:caps w:val="0"/>
          <w:color w:val="000000"/>
          <w:spacing w:val="0"/>
          <w:sz w:val="32"/>
          <w:szCs w:val="32"/>
          <w:shd w:val="clear" w:fill="FFFFFF"/>
          <w:lang w:val="en-US" w:eastAsia="zh-CN"/>
        </w:rPr>
        <w:t>元江</w:t>
      </w:r>
      <w:r>
        <w:rPr>
          <w:rFonts w:hint="default" w:ascii="Times New Roman" w:hAnsi="Times New Roman" w:eastAsia="方正仿宋_GBK" w:cs="Times New Roman"/>
          <w:b w:val="0"/>
          <w:i w:val="0"/>
          <w:caps w:val="0"/>
          <w:color w:val="000000"/>
          <w:spacing w:val="0"/>
          <w:sz w:val="32"/>
          <w:szCs w:val="32"/>
          <w:shd w:val="clear" w:fill="FFFFFF"/>
        </w:rPr>
        <w:t>县政府信息公开网”上开设重点领域信息公开工作专题专栏，统一集中发布信息。请各乡镇（街道）、县</w:t>
      </w:r>
      <w:r>
        <w:rPr>
          <w:rFonts w:hint="eastAsia" w:ascii="Times New Roman" w:hAnsi="Times New Roman" w:eastAsia="方正仿宋_GBK" w:cs="Times New Roman"/>
          <w:b w:val="0"/>
          <w:i w:val="0"/>
          <w:caps w:val="0"/>
          <w:color w:val="000000"/>
          <w:spacing w:val="0"/>
          <w:sz w:val="32"/>
          <w:szCs w:val="32"/>
          <w:shd w:val="clear" w:fill="FFFFFF"/>
          <w:lang w:val="en-US" w:eastAsia="zh-CN"/>
        </w:rPr>
        <w:t>直各单位</w:t>
      </w:r>
      <w:r>
        <w:rPr>
          <w:rFonts w:hint="default" w:ascii="Times New Roman" w:hAnsi="Times New Roman" w:eastAsia="方正仿宋_GBK" w:cs="Times New Roman"/>
          <w:b w:val="0"/>
          <w:i w:val="0"/>
          <w:caps w:val="0"/>
          <w:color w:val="000000"/>
          <w:spacing w:val="0"/>
          <w:sz w:val="32"/>
          <w:szCs w:val="32"/>
          <w:shd w:val="clear" w:fill="FFFFFF"/>
        </w:rPr>
        <w:t>将需在“</w:t>
      </w:r>
      <w:r>
        <w:rPr>
          <w:rFonts w:hint="eastAsia" w:ascii="Times New Roman" w:hAnsi="Times New Roman" w:eastAsia="方正仿宋_GBK" w:cs="Times New Roman"/>
          <w:b w:val="0"/>
          <w:i w:val="0"/>
          <w:caps w:val="0"/>
          <w:color w:val="000000"/>
          <w:spacing w:val="0"/>
          <w:sz w:val="32"/>
          <w:szCs w:val="32"/>
          <w:shd w:val="clear" w:fill="FFFFFF"/>
          <w:lang w:val="en-US" w:eastAsia="zh-CN"/>
        </w:rPr>
        <w:t>元江</w:t>
      </w:r>
      <w:r>
        <w:rPr>
          <w:rFonts w:hint="default" w:ascii="Times New Roman" w:hAnsi="Times New Roman" w:eastAsia="方正仿宋_GBK" w:cs="Times New Roman"/>
          <w:b w:val="0"/>
          <w:i w:val="0"/>
          <w:caps w:val="0"/>
          <w:color w:val="000000"/>
          <w:spacing w:val="0"/>
          <w:sz w:val="32"/>
          <w:szCs w:val="32"/>
          <w:shd w:val="clear" w:fill="FFFFFF"/>
        </w:rPr>
        <w:t>县人民政府网”开设的重点领域信息公开专栏栏目名称和有关情况，于2017年7月</w:t>
      </w:r>
      <w:r>
        <w:rPr>
          <w:rFonts w:hint="eastAsia" w:ascii="Times New Roman" w:hAnsi="Times New Roman" w:eastAsia="方正仿宋_GBK" w:cs="Times New Roman"/>
          <w:b w:val="0"/>
          <w:i w:val="0"/>
          <w:caps w:val="0"/>
          <w:color w:val="000000"/>
          <w:spacing w:val="0"/>
          <w:sz w:val="32"/>
          <w:szCs w:val="32"/>
          <w:shd w:val="clear" w:fill="FFFFFF"/>
          <w:lang w:val="en-US" w:eastAsia="zh-CN"/>
        </w:rPr>
        <w:t>20</w:t>
      </w:r>
      <w:r>
        <w:rPr>
          <w:rFonts w:hint="default" w:ascii="Times New Roman" w:hAnsi="Times New Roman" w:eastAsia="方正仿宋_GBK" w:cs="Times New Roman"/>
          <w:b w:val="0"/>
          <w:i w:val="0"/>
          <w:caps w:val="0"/>
          <w:color w:val="000000"/>
          <w:spacing w:val="0"/>
          <w:sz w:val="32"/>
          <w:szCs w:val="32"/>
          <w:shd w:val="clear" w:fill="FFFFFF"/>
        </w:rPr>
        <w:t>日前报县政府办公室备案，统一规范建设后及时进行内容补充。</w:t>
      </w:r>
    </w:p>
    <w:p>
      <w:pPr>
        <w:pStyle w:val="15"/>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方正黑体_GBK" w:hAnsi="方正黑体_GBK" w:eastAsia="方正黑体_GBK" w:cs="方正黑体_GBK"/>
          <w:b w:val="0"/>
          <w:i w:val="0"/>
          <w:caps w:val="0"/>
          <w:color w:val="000000"/>
          <w:spacing w:val="0"/>
          <w:sz w:val="32"/>
          <w:szCs w:val="32"/>
          <w:shd w:val="clear" w:fill="FFFFFF"/>
          <w:lang w:eastAsia="zh-CN"/>
        </w:rPr>
      </w:pPr>
      <w:r>
        <w:rPr>
          <w:rFonts w:hint="eastAsia" w:ascii="方正黑体_GBK" w:hAnsi="方正黑体_GBK" w:eastAsia="方正黑体_GBK" w:cs="方正黑体_GBK"/>
          <w:b w:val="0"/>
          <w:i w:val="0"/>
          <w:caps w:val="0"/>
          <w:color w:val="000000"/>
          <w:spacing w:val="0"/>
          <w:sz w:val="32"/>
          <w:szCs w:val="32"/>
          <w:shd w:val="clear" w:fill="FFFFFF"/>
        </w:rPr>
        <w:t>强化督查，确保政务公开工作落实落细</w:t>
      </w:r>
      <w:r>
        <w:rPr>
          <w:rFonts w:hint="eastAsia" w:ascii="方正黑体_GBK" w:hAnsi="方正黑体_GBK" w:eastAsia="方正黑体_GBK" w:cs="方正黑体_GBK"/>
          <w:b w:val="0"/>
          <w:i w:val="0"/>
          <w:caps w:val="0"/>
          <w:color w:val="000000"/>
          <w:spacing w:val="0"/>
          <w:sz w:val="32"/>
          <w:szCs w:val="32"/>
          <w:shd w:val="clear" w:fill="FFFFFF"/>
          <w:lang w:eastAsia="zh-CN"/>
        </w:rPr>
        <w:t>。</w:t>
      </w:r>
    </w:p>
    <w:p>
      <w:pPr>
        <w:pStyle w:val="1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各乡镇（街道）、县</w:t>
      </w:r>
      <w:r>
        <w:rPr>
          <w:rFonts w:hint="eastAsia" w:ascii="Times New Roman" w:hAnsi="Times New Roman" w:eastAsia="方正仿宋_GBK" w:cs="Times New Roman"/>
          <w:b w:val="0"/>
          <w:i w:val="0"/>
          <w:caps w:val="0"/>
          <w:color w:val="000000"/>
          <w:spacing w:val="0"/>
          <w:sz w:val="32"/>
          <w:szCs w:val="32"/>
          <w:shd w:val="clear" w:fill="FFFFFF"/>
          <w:lang w:val="en-US" w:eastAsia="zh-CN"/>
        </w:rPr>
        <w:t>直各单位</w:t>
      </w:r>
      <w:r>
        <w:rPr>
          <w:rFonts w:hint="default" w:ascii="Times New Roman" w:hAnsi="Times New Roman" w:eastAsia="方正仿宋_GBK" w:cs="Times New Roman"/>
          <w:b w:val="0"/>
          <w:i w:val="0"/>
          <w:caps w:val="0"/>
          <w:color w:val="000000"/>
          <w:spacing w:val="0"/>
          <w:sz w:val="32"/>
          <w:szCs w:val="32"/>
          <w:shd w:val="clear" w:fill="FFFFFF"/>
        </w:rPr>
        <w:t>办公室要切实承担起政务公开工作的组织推动、指导监督、督促检查主体责任，强化统筹领导，履行工作职责，将涉及各部门的工作任务进一步分解细化，安排到股（室）、到人，并专人负责信息收集发布。各责任单位要认真履行职责，加强政务公开工作的管理，强化与有关部门的联系，明确具体要求，不断强化对上沟通、横向协调，及时掌握上报有关情况。</w:t>
      </w:r>
    </w:p>
    <w:p>
      <w:pPr>
        <w:pStyle w:val="1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Times New Roman" w:hAnsi="Times New Roman" w:eastAsia="方正仿宋_GBK" w:cs="Times New Roman"/>
          <w:b w:val="0"/>
          <w:i w:val="0"/>
          <w:caps w:val="0"/>
          <w:color w:val="000000"/>
          <w:spacing w:val="0"/>
          <w:sz w:val="32"/>
          <w:szCs w:val="32"/>
        </w:rPr>
      </w:pPr>
      <w:r>
        <w:rPr>
          <w:rFonts w:hint="default" w:ascii="Times New Roman" w:hAnsi="Times New Roman" w:eastAsia="方正仿宋_GBK" w:cs="Times New Roman"/>
          <w:b w:val="0"/>
          <w:i w:val="0"/>
          <w:caps w:val="0"/>
          <w:color w:val="000000"/>
          <w:spacing w:val="0"/>
          <w:sz w:val="32"/>
          <w:szCs w:val="32"/>
          <w:shd w:val="clear" w:fill="FFFFFF"/>
        </w:rPr>
        <w:t>县政府办公室根据分工方案采取年初定计划、年中抓进度、年末严考核的方式，适时开展专项督查，全面推进我县政务公开工作的落实。各乡镇（街道）、县</w:t>
      </w:r>
      <w:r>
        <w:rPr>
          <w:rFonts w:hint="eastAsia" w:ascii="Times New Roman" w:hAnsi="Times New Roman" w:eastAsia="方正仿宋_GBK" w:cs="Times New Roman"/>
          <w:b w:val="0"/>
          <w:i w:val="0"/>
          <w:caps w:val="0"/>
          <w:color w:val="000000"/>
          <w:spacing w:val="0"/>
          <w:sz w:val="32"/>
          <w:szCs w:val="32"/>
          <w:shd w:val="clear" w:fill="FFFFFF"/>
          <w:lang w:val="en-US" w:eastAsia="zh-CN"/>
        </w:rPr>
        <w:t>直各单位</w:t>
      </w:r>
      <w:r>
        <w:rPr>
          <w:rFonts w:hint="default" w:ascii="Times New Roman" w:hAnsi="Times New Roman" w:eastAsia="方正仿宋_GBK" w:cs="Times New Roman"/>
          <w:b w:val="0"/>
          <w:i w:val="0"/>
          <w:caps w:val="0"/>
          <w:color w:val="000000"/>
          <w:spacing w:val="0"/>
          <w:sz w:val="32"/>
          <w:szCs w:val="32"/>
          <w:shd w:val="clear" w:fill="FFFFFF"/>
        </w:rPr>
        <w:t>将年度政务公开工作要点落实情况于2017年1</w:t>
      </w:r>
      <w:r>
        <w:rPr>
          <w:rFonts w:hint="eastAsia" w:ascii="Times New Roman" w:hAnsi="Times New Roman" w:eastAsia="方正仿宋_GBK" w:cs="Times New Roman"/>
          <w:b w:val="0"/>
          <w:i w:val="0"/>
          <w:caps w:val="0"/>
          <w:color w:val="000000"/>
          <w:spacing w:val="0"/>
          <w:sz w:val="32"/>
          <w:szCs w:val="32"/>
          <w:shd w:val="clear" w:fill="FFFFFF"/>
          <w:lang w:val="en-US" w:eastAsia="zh-CN"/>
        </w:rPr>
        <w:t>2</w:t>
      </w:r>
      <w:r>
        <w:rPr>
          <w:rFonts w:hint="default" w:ascii="Times New Roman" w:hAnsi="Times New Roman" w:eastAsia="方正仿宋_GBK" w:cs="Times New Roman"/>
          <w:b w:val="0"/>
          <w:i w:val="0"/>
          <w:caps w:val="0"/>
          <w:color w:val="000000"/>
          <w:spacing w:val="0"/>
          <w:sz w:val="32"/>
          <w:szCs w:val="32"/>
          <w:shd w:val="clear" w:fill="FFFFFF"/>
        </w:rPr>
        <w:t>月</w:t>
      </w:r>
      <w:r>
        <w:rPr>
          <w:rFonts w:hint="eastAsia" w:ascii="Times New Roman" w:hAnsi="Times New Roman" w:eastAsia="方正仿宋_GBK" w:cs="Times New Roman"/>
          <w:b w:val="0"/>
          <w:i w:val="0"/>
          <w:caps w:val="0"/>
          <w:color w:val="000000"/>
          <w:spacing w:val="0"/>
          <w:sz w:val="32"/>
          <w:szCs w:val="32"/>
          <w:shd w:val="clear" w:fill="FFFFFF"/>
          <w:lang w:val="en-US" w:eastAsia="zh-CN"/>
        </w:rPr>
        <w:t>8</w:t>
      </w:r>
      <w:r>
        <w:rPr>
          <w:rFonts w:hint="default" w:ascii="Times New Roman" w:hAnsi="Times New Roman" w:eastAsia="方正仿宋_GBK" w:cs="Times New Roman"/>
          <w:b w:val="0"/>
          <w:i w:val="0"/>
          <w:caps w:val="0"/>
          <w:color w:val="000000"/>
          <w:spacing w:val="0"/>
          <w:sz w:val="32"/>
          <w:szCs w:val="32"/>
          <w:shd w:val="clear" w:fill="FFFFFF"/>
        </w:rPr>
        <w:t>日前报县政府办公室，并在“</w:t>
      </w:r>
      <w:r>
        <w:rPr>
          <w:rFonts w:hint="eastAsia" w:ascii="Times New Roman" w:hAnsi="Times New Roman" w:eastAsia="方正仿宋_GBK" w:cs="Times New Roman"/>
          <w:b w:val="0"/>
          <w:i w:val="0"/>
          <w:caps w:val="0"/>
          <w:color w:val="000000"/>
          <w:spacing w:val="0"/>
          <w:sz w:val="32"/>
          <w:szCs w:val="32"/>
          <w:shd w:val="clear" w:fill="FFFFFF"/>
          <w:lang w:val="en-US" w:eastAsia="zh-CN"/>
        </w:rPr>
        <w:t>元江</w:t>
      </w:r>
      <w:r>
        <w:rPr>
          <w:rFonts w:hint="default" w:ascii="Times New Roman" w:hAnsi="Times New Roman" w:eastAsia="方正仿宋_GBK" w:cs="Times New Roman"/>
          <w:b w:val="0"/>
          <w:i w:val="0"/>
          <w:caps w:val="0"/>
          <w:color w:val="000000"/>
          <w:spacing w:val="0"/>
          <w:sz w:val="32"/>
          <w:szCs w:val="32"/>
          <w:shd w:val="clear" w:fill="FFFFFF"/>
        </w:rPr>
        <w:t>县人民政府网”及“</w:t>
      </w:r>
      <w:r>
        <w:rPr>
          <w:rFonts w:hint="eastAsia" w:ascii="Times New Roman" w:hAnsi="Times New Roman" w:eastAsia="方正仿宋_GBK" w:cs="Times New Roman"/>
          <w:b w:val="0"/>
          <w:i w:val="0"/>
          <w:caps w:val="0"/>
          <w:color w:val="000000"/>
          <w:spacing w:val="0"/>
          <w:sz w:val="32"/>
          <w:szCs w:val="32"/>
          <w:shd w:val="clear" w:fill="FFFFFF"/>
          <w:lang w:val="en-US" w:eastAsia="zh-CN"/>
        </w:rPr>
        <w:t>元江</w:t>
      </w:r>
      <w:r>
        <w:rPr>
          <w:rFonts w:hint="default" w:ascii="Times New Roman" w:hAnsi="Times New Roman" w:eastAsia="方正仿宋_GBK" w:cs="Times New Roman"/>
          <w:b w:val="0"/>
          <w:i w:val="0"/>
          <w:caps w:val="0"/>
          <w:color w:val="000000"/>
          <w:spacing w:val="0"/>
          <w:sz w:val="32"/>
          <w:szCs w:val="32"/>
          <w:shd w:val="clear" w:fill="FFFFFF"/>
        </w:rPr>
        <w:t>县政府信息公开网”上进行公开发布，将纳入全县年度综合考评政务公开重要指标内容。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方正仿宋_GBK" w:cs="Times New Roman"/>
          <w:szCs w:val="32"/>
          <w:lang w:val="en-US" w:eastAsia="zh-CN"/>
        </w:rPr>
      </w:pPr>
      <w:r>
        <w:rPr>
          <w:rFonts w:hint="eastAsia" w:eastAsia="方正仿宋_GBK" w:cs="Times New Roman"/>
          <w:szCs w:val="32"/>
          <w:lang w:val="en-US" w:eastAsia="zh-CN"/>
        </w:rPr>
        <w:t>附件：元江县贯彻落实玉溪市政府办公室2017年政务公开</w:t>
      </w:r>
      <w:r>
        <w:rPr>
          <w:rFonts w:hint="eastAsia" w:eastAsia="方正仿宋_GBK" w:cs="Times New Roman"/>
          <w:szCs w:val="32"/>
          <w:lang w:val="en-US" w:eastAsia="zh-CN"/>
        </w:rPr>
        <w:tab/>
      </w:r>
      <w:r>
        <w:rPr>
          <w:rFonts w:hint="eastAsia" w:eastAsia="方正仿宋_GBK" w:cs="Times New Roman"/>
          <w:szCs w:val="32"/>
          <w:lang w:val="en-US" w:eastAsia="zh-CN"/>
        </w:rPr>
        <w:tab/>
      </w:r>
      <w:r>
        <w:rPr>
          <w:rFonts w:hint="eastAsia" w:eastAsia="方正仿宋_GBK" w:cs="Times New Roman"/>
          <w:szCs w:val="32"/>
          <w:lang w:val="en-US" w:eastAsia="zh-CN"/>
        </w:rPr>
        <w:tab/>
      </w:r>
      <w:r>
        <w:rPr>
          <w:rFonts w:hint="eastAsia" w:eastAsia="方正仿宋_GBK" w:cs="Times New Roman"/>
          <w:szCs w:val="32"/>
          <w:lang w:val="en-US" w:eastAsia="zh-CN"/>
        </w:rPr>
        <w:t xml:space="preserve">  </w:t>
      </w:r>
      <w:r>
        <w:rPr>
          <w:rFonts w:hint="eastAsia" w:eastAsia="方正仿宋_GBK" w:cs="Times New Roman"/>
          <w:szCs w:val="32"/>
          <w:lang w:val="en-US" w:eastAsia="zh-CN"/>
        </w:rPr>
        <w:tab/>
      </w:r>
      <w:r>
        <w:rPr>
          <w:rFonts w:hint="eastAsia" w:eastAsia="方正仿宋_GBK" w:cs="Times New Roman"/>
          <w:szCs w:val="32"/>
          <w:lang w:val="en-US" w:eastAsia="zh-CN"/>
        </w:rPr>
        <w:t xml:space="preserve">  工作要点分工方案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Times New Roman" w:hAnsi="Times New Roman" w:eastAsia="方正仿宋_GBK" w:cs="Times New Roman"/>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r>
        <w:rPr>
          <w:rFonts w:hint="eastAsia" w:eastAsia="方正仿宋_GBK" w:cs="Times New Roman"/>
          <w:szCs w:val="32"/>
          <w:lang w:val="en-US" w:eastAsia="zh-CN"/>
        </w:rPr>
        <w:t xml:space="preserve">  </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元江县人民政府办公室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方正仿宋_GBK" w:cs="Times New Roman"/>
          <w:szCs w:val="32"/>
        </w:rPr>
      </w:pPr>
      <w:r>
        <w:rPr>
          <w:rFonts w:hint="default" w:ascii="Times New Roman" w:hAnsi="Times New Roman" w:eastAsia="方正仿宋_GBK" w:cs="Times New Roman"/>
          <w:szCs w:val="32"/>
        </w:rPr>
        <w:t xml:space="preserve">                             </w:t>
      </w:r>
      <w:r>
        <w:rPr>
          <w:rFonts w:hint="default" w:ascii="Times New Roman" w:hAnsi="Times New Roman" w:eastAsia="方正仿宋_GBK" w:cs="Times New Roman"/>
          <w:szCs w:val="32"/>
          <w:lang w:val="en-US" w:eastAsia="zh-CN"/>
        </w:rPr>
        <w:t xml:space="preserve">  </w:t>
      </w:r>
      <w:r>
        <w:rPr>
          <w:rFonts w:hint="default" w:ascii="Times New Roman" w:hAnsi="Times New Roman" w:eastAsia="方正仿宋_GBK" w:cs="Times New Roman"/>
          <w:szCs w:val="32"/>
        </w:rPr>
        <w:t>2017年</w:t>
      </w:r>
      <w:r>
        <w:rPr>
          <w:rFonts w:hint="eastAsia" w:eastAsia="方正仿宋_GBK" w:cs="Times New Roman"/>
          <w:szCs w:val="32"/>
          <w:lang w:val="en-US" w:eastAsia="zh-CN"/>
        </w:rPr>
        <w:t>6</w:t>
      </w:r>
      <w:r>
        <w:rPr>
          <w:rFonts w:hint="default" w:ascii="Times New Roman" w:hAnsi="Times New Roman" w:eastAsia="方正仿宋_GBK" w:cs="Times New Roman"/>
          <w:szCs w:val="32"/>
        </w:rPr>
        <w:t>月</w:t>
      </w:r>
      <w:r>
        <w:rPr>
          <w:rFonts w:hint="default" w:ascii="Times New Roman" w:hAnsi="Times New Roman" w:eastAsia="方正仿宋_GBK" w:cs="Times New Roman"/>
          <w:szCs w:val="32"/>
          <w:lang w:val="en-US" w:eastAsia="zh-CN"/>
        </w:rPr>
        <w:t>1</w:t>
      </w:r>
      <w:r>
        <w:rPr>
          <w:rFonts w:hint="eastAsia" w:eastAsia="方正仿宋_GBK" w:cs="Times New Roman"/>
          <w:szCs w:val="32"/>
          <w:lang w:val="en-US" w:eastAsia="zh-CN"/>
        </w:rPr>
        <w:t>0</w:t>
      </w:r>
      <w:r>
        <w:rPr>
          <w:rFonts w:hint="default" w:ascii="Times New Roman" w:hAnsi="Times New Roman" w:eastAsia="方正仿宋_GBK" w:cs="Times New Roman"/>
          <w:szCs w:val="32"/>
        </w:rPr>
        <w:t>日</w:t>
      </w:r>
    </w:p>
    <w:p>
      <w:pPr>
        <w:keepNext w:val="0"/>
        <w:keepLines w:val="0"/>
        <w:pageBreakBefore w:val="0"/>
        <w:widowControl w:val="0"/>
        <w:kinsoku/>
        <w:wordWrap/>
        <w:overflowPunct/>
        <w:topLinePunct w:val="0"/>
        <w:autoSpaceDE/>
        <w:autoSpaceDN/>
        <w:bidi w:val="0"/>
        <w:spacing w:line="560" w:lineRule="exact"/>
        <w:ind w:left="0" w:leftChars="0" w:right="0" w:rightChars="0"/>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 xml:space="preserve"> </w:t>
      </w: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spacing w:line="560" w:lineRule="exact"/>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1400" w:lineRule="exact"/>
        <w:ind w:left="0" w:leftChars="0" w:right="0" w:rightChars="0" w:firstLine="0" w:firstLineChars="0"/>
        <w:jc w:val="both"/>
        <w:textAlignment w:val="auto"/>
        <w:outlineLvl w:val="9"/>
        <w:rPr>
          <w:rFonts w:hint="eastAsia" w:eastAsia="方正仿宋_GBK"/>
          <w:szCs w:val="32"/>
        </w:rPr>
      </w:pPr>
    </w:p>
    <w:p>
      <w:pPr>
        <w:keepNext w:val="0"/>
        <w:keepLines w:val="0"/>
        <w:pageBreakBefore w:val="0"/>
        <w:widowControl w:val="0"/>
        <w:kinsoku/>
        <w:wordWrap/>
        <w:overflowPunct/>
        <w:topLinePunct w:val="0"/>
        <w:autoSpaceDE/>
        <w:autoSpaceDN/>
        <w:bidi w:val="0"/>
        <w:adjustRightInd/>
        <w:snapToGrid/>
        <w:spacing w:line="840" w:lineRule="exact"/>
        <w:ind w:left="0" w:leftChars="0" w:right="0" w:rightChars="0" w:firstLine="0" w:firstLineChars="0"/>
        <w:jc w:val="both"/>
        <w:textAlignment w:val="auto"/>
        <w:outlineLvl w:val="9"/>
        <w:rPr>
          <w:rFonts w:hint="eastAsia" w:eastAsia="方正仿宋_GBK"/>
          <w:szCs w:val="32"/>
        </w:rPr>
      </w:pPr>
    </w:p>
    <w:p>
      <w:pPr>
        <w:pStyle w:val="7"/>
        <w:spacing w:line="560" w:lineRule="exact"/>
        <w:ind w:firstLine="280" w:firstLineChars="100"/>
        <w:rPr>
          <w:rFonts w:hint="eastAsia" w:ascii="Times New Roman" w:hAnsi="Times New Roman" w:eastAsia="方正仿宋_GBK"/>
          <w:sz w:val="28"/>
          <w:szCs w:val="28"/>
        </w:rPr>
      </w:pPr>
      <w:r>
        <w:rPr>
          <w:rFonts w:ascii="Times New Roman" w:hAnsi="Times New Roman" w:eastAsia="方正仿宋_GBK"/>
          <w:sz w:val="28"/>
          <w:szCs w:val="28"/>
        </w:rPr>
        <w:pict>
          <v:line id="直线 13" o:spid="_x0000_s1028" o:spt="20" style="position:absolute;left:0pt;margin-left:0pt;margin-top:30.35pt;height:0pt;width:442.6pt;z-index:251659264;mso-width-relative:page;mso-height-relative:page;" filled="f" coordsize="21600,21600">
            <v:path arrowok="t"/>
            <v:fill on="f" focussize="0,0"/>
            <v:stroke/>
            <v:imagedata o:title=""/>
            <o:lock v:ext="edit"/>
          </v:line>
        </w:pict>
      </w:r>
      <w:r>
        <w:rPr>
          <w:rFonts w:ascii="Times New Roman" w:hAnsi="Times New Roman" w:eastAsia="方正仿宋_GBK"/>
          <w:sz w:val="28"/>
          <w:szCs w:val="28"/>
        </w:rPr>
        <w:pict>
          <v:line id="直线 14" o:spid="_x0000_s1029" o:spt="20" style="position:absolute;left:0pt;margin-left:0pt;margin-top:0pt;height:0pt;width:440.65pt;z-index:251660288;mso-width-relative:page;mso-height-relative:page;" filled="f" coordsize="21600,21600" o:allowincell="f">
            <v:path arrowok="t"/>
            <v:fill on="f" focussize="0,0"/>
            <v:stroke/>
            <v:imagedata o:title=""/>
            <o:lock v:ext="edit"/>
          </v:line>
        </w:pict>
      </w:r>
      <w:r>
        <w:rPr>
          <w:rFonts w:ascii="Times New Roman" w:hAnsi="Times New Roman" w:eastAsia="方正仿宋_GBK"/>
          <w:sz w:val="28"/>
          <w:szCs w:val="28"/>
        </w:rPr>
        <w:t>元江县人民政府办公室                    201</w:t>
      </w:r>
      <w:r>
        <w:rPr>
          <w:rFonts w:hint="eastAsia" w:ascii="Times New Roman" w:hAnsi="Times New Roman" w:eastAsia="方正仿宋_GBK"/>
          <w:sz w:val="28"/>
          <w:szCs w:val="28"/>
        </w:rPr>
        <w:t>7</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6</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日印发</w:t>
      </w:r>
    </w:p>
    <w:p/>
    <w:sectPr>
      <w:headerReference r:id="rId3" w:type="default"/>
      <w:footerReference r:id="rId5" w:type="default"/>
      <w:headerReference r:id="rId4" w:type="even"/>
      <w:footerReference r:id="rId6" w:type="even"/>
      <w:pgSz w:w="11906" w:h="16838"/>
      <w:pgMar w:top="2098" w:right="1531" w:bottom="1984"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FZFSK--GBK1-0">
    <w:altName w:val="宋体"/>
    <w:panose1 w:val="00000000000000000000"/>
    <w:charset w:val="86"/>
    <w:family w:val="auto"/>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80" w:firstLine="360"/>
      <w:rPr>
        <w:rFonts w:hint="eastAsia"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both"/>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Style w:val="17"/>
        <w:rFonts w:ascii="宋体" w:hAnsi="宋体" w:eastAsia="宋体"/>
        <w:sz w:val="28"/>
        <w:szCs w:val="28"/>
      </w:rPr>
      <w:instrText xml:space="preserve"> PAGE </w:instrText>
    </w:r>
    <w:r>
      <w:rPr>
        <w:rFonts w:ascii="宋体" w:hAnsi="宋体" w:eastAsia="宋体"/>
        <w:sz w:val="28"/>
        <w:szCs w:val="28"/>
      </w:rPr>
      <w:fldChar w:fldCharType="separate"/>
    </w:r>
    <w:r>
      <w:rPr>
        <w:rStyle w:val="17"/>
        <w:rFonts w:ascii="宋体" w:hAnsi="宋体" w:eastAsia="宋体"/>
        <w:sz w:val="28"/>
        <w:szCs w:val="28"/>
      </w:rPr>
      <w:t>4</w:t>
    </w:r>
    <w:r>
      <w:rPr>
        <w:rFonts w:ascii="宋体" w:hAnsi="宋体" w:eastAsia="宋体"/>
        <w:sz w:val="28"/>
        <w:szCs w:val="28"/>
      </w:rPr>
      <w:fldChar w:fldCharType="end"/>
    </w:r>
    <w:r>
      <w:rPr>
        <w:rStyle w:val="17"/>
        <w:rFonts w:hint="eastAsia" w:ascii="宋体" w:hAnsi="宋体" w:eastAsia="宋体"/>
        <w:sz w:val="28"/>
        <w:szCs w:val="28"/>
      </w:rPr>
      <w:t xml:space="preserve"> </w:t>
    </w:r>
    <w:r>
      <w:rPr>
        <w:rFonts w:hint="eastAsia" w:ascii="宋体" w:hAnsi="宋体" w:eastAsia="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9E00C"/>
    <w:multiLevelType w:val="singleLevel"/>
    <w:tmpl w:val="5A49E00C"/>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2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7D"/>
    <w:rsid w:val="00001519"/>
    <w:rsid w:val="00003914"/>
    <w:rsid w:val="00021D7D"/>
    <w:rsid w:val="000326C0"/>
    <w:rsid w:val="00032DE6"/>
    <w:rsid w:val="00032FE0"/>
    <w:rsid w:val="000339A2"/>
    <w:rsid w:val="00035CD0"/>
    <w:rsid w:val="0004353C"/>
    <w:rsid w:val="00051BDF"/>
    <w:rsid w:val="0005610F"/>
    <w:rsid w:val="000710B8"/>
    <w:rsid w:val="0008747C"/>
    <w:rsid w:val="00087B2D"/>
    <w:rsid w:val="000936B4"/>
    <w:rsid w:val="0009506B"/>
    <w:rsid w:val="000B06D3"/>
    <w:rsid w:val="000B10F6"/>
    <w:rsid w:val="000C095B"/>
    <w:rsid w:val="000C1F60"/>
    <w:rsid w:val="000C2C1C"/>
    <w:rsid w:val="000C5597"/>
    <w:rsid w:val="000D56B2"/>
    <w:rsid w:val="000D5EA4"/>
    <w:rsid w:val="000E11BC"/>
    <w:rsid w:val="000E11F4"/>
    <w:rsid w:val="000F16C8"/>
    <w:rsid w:val="000F1F6F"/>
    <w:rsid w:val="000F47A9"/>
    <w:rsid w:val="001059E0"/>
    <w:rsid w:val="00113A77"/>
    <w:rsid w:val="00114E91"/>
    <w:rsid w:val="00137D8A"/>
    <w:rsid w:val="00153374"/>
    <w:rsid w:val="0015547C"/>
    <w:rsid w:val="00155C4C"/>
    <w:rsid w:val="00155EE8"/>
    <w:rsid w:val="00160120"/>
    <w:rsid w:val="00167684"/>
    <w:rsid w:val="001846B7"/>
    <w:rsid w:val="00192B73"/>
    <w:rsid w:val="001976F5"/>
    <w:rsid w:val="00197CC2"/>
    <w:rsid w:val="001A63CA"/>
    <w:rsid w:val="001B284C"/>
    <w:rsid w:val="001C02F4"/>
    <w:rsid w:val="001C1202"/>
    <w:rsid w:val="001D6A30"/>
    <w:rsid w:val="001E01E5"/>
    <w:rsid w:val="001E19BF"/>
    <w:rsid w:val="001E4925"/>
    <w:rsid w:val="001E79CE"/>
    <w:rsid w:val="00205BEC"/>
    <w:rsid w:val="00213968"/>
    <w:rsid w:val="00214B26"/>
    <w:rsid w:val="002206FE"/>
    <w:rsid w:val="002223F4"/>
    <w:rsid w:val="00224031"/>
    <w:rsid w:val="002247BB"/>
    <w:rsid w:val="002278B1"/>
    <w:rsid w:val="00231B46"/>
    <w:rsid w:val="002334FE"/>
    <w:rsid w:val="00245296"/>
    <w:rsid w:val="002472E1"/>
    <w:rsid w:val="00247651"/>
    <w:rsid w:val="00254012"/>
    <w:rsid w:val="00255CD2"/>
    <w:rsid w:val="002615CD"/>
    <w:rsid w:val="00265B53"/>
    <w:rsid w:val="00272E80"/>
    <w:rsid w:val="00274CED"/>
    <w:rsid w:val="00275B15"/>
    <w:rsid w:val="002801B5"/>
    <w:rsid w:val="002817E1"/>
    <w:rsid w:val="00283E67"/>
    <w:rsid w:val="00290287"/>
    <w:rsid w:val="00290800"/>
    <w:rsid w:val="002912D7"/>
    <w:rsid w:val="002945FC"/>
    <w:rsid w:val="00295C3E"/>
    <w:rsid w:val="002A361D"/>
    <w:rsid w:val="002A7A4E"/>
    <w:rsid w:val="002B3C13"/>
    <w:rsid w:val="002C04BB"/>
    <w:rsid w:val="002C3FF9"/>
    <w:rsid w:val="002D55BE"/>
    <w:rsid w:val="002D5B3E"/>
    <w:rsid w:val="002E0657"/>
    <w:rsid w:val="002E0C7B"/>
    <w:rsid w:val="002E6C90"/>
    <w:rsid w:val="002E6DA1"/>
    <w:rsid w:val="002F0708"/>
    <w:rsid w:val="002F2CD8"/>
    <w:rsid w:val="003037A6"/>
    <w:rsid w:val="003305EC"/>
    <w:rsid w:val="00340B52"/>
    <w:rsid w:val="0034626D"/>
    <w:rsid w:val="003473E7"/>
    <w:rsid w:val="00362C1D"/>
    <w:rsid w:val="003630E7"/>
    <w:rsid w:val="00363357"/>
    <w:rsid w:val="00364281"/>
    <w:rsid w:val="003651CE"/>
    <w:rsid w:val="003660D1"/>
    <w:rsid w:val="00373C97"/>
    <w:rsid w:val="00383449"/>
    <w:rsid w:val="00384324"/>
    <w:rsid w:val="0038515C"/>
    <w:rsid w:val="00385563"/>
    <w:rsid w:val="00386992"/>
    <w:rsid w:val="003927CB"/>
    <w:rsid w:val="003A1835"/>
    <w:rsid w:val="003B2A91"/>
    <w:rsid w:val="003C1520"/>
    <w:rsid w:val="003C1CF4"/>
    <w:rsid w:val="003C4F77"/>
    <w:rsid w:val="003E1B88"/>
    <w:rsid w:val="003E2764"/>
    <w:rsid w:val="003E382A"/>
    <w:rsid w:val="003E6CE7"/>
    <w:rsid w:val="00402B65"/>
    <w:rsid w:val="0040522B"/>
    <w:rsid w:val="00406666"/>
    <w:rsid w:val="00407B4C"/>
    <w:rsid w:val="00414557"/>
    <w:rsid w:val="00416B5B"/>
    <w:rsid w:val="00420F53"/>
    <w:rsid w:val="00421508"/>
    <w:rsid w:val="00421B68"/>
    <w:rsid w:val="0042485D"/>
    <w:rsid w:val="00424D3D"/>
    <w:rsid w:val="0043675E"/>
    <w:rsid w:val="0044378A"/>
    <w:rsid w:val="0044540C"/>
    <w:rsid w:val="004468A6"/>
    <w:rsid w:val="004509D0"/>
    <w:rsid w:val="00452E75"/>
    <w:rsid w:val="00456CC8"/>
    <w:rsid w:val="00463109"/>
    <w:rsid w:val="00463C53"/>
    <w:rsid w:val="004676A4"/>
    <w:rsid w:val="0048577D"/>
    <w:rsid w:val="00491A04"/>
    <w:rsid w:val="00493169"/>
    <w:rsid w:val="004A234C"/>
    <w:rsid w:val="004B11AA"/>
    <w:rsid w:val="004B3E44"/>
    <w:rsid w:val="004B4822"/>
    <w:rsid w:val="004D074A"/>
    <w:rsid w:val="004D37E4"/>
    <w:rsid w:val="004D6BE7"/>
    <w:rsid w:val="004E25BC"/>
    <w:rsid w:val="00500327"/>
    <w:rsid w:val="005052DE"/>
    <w:rsid w:val="00506624"/>
    <w:rsid w:val="0051376A"/>
    <w:rsid w:val="005155A4"/>
    <w:rsid w:val="00515821"/>
    <w:rsid w:val="0051754D"/>
    <w:rsid w:val="00520DE9"/>
    <w:rsid w:val="005267D4"/>
    <w:rsid w:val="00527860"/>
    <w:rsid w:val="00537F33"/>
    <w:rsid w:val="0054539A"/>
    <w:rsid w:val="005458E9"/>
    <w:rsid w:val="00546C43"/>
    <w:rsid w:val="00550E87"/>
    <w:rsid w:val="005544C3"/>
    <w:rsid w:val="00561200"/>
    <w:rsid w:val="00566E6B"/>
    <w:rsid w:val="0058428D"/>
    <w:rsid w:val="0059050B"/>
    <w:rsid w:val="00591EFD"/>
    <w:rsid w:val="00592882"/>
    <w:rsid w:val="005A13F3"/>
    <w:rsid w:val="005A29BD"/>
    <w:rsid w:val="005B18C8"/>
    <w:rsid w:val="005B4A71"/>
    <w:rsid w:val="005C4901"/>
    <w:rsid w:val="005C506B"/>
    <w:rsid w:val="005D211F"/>
    <w:rsid w:val="005D45FA"/>
    <w:rsid w:val="005D4EDC"/>
    <w:rsid w:val="005D7C5F"/>
    <w:rsid w:val="005E7041"/>
    <w:rsid w:val="005F1BFC"/>
    <w:rsid w:val="005F276B"/>
    <w:rsid w:val="005F5773"/>
    <w:rsid w:val="006024E0"/>
    <w:rsid w:val="00603753"/>
    <w:rsid w:val="0060411C"/>
    <w:rsid w:val="00613169"/>
    <w:rsid w:val="00616DA1"/>
    <w:rsid w:val="00621108"/>
    <w:rsid w:val="00633DA2"/>
    <w:rsid w:val="00641EEF"/>
    <w:rsid w:val="00651BA7"/>
    <w:rsid w:val="006575BB"/>
    <w:rsid w:val="00657B9C"/>
    <w:rsid w:val="006624B8"/>
    <w:rsid w:val="00662729"/>
    <w:rsid w:val="00666AED"/>
    <w:rsid w:val="006750D7"/>
    <w:rsid w:val="00675372"/>
    <w:rsid w:val="00685716"/>
    <w:rsid w:val="00687440"/>
    <w:rsid w:val="00695606"/>
    <w:rsid w:val="00695964"/>
    <w:rsid w:val="006A7F9B"/>
    <w:rsid w:val="006C5B16"/>
    <w:rsid w:val="006D004D"/>
    <w:rsid w:val="006D1270"/>
    <w:rsid w:val="006D17F6"/>
    <w:rsid w:val="006D46C8"/>
    <w:rsid w:val="006D58BA"/>
    <w:rsid w:val="007019B3"/>
    <w:rsid w:val="0070487B"/>
    <w:rsid w:val="007053A0"/>
    <w:rsid w:val="007076BF"/>
    <w:rsid w:val="00710BBC"/>
    <w:rsid w:val="007147B0"/>
    <w:rsid w:val="007217E6"/>
    <w:rsid w:val="00725CEE"/>
    <w:rsid w:val="007335FF"/>
    <w:rsid w:val="00736C2E"/>
    <w:rsid w:val="007401E5"/>
    <w:rsid w:val="0074681F"/>
    <w:rsid w:val="00762C3A"/>
    <w:rsid w:val="0076514A"/>
    <w:rsid w:val="00767D35"/>
    <w:rsid w:val="007701F6"/>
    <w:rsid w:val="007766F2"/>
    <w:rsid w:val="00784D3E"/>
    <w:rsid w:val="00786C7A"/>
    <w:rsid w:val="007A0C67"/>
    <w:rsid w:val="007A625F"/>
    <w:rsid w:val="007A6E31"/>
    <w:rsid w:val="007B652C"/>
    <w:rsid w:val="007C546D"/>
    <w:rsid w:val="007D1584"/>
    <w:rsid w:val="007D4790"/>
    <w:rsid w:val="007D4BF7"/>
    <w:rsid w:val="007E53AF"/>
    <w:rsid w:val="00810158"/>
    <w:rsid w:val="00811F2B"/>
    <w:rsid w:val="00822235"/>
    <w:rsid w:val="008303BA"/>
    <w:rsid w:val="0083425A"/>
    <w:rsid w:val="0085096F"/>
    <w:rsid w:val="0086003D"/>
    <w:rsid w:val="00860379"/>
    <w:rsid w:val="008611F4"/>
    <w:rsid w:val="0087248A"/>
    <w:rsid w:val="008758D0"/>
    <w:rsid w:val="008876E9"/>
    <w:rsid w:val="00895CD6"/>
    <w:rsid w:val="00896036"/>
    <w:rsid w:val="00896CB3"/>
    <w:rsid w:val="008A336A"/>
    <w:rsid w:val="008B5BA8"/>
    <w:rsid w:val="008C3C94"/>
    <w:rsid w:val="008C6FE0"/>
    <w:rsid w:val="008D0BCD"/>
    <w:rsid w:val="008D1796"/>
    <w:rsid w:val="008D1FAF"/>
    <w:rsid w:val="008D31CF"/>
    <w:rsid w:val="008D619A"/>
    <w:rsid w:val="008E3AE2"/>
    <w:rsid w:val="008F1D01"/>
    <w:rsid w:val="00900A39"/>
    <w:rsid w:val="009056DF"/>
    <w:rsid w:val="00907351"/>
    <w:rsid w:val="0091059C"/>
    <w:rsid w:val="00912AA5"/>
    <w:rsid w:val="00912AC6"/>
    <w:rsid w:val="009142EC"/>
    <w:rsid w:val="009238A0"/>
    <w:rsid w:val="0093026C"/>
    <w:rsid w:val="00932D8B"/>
    <w:rsid w:val="009402CD"/>
    <w:rsid w:val="00944EA3"/>
    <w:rsid w:val="00954789"/>
    <w:rsid w:val="0095617D"/>
    <w:rsid w:val="00956648"/>
    <w:rsid w:val="00970887"/>
    <w:rsid w:val="009807C4"/>
    <w:rsid w:val="009833AB"/>
    <w:rsid w:val="009837F3"/>
    <w:rsid w:val="00986E47"/>
    <w:rsid w:val="0099120E"/>
    <w:rsid w:val="009B0F56"/>
    <w:rsid w:val="009B1E8F"/>
    <w:rsid w:val="009B4F0F"/>
    <w:rsid w:val="009C7D48"/>
    <w:rsid w:val="009D09E0"/>
    <w:rsid w:val="009E3887"/>
    <w:rsid w:val="009F19B6"/>
    <w:rsid w:val="009F2931"/>
    <w:rsid w:val="009F5F21"/>
    <w:rsid w:val="00A01830"/>
    <w:rsid w:val="00A055F2"/>
    <w:rsid w:val="00A064F7"/>
    <w:rsid w:val="00A128AD"/>
    <w:rsid w:val="00A20545"/>
    <w:rsid w:val="00A23AA7"/>
    <w:rsid w:val="00A42D0C"/>
    <w:rsid w:val="00A43583"/>
    <w:rsid w:val="00A44DDC"/>
    <w:rsid w:val="00A4560B"/>
    <w:rsid w:val="00A47DA7"/>
    <w:rsid w:val="00A500C2"/>
    <w:rsid w:val="00A6064C"/>
    <w:rsid w:val="00A606DF"/>
    <w:rsid w:val="00A61258"/>
    <w:rsid w:val="00A829A9"/>
    <w:rsid w:val="00A83220"/>
    <w:rsid w:val="00A95945"/>
    <w:rsid w:val="00AA0FD7"/>
    <w:rsid w:val="00AA2DBA"/>
    <w:rsid w:val="00AB7AFF"/>
    <w:rsid w:val="00AC32FF"/>
    <w:rsid w:val="00AC5131"/>
    <w:rsid w:val="00AE685F"/>
    <w:rsid w:val="00B0220E"/>
    <w:rsid w:val="00B02759"/>
    <w:rsid w:val="00B03FAB"/>
    <w:rsid w:val="00B0444D"/>
    <w:rsid w:val="00B23A85"/>
    <w:rsid w:val="00B23EA3"/>
    <w:rsid w:val="00B25588"/>
    <w:rsid w:val="00B27B20"/>
    <w:rsid w:val="00B35D71"/>
    <w:rsid w:val="00B3661E"/>
    <w:rsid w:val="00B47E1D"/>
    <w:rsid w:val="00B5193A"/>
    <w:rsid w:val="00B65B55"/>
    <w:rsid w:val="00B75504"/>
    <w:rsid w:val="00B7583E"/>
    <w:rsid w:val="00B75E7A"/>
    <w:rsid w:val="00B862B4"/>
    <w:rsid w:val="00BA571B"/>
    <w:rsid w:val="00BB1ACD"/>
    <w:rsid w:val="00BB37D4"/>
    <w:rsid w:val="00BB6C2D"/>
    <w:rsid w:val="00BC5E39"/>
    <w:rsid w:val="00BC7957"/>
    <w:rsid w:val="00BD3516"/>
    <w:rsid w:val="00BD59CA"/>
    <w:rsid w:val="00BF1136"/>
    <w:rsid w:val="00C02B79"/>
    <w:rsid w:val="00C03E27"/>
    <w:rsid w:val="00C0508F"/>
    <w:rsid w:val="00C057BE"/>
    <w:rsid w:val="00C14B8D"/>
    <w:rsid w:val="00C200BB"/>
    <w:rsid w:val="00C21AA4"/>
    <w:rsid w:val="00C24C1C"/>
    <w:rsid w:val="00C25B7B"/>
    <w:rsid w:val="00C331B7"/>
    <w:rsid w:val="00C41549"/>
    <w:rsid w:val="00C42519"/>
    <w:rsid w:val="00C65CC4"/>
    <w:rsid w:val="00C71D87"/>
    <w:rsid w:val="00C82824"/>
    <w:rsid w:val="00C854BE"/>
    <w:rsid w:val="00C86E1B"/>
    <w:rsid w:val="00C91A72"/>
    <w:rsid w:val="00CA5574"/>
    <w:rsid w:val="00CB09C7"/>
    <w:rsid w:val="00CB176B"/>
    <w:rsid w:val="00CC2183"/>
    <w:rsid w:val="00CC356B"/>
    <w:rsid w:val="00CD1341"/>
    <w:rsid w:val="00CD46D9"/>
    <w:rsid w:val="00CE3017"/>
    <w:rsid w:val="00CF10FF"/>
    <w:rsid w:val="00CF5527"/>
    <w:rsid w:val="00CF579F"/>
    <w:rsid w:val="00CF6C64"/>
    <w:rsid w:val="00D039CC"/>
    <w:rsid w:val="00D110D0"/>
    <w:rsid w:val="00D16D14"/>
    <w:rsid w:val="00D277DD"/>
    <w:rsid w:val="00D27E9E"/>
    <w:rsid w:val="00D31AEB"/>
    <w:rsid w:val="00D3285C"/>
    <w:rsid w:val="00D343E6"/>
    <w:rsid w:val="00D403FE"/>
    <w:rsid w:val="00D40BE5"/>
    <w:rsid w:val="00D4799A"/>
    <w:rsid w:val="00D552EF"/>
    <w:rsid w:val="00D56987"/>
    <w:rsid w:val="00D60A5F"/>
    <w:rsid w:val="00D82DCB"/>
    <w:rsid w:val="00D83D7A"/>
    <w:rsid w:val="00D85ED3"/>
    <w:rsid w:val="00D87D11"/>
    <w:rsid w:val="00D91F92"/>
    <w:rsid w:val="00D9637B"/>
    <w:rsid w:val="00DA6C45"/>
    <w:rsid w:val="00DB3DD1"/>
    <w:rsid w:val="00DB447F"/>
    <w:rsid w:val="00DB5B1F"/>
    <w:rsid w:val="00DB6260"/>
    <w:rsid w:val="00DD074C"/>
    <w:rsid w:val="00DD782E"/>
    <w:rsid w:val="00DE3ABA"/>
    <w:rsid w:val="00DE78F7"/>
    <w:rsid w:val="00E00766"/>
    <w:rsid w:val="00E02F61"/>
    <w:rsid w:val="00E07B27"/>
    <w:rsid w:val="00E12D7C"/>
    <w:rsid w:val="00E22FA4"/>
    <w:rsid w:val="00E270D1"/>
    <w:rsid w:val="00E305F1"/>
    <w:rsid w:val="00E369A2"/>
    <w:rsid w:val="00E44954"/>
    <w:rsid w:val="00E450EA"/>
    <w:rsid w:val="00E47CD4"/>
    <w:rsid w:val="00E55CF5"/>
    <w:rsid w:val="00E61E66"/>
    <w:rsid w:val="00E9100D"/>
    <w:rsid w:val="00E97DD2"/>
    <w:rsid w:val="00EA28B2"/>
    <w:rsid w:val="00EB645C"/>
    <w:rsid w:val="00ED1183"/>
    <w:rsid w:val="00ED131F"/>
    <w:rsid w:val="00ED718C"/>
    <w:rsid w:val="00EE4B60"/>
    <w:rsid w:val="00EE632B"/>
    <w:rsid w:val="00EE643C"/>
    <w:rsid w:val="00EF1FDA"/>
    <w:rsid w:val="00EF2B58"/>
    <w:rsid w:val="00EF653C"/>
    <w:rsid w:val="00F067BF"/>
    <w:rsid w:val="00F074D9"/>
    <w:rsid w:val="00F12B6E"/>
    <w:rsid w:val="00F27C40"/>
    <w:rsid w:val="00F27C6F"/>
    <w:rsid w:val="00F314BB"/>
    <w:rsid w:val="00F37EBD"/>
    <w:rsid w:val="00F40ED3"/>
    <w:rsid w:val="00F536C6"/>
    <w:rsid w:val="00F64AB9"/>
    <w:rsid w:val="00F76B54"/>
    <w:rsid w:val="00F80854"/>
    <w:rsid w:val="00F84CB3"/>
    <w:rsid w:val="00F93A44"/>
    <w:rsid w:val="00F93A79"/>
    <w:rsid w:val="00F93EA8"/>
    <w:rsid w:val="00FA3381"/>
    <w:rsid w:val="00FB03CB"/>
    <w:rsid w:val="00FB2198"/>
    <w:rsid w:val="00FB3C2C"/>
    <w:rsid w:val="00FB5AC9"/>
    <w:rsid w:val="00FB6E8C"/>
    <w:rsid w:val="00FC76E7"/>
    <w:rsid w:val="00FC7A41"/>
    <w:rsid w:val="00FD5BDC"/>
    <w:rsid w:val="00FE0E3A"/>
    <w:rsid w:val="00FE2C41"/>
    <w:rsid w:val="00FE5078"/>
    <w:rsid w:val="00FF2AF3"/>
    <w:rsid w:val="00FF7C65"/>
    <w:rsid w:val="096B4EF9"/>
    <w:rsid w:val="0B724967"/>
    <w:rsid w:val="17EC3BF5"/>
    <w:rsid w:val="28560E9B"/>
    <w:rsid w:val="2AEB3A1D"/>
    <w:rsid w:val="2EF111E9"/>
    <w:rsid w:val="2F3B22C8"/>
    <w:rsid w:val="30194393"/>
    <w:rsid w:val="39454345"/>
    <w:rsid w:val="43715909"/>
    <w:rsid w:val="48F22640"/>
    <w:rsid w:val="52F528E9"/>
    <w:rsid w:val="5A070875"/>
    <w:rsid w:val="5ABB208C"/>
    <w:rsid w:val="6DE6791A"/>
    <w:rsid w:val="6FAA7A78"/>
    <w:rsid w:val="741E4B37"/>
    <w:rsid w:val="77DF667A"/>
    <w:rsid w:val="7B3C35D6"/>
    <w:rsid w:val="7F5949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6">
    <w:name w:val="Default Paragraph Font"/>
    <w:semiHidden/>
    <w:qFormat/>
    <w:uiPriority w:val="0"/>
  </w:style>
  <w:style w:type="table" w:default="1" w:styleId="20">
    <w:name w:val="Normal Table"/>
    <w:semiHidden/>
    <w:uiPriority w:val="0"/>
    <w:tblPr>
      <w:tblLayout w:type="fixed"/>
      <w:tblCellMar>
        <w:top w:w="0" w:type="dxa"/>
        <w:left w:w="108" w:type="dxa"/>
        <w:bottom w:w="0" w:type="dxa"/>
        <w:right w:w="108" w:type="dxa"/>
      </w:tblCellMar>
    </w:tblPr>
  </w:style>
  <w:style w:type="paragraph" w:styleId="2">
    <w:name w:val="List 3"/>
    <w:basedOn w:val="1"/>
    <w:qFormat/>
    <w:uiPriority w:val="0"/>
    <w:pPr>
      <w:ind w:left="100" w:leftChars="400" w:hanging="200" w:hangingChars="200"/>
    </w:pPr>
    <w:rPr>
      <w:rFonts w:eastAsia="宋体"/>
      <w:sz w:val="21"/>
    </w:rPr>
  </w:style>
  <w:style w:type="paragraph" w:styleId="3">
    <w:name w:val="Body Text First Indent"/>
    <w:basedOn w:val="4"/>
    <w:qFormat/>
    <w:uiPriority w:val="0"/>
    <w:pPr>
      <w:ind w:firstLine="420" w:firstLineChars="100"/>
    </w:pPr>
    <w:rPr>
      <w:rFonts w:eastAsia="宋体"/>
      <w:sz w:val="21"/>
    </w:rPr>
  </w:style>
  <w:style w:type="paragraph" w:styleId="4">
    <w:name w:val="Body Text"/>
    <w:basedOn w:val="1"/>
    <w:link w:val="24"/>
    <w:qFormat/>
    <w:uiPriority w:val="0"/>
    <w:pPr>
      <w:spacing w:after="120"/>
    </w:pPr>
    <w:rPr>
      <w:rFonts w:eastAsia="楷体_GB2312"/>
    </w:rPr>
  </w:style>
  <w:style w:type="paragraph" w:styleId="5">
    <w:name w:val="Body Text Indent"/>
    <w:basedOn w:val="1"/>
    <w:qFormat/>
    <w:uiPriority w:val="0"/>
    <w:pPr>
      <w:spacing w:after="120"/>
      <w:ind w:left="420" w:leftChars="200"/>
    </w:pPr>
  </w:style>
  <w:style w:type="paragraph" w:styleId="6">
    <w:name w:val="List 2"/>
    <w:basedOn w:val="1"/>
    <w:qFormat/>
    <w:uiPriority w:val="0"/>
    <w:pPr>
      <w:ind w:left="100" w:leftChars="200" w:hanging="200" w:hangingChars="200"/>
    </w:pPr>
    <w:rPr>
      <w:rFonts w:eastAsia="宋体"/>
      <w:sz w:val="21"/>
    </w:rPr>
  </w:style>
  <w:style w:type="paragraph" w:styleId="7">
    <w:name w:val="Plain Text"/>
    <w:basedOn w:val="1"/>
    <w:qFormat/>
    <w:uiPriority w:val="0"/>
    <w:rPr>
      <w:rFonts w:ascii="宋体" w:hAnsi="Courier New"/>
      <w:szCs w:val="20"/>
    </w:rPr>
  </w:style>
  <w:style w:type="paragraph" w:styleId="8">
    <w:name w:val="Date"/>
    <w:basedOn w:val="1"/>
    <w:next w:val="1"/>
    <w:qFormat/>
    <w:uiPriority w:val="0"/>
    <w:rPr>
      <w:rFonts w:ascii="宋体" w:hAnsi="Courier New"/>
      <w:sz w:val="32"/>
      <w:szCs w:val="20"/>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eastAsia="仿宋_GB2312"/>
      <w:sz w:val="18"/>
      <w:szCs w:val="20"/>
    </w:rPr>
  </w:style>
  <w:style w:type="paragraph" w:styleId="11">
    <w:name w:val="Body Text First Indent 2"/>
    <w:basedOn w:val="5"/>
    <w:qFormat/>
    <w:uiPriority w:val="0"/>
    <w:pPr>
      <w:ind w:firstLine="420" w:firstLineChars="200"/>
    </w:pPr>
    <w:rPr>
      <w:rFonts w:eastAsia="宋体"/>
      <w:sz w:val="21"/>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List 5"/>
    <w:basedOn w:val="1"/>
    <w:qFormat/>
    <w:uiPriority w:val="0"/>
    <w:pPr>
      <w:ind w:left="100" w:leftChars="800" w:hanging="200" w:hangingChars="200"/>
    </w:pPr>
    <w:rPr>
      <w:rFonts w:eastAsia="宋体"/>
      <w:sz w:val="21"/>
    </w:rPr>
  </w:style>
  <w:style w:type="paragraph" w:styleId="14">
    <w:name w:val="List 4"/>
    <w:basedOn w:val="1"/>
    <w:qFormat/>
    <w:uiPriority w:val="0"/>
    <w:pPr>
      <w:ind w:left="100" w:leftChars="600" w:hanging="200" w:hangingChars="200"/>
    </w:pPr>
    <w:rPr>
      <w:rFonts w:eastAsia="宋体"/>
      <w:sz w:val="21"/>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7">
    <w:name w:val="page number"/>
    <w:basedOn w:val="16"/>
    <w:qFormat/>
    <w:uiPriority w:val="0"/>
    <w:rPr>
      <w:rFonts w:ascii="Times New Roman" w:hAnsi="Times New Roman" w:eastAsia="宋体" w:cs="Times New Roman"/>
    </w:rPr>
  </w:style>
  <w:style w:type="character" w:styleId="18">
    <w:name w:val="Emphasis"/>
    <w:basedOn w:val="16"/>
    <w:qFormat/>
    <w:uiPriority w:val="0"/>
    <w:rPr>
      <w:rFonts w:ascii="Times New Roman" w:hAnsi="Times New Roman" w:eastAsia="宋体" w:cs="Times New Roman"/>
      <w:i/>
      <w:iCs/>
    </w:rPr>
  </w:style>
  <w:style w:type="character" w:styleId="19">
    <w:name w:val="Hyperlink"/>
    <w:basedOn w:val="16"/>
    <w:qFormat/>
    <w:uiPriority w:val="0"/>
    <w:rPr>
      <w:rFonts w:ascii="Times New Roman" w:hAnsi="Times New Roman" w:eastAsia="宋体" w:cs="Times New Roman"/>
      <w:color w:val="0000FF"/>
      <w:u w:val="single"/>
    </w:rPr>
  </w:style>
  <w:style w:type="paragraph" w:customStyle="1" w:styleId="21">
    <w:name w:val="Char"/>
    <w:basedOn w:val="1"/>
    <w:qFormat/>
    <w:uiPriority w:val="0"/>
    <w:pPr>
      <w:widowControl/>
      <w:spacing w:before="100" w:beforeAutospacing="1" w:after="100" w:afterAutospacing="1" w:line="360" w:lineRule="auto"/>
      <w:ind w:left="360" w:firstLine="624"/>
      <w:jc w:val="left"/>
    </w:pPr>
    <w:rPr>
      <w:rFonts w:eastAsia="宋体"/>
      <w:sz w:val="21"/>
    </w:rPr>
  </w:style>
  <w:style w:type="paragraph" w:customStyle="1" w:styleId="22">
    <w:name w:val="正文 New New New New New New New"/>
    <w:uiPriority w:val="0"/>
    <w:pPr>
      <w:widowControl w:val="0"/>
      <w:jc w:val="both"/>
    </w:pPr>
    <w:rPr>
      <w:rFonts w:ascii="Times New Roman" w:hAnsi="Times New Roman" w:eastAsia="宋体" w:cs="Times New Roman"/>
      <w:kern w:val="2"/>
      <w:sz w:val="21"/>
      <w:lang w:val="en-US" w:eastAsia="zh-CN" w:bidi="ar-SA"/>
    </w:rPr>
  </w:style>
  <w:style w:type="character" w:customStyle="1" w:styleId="23">
    <w:name w:val="15"/>
    <w:basedOn w:val="16"/>
    <w:uiPriority w:val="0"/>
    <w:rPr>
      <w:rFonts w:hint="default" w:ascii="Calibri" w:hAnsi="Calibri" w:eastAsia="宋体" w:cs="Times New Roman"/>
    </w:rPr>
  </w:style>
  <w:style w:type="character" w:customStyle="1" w:styleId="24">
    <w:name w:val="正文文本 Char"/>
    <w:basedOn w:val="16"/>
    <w:link w:val="4"/>
    <w:qFormat/>
    <w:uiPriority w:val="0"/>
    <w:rPr>
      <w:rFonts w:ascii="Times New Roman" w:hAnsi="Times New Roman" w:eastAsia="楷体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2017-06-14T12:05:00Z</dcterms:created>
  <dc:creator>Administrator</dc:creator>
  <cp:lastModifiedBy>凋叶棕</cp:lastModifiedBy>
  <cp:lastPrinted>2017-06-14T12:19:00Z</cp:lastPrinted>
  <dcterms:modified xsi:type="dcterms:W3CDTF">2018-01-09T13:37:03Z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