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Override PartName="/word/embeddings/oleObject1.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DDA" w:rsidRDefault="00DF7843">
      <w:pPr>
        <w:pStyle w:val="afffffff1"/>
        <w:framePr w:wrap="around"/>
      </w:pPr>
      <w:r>
        <w:rPr>
          <w:rFonts w:ascii="Times New Roman"/>
        </w:rPr>
        <w:t>ICS</w:t>
      </w:r>
      <w:r>
        <w:rPr>
          <w:rFonts w:ascii="MS Mincho" w:eastAsia="MS Mincho" w:hAnsi="MS Mincho" w:cs="MS Mincho" w:hint="eastAsia"/>
        </w:rPr>
        <w:t> </w:t>
      </w:r>
      <w:r>
        <w:rPr>
          <w:rFonts w:hint="eastAsia"/>
        </w:rPr>
        <w:t>35.240</w:t>
      </w:r>
    </w:p>
    <w:p w:rsidR="004B6DDA" w:rsidRDefault="008B42D6">
      <w:pPr>
        <w:pStyle w:val="afffffff1"/>
        <w:framePr w:wrap="around"/>
      </w:pPr>
      <w:r>
        <w:t xml:space="preserve">CCS </w:t>
      </w:r>
      <w:r w:rsidR="00DF7843">
        <w:rPr>
          <w:rFonts w:hint="eastAsia"/>
        </w:rPr>
        <w:t>R 80</w:t>
      </w:r>
    </w:p>
    <w:tbl>
      <w:tblPr>
        <w:tblW w:w="9638" w:type="dxa"/>
        <w:tblLayout w:type="fixed"/>
        <w:tblLook w:val="04A0"/>
      </w:tblPr>
      <w:tblGrid>
        <w:gridCol w:w="9638"/>
      </w:tblGrid>
      <w:tr w:rsidR="004B6DDA">
        <w:tc>
          <w:tcPr>
            <w:tcW w:w="9638" w:type="dxa"/>
            <w:tcBorders>
              <w:top w:val="nil"/>
              <w:left w:val="nil"/>
              <w:bottom w:val="nil"/>
              <w:right w:val="nil"/>
            </w:tcBorders>
            <w:shd w:val="clear" w:color="auto" w:fill="auto"/>
          </w:tcPr>
          <w:p w:rsidR="004B6DDA" w:rsidRDefault="00647D83">
            <w:pPr>
              <w:pStyle w:val="afffffff1"/>
              <w:framePr w:wrap="around"/>
              <w:spacing w:before="152" w:after="160"/>
              <w:jc w:val="both"/>
              <w:rPr>
                <w:rFonts w:hAnsi="Arial" w:cs="Arial"/>
                <w:kern w:val="2"/>
              </w:rPr>
            </w:pPr>
            <w:r>
              <w:rPr>
                <w:rFonts w:hAnsi="Arial" w:cs="Arial"/>
                <w:noProof/>
                <w:kern w:val="2"/>
              </w:rPr>
              <w:pict>
                <v:rect id="BAH" o:spid="_x0000_s1026" style="position:absolute;left:0;text-align:left;margin-left:-5.25pt;margin-top:0;width:68.25pt;height:15.6pt;z-index:-251657216"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uL+zVAAAABwEAAA8AAAAAAAAAAQAgAAAAIgAAAGRycy9kb3ducmV2LnhtbFBLAQIUABQA&#10;AAAIAIdO4kDDemGa8wEAANMDAAAOAAAAAAAAAAEAIAAAACQBAABkcnMvZTJvRG9jLnhtbFBLBQYA&#10;AAAABgAGAFkBAACJBQAAAAA=&#10;" stroked="f"/>
              </w:pict>
            </w:r>
            <w:r>
              <w:rPr>
                <w:rFonts w:hAnsi="Arial" w:cs="Arial"/>
                <w:kern w:val="2"/>
              </w:rPr>
              <w:fldChar w:fldCharType="begin">
                <w:ffData>
                  <w:name w:val="BAH"/>
                  <w:enabled/>
                  <w:calcOnExit w:val="0"/>
                  <w:textInput/>
                </w:ffData>
              </w:fldChar>
            </w:r>
            <w:bookmarkStart w:id="0" w:name="BAH"/>
            <w:r w:rsidR="00DF7843">
              <w:rPr>
                <w:rFonts w:hAnsi="Arial" w:cs="Arial"/>
                <w:kern w:val="2"/>
              </w:rPr>
              <w:instrText xml:space="preserve"> FORMTEXT </w:instrText>
            </w:r>
            <w:r>
              <w:rPr>
                <w:rFonts w:hAnsi="Arial" w:cs="Arial"/>
                <w:kern w:val="2"/>
              </w:rPr>
            </w:r>
            <w:r>
              <w:rPr>
                <w:rFonts w:hAnsi="Arial" w:cs="Arial"/>
                <w:kern w:val="2"/>
              </w:rPr>
              <w:fldChar w:fldCharType="separate"/>
            </w:r>
            <w:r w:rsidR="00DF7843">
              <w:rPr>
                <w:rFonts w:hAnsi="Arial" w:cs="Arial"/>
                <w:kern w:val="2"/>
              </w:rPr>
              <w:t>     </w:t>
            </w:r>
            <w:r>
              <w:rPr>
                <w:rFonts w:hAnsi="Arial" w:cs="Arial"/>
                <w:kern w:val="2"/>
              </w:rPr>
              <w:fldChar w:fldCharType="end"/>
            </w:r>
            <w:bookmarkEnd w:id="0"/>
          </w:p>
        </w:tc>
      </w:tr>
    </w:tbl>
    <w:bookmarkStart w:id="1" w:name="c1"/>
    <w:p w:rsidR="004B6DDA" w:rsidRDefault="00647D83">
      <w:pPr>
        <w:pStyle w:val="affffa"/>
        <w:framePr w:wrap="around"/>
      </w:pPr>
      <w:r>
        <w:fldChar w:fldCharType="begin">
          <w:ffData>
            <w:name w:val="c1"/>
            <w:enabled/>
            <w:calcOnExit w:val="0"/>
            <w:entryMacro w:val="ShowHelp15"/>
            <w:textInput>
              <w:maxLength w:val="2"/>
            </w:textInput>
          </w:ffData>
        </w:fldChar>
      </w:r>
      <w:r w:rsidR="00DF7843">
        <w:instrText xml:space="preserve"> FORMTEXT </w:instrText>
      </w:r>
      <w:r>
        <w:fldChar w:fldCharType="separate"/>
      </w:r>
      <w:r w:rsidR="00DF7843">
        <w:rPr>
          <w:rFonts w:hint="eastAsia"/>
        </w:rPr>
        <w:t>GA</w:t>
      </w:r>
      <w:r>
        <w:fldChar w:fldCharType="end"/>
      </w:r>
      <w:bookmarkEnd w:id="1"/>
    </w:p>
    <w:p w:rsidR="004B6DDA" w:rsidRDefault="00DF7843">
      <w:pPr>
        <w:pStyle w:val="affffff7"/>
        <w:framePr w:wrap="around"/>
      </w:pPr>
      <w:r>
        <w:rPr>
          <w:rFonts w:hint="eastAsia"/>
        </w:rPr>
        <w:t>中华人民共和国</w:t>
      </w:r>
      <w:bookmarkStart w:id="2" w:name="c2"/>
      <w:r w:rsidR="00647D83">
        <w:fldChar w:fldCharType="begin">
          <w:ffData>
            <w:name w:val="c2"/>
            <w:enabled/>
            <w:calcOnExit w:val="0"/>
            <w:entryMacro w:val="showhelp11"/>
            <w:textInput/>
          </w:ffData>
        </w:fldChar>
      </w:r>
      <w:r>
        <w:instrText xml:space="preserve"> FORMTEXT </w:instrText>
      </w:r>
      <w:r w:rsidR="00647D83">
        <w:fldChar w:fldCharType="separate"/>
      </w:r>
      <w:r>
        <w:rPr>
          <w:rFonts w:hint="eastAsia"/>
        </w:rPr>
        <w:t>公共安全</w:t>
      </w:r>
      <w:r w:rsidR="00647D83">
        <w:fldChar w:fldCharType="end"/>
      </w:r>
      <w:bookmarkEnd w:id="2"/>
      <w:r>
        <w:rPr>
          <w:rFonts w:hint="eastAsia"/>
        </w:rPr>
        <w:t>行业标准</w:t>
      </w:r>
    </w:p>
    <w:bookmarkStart w:id="3" w:name="StdNo0"/>
    <w:p w:rsidR="004B6DDA" w:rsidRDefault="00647D83">
      <w:pPr>
        <w:pStyle w:val="23"/>
        <w:framePr w:wrap="around"/>
      </w:pPr>
      <w:r>
        <w:rPr>
          <w:rFonts w:ascii="Times New Roman"/>
        </w:rPr>
        <w:fldChar w:fldCharType="begin">
          <w:ffData>
            <w:name w:val="StdNo0"/>
            <w:enabled/>
            <w:calcOnExit w:val="0"/>
            <w:textInput>
              <w:default w:val="XX"/>
              <w:maxLength w:val="2"/>
            </w:textInput>
          </w:ffData>
        </w:fldChar>
      </w:r>
      <w:r w:rsidR="00DF7843">
        <w:rPr>
          <w:rFonts w:ascii="Times New Roman"/>
        </w:rPr>
        <w:instrText xml:space="preserve"> FORMTEXT </w:instrText>
      </w:r>
      <w:r>
        <w:rPr>
          <w:rFonts w:ascii="Times New Roman"/>
        </w:rPr>
      </w:r>
      <w:r>
        <w:rPr>
          <w:rFonts w:ascii="Times New Roman"/>
        </w:rPr>
        <w:fldChar w:fldCharType="separate"/>
      </w:r>
      <w:r w:rsidR="00DF7843">
        <w:rPr>
          <w:rFonts w:ascii="Times New Roman" w:hint="eastAsia"/>
        </w:rPr>
        <w:t>GA</w:t>
      </w:r>
      <w:r>
        <w:rPr>
          <w:rFonts w:ascii="Times New Roman"/>
        </w:rPr>
        <w:fldChar w:fldCharType="end"/>
      </w:r>
      <w:bookmarkEnd w:id="3"/>
      <w:r w:rsidR="00DF7843">
        <w:rPr>
          <w:rFonts w:hint="eastAsia"/>
        </w:rPr>
        <w:t>1029</w:t>
      </w:r>
      <w:r w:rsidR="00DF7843">
        <w:t>—</w:t>
      </w:r>
      <w:r w:rsidR="009C26C5">
        <w:t>2022</w:t>
      </w:r>
    </w:p>
    <w:tbl>
      <w:tblPr>
        <w:tblW w:w="9140" w:type="dxa"/>
        <w:tblLayout w:type="fixed"/>
        <w:tblLook w:val="04A0"/>
      </w:tblPr>
      <w:tblGrid>
        <w:gridCol w:w="9140"/>
      </w:tblGrid>
      <w:tr w:rsidR="004B6DDA">
        <w:tc>
          <w:tcPr>
            <w:tcW w:w="9140" w:type="dxa"/>
            <w:tcBorders>
              <w:top w:val="nil"/>
              <w:left w:val="nil"/>
              <w:bottom w:val="nil"/>
              <w:right w:val="nil"/>
            </w:tcBorders>
            <w:shd w:val="clear" w:color="auto" w:fill="auto"/>
          </w:tcPr>
          <w:p w:rsidR="004B6DDA" w:rsidRDefault="00647D83">
            <w:pPr>
              <w:pStyle w:val="afffff4"/>
              <w:framePr w:wrap="around"/>
              <w:widowControl w:val="0"/>
              <w:spacing w:after="160"/>
              <w:rPr>
                <w:rFonts w:eastAsia="黑体" w:hAnsi="Arial" w:cs="Arial"/>
                <w:kern w:val="2"/>
              </w:rPr>
            </w:pPr>
            <w:r>
              <w:rPr>
                <w:rFonts w:eastAsia="黑体" w:hAnsi="Arial" w:cs="Arial"/>
                <w:kern w:val="2"/>
              </w:rPr>
              <w:fldChar w:fldCharType="begin">
                <w:ffData>
                  <w:name w:val="DT"/>
                  <w:enabled/>
                  <w:calcOnExit w:val="0"/>
                  <w:textInput>
                    <w:default w:val="代替GA 1029-2017"/>
                  </w:textInput>
                </w:ffData>
              </w:fldChar>
            </w:r>
            <w:bookmarkStart w:id="4" w:name="DT"/>
            <w:r w:rsidR="00DF7843">
              <w:rPr>
                <w:rFonts w:eastAsia="黑体" w:hAnsi="Arial" w:cs="Arial"/>
                <w:kern w:val="2"/>
              </w:rPr>
              <w:instrText xml:space="preserve"> FORMTEXT </w:instrText>
            </w:r>
            <w:r>
              <w:rPr>
                <w:rFonts w:eastAsia="黑体" w:hAnsi="Arial" w:cs="Arial"/>
                <w:kern w:val="2"/>
              </w:rPr>
            </w:r>
            <w:r>
              <w:rPr>
                <w:rFonts w:eastAsia="黑体" w:hAnsi="Arial" w:cs="Arial"/>
                <w:kern w:val="2"/>
              </w:rPr>
              <w:fldChar w:fldCharType="separate"/>
            </w:r>
            <w:r w:rsidR="00DF7843">
              <w:rPr>
                <w:rFonts w:eastAsia="黑体" w:hAnsi="Arial" w:cs="Arial" w:hint="eastAsia"/>
                <w:kern w:val="2"/>
              </w:rPr>
              <w:t>代替</w:t>
            </w:r>
            <w:r w:rsidR="00DF7843">
              <w:rPr>
                <w:rFonts w:eastAsia="黑体" w:hAnsi="Arial" w:cs="Arial" w:hint="eastAsia"/>
                <w:kern w:val="2"/>
              </w:rPr>
              <w:t>GA 1029-2017</w:t>
            </w:r>
            <w:r>
              <w:rPr>
                <w:rFonts w:eastAsia="黑体" w:hAnsi="Arial" w:cs="Arial"/>
                <w:kern w:val="2"/>
              </w:rPr>
              <w:fldChar w:fldCharType="end"/>
            </w:r>
            <w:bookmarkEnd w:id="4"/>
          </w:p>
        </w:tc>
      </w:tr>
    </w:tbl>
    <w:p w:rsidR="004B6DDA" w:rsidRDefault="004B6DDA">
      <w:pPr>
        <w:pStyle w:val="23"/>
        <w:framePr w:wrap="around"/>
      </w:pPr>
    </w:p>
    <w:p w:rsidR="004B6DDA" w:rsidRDefault="004B6DDA">
      <w:pPr>
        <w:pStyle w:val="23"/>
        <w:framePr w:wrap="around"/>
      </w:pPr>
    </w:p>
    <w:p w:rsidR="004B6DDA" w:rsidRDefault="00DF7843">
      <w:pPr>
        <w:pStyle w:val="afffff5"/>
        <w:framePr w:wrap="around"/>
        <w:ind w:firstLineChars="50" w:firstLine="260"/>
        <w:jc w:val="both"/>
      </w:pPr>
      <w:r>
        <w:rPr>
          <w:rFonts w:hint="eastAsia"/>
        </w:rPr>
        <w:t>机动车驾驶人考试场地及其设施设置规范</w:t>
      </w:r>
    </w:p>
    <w:p w:rsidR="004B6DDA" w:rsidRDefault="00E81EC9">
      <w:pPr>
        <w:pStyle w:val="afffff7"/>
        <w:framePr w:wrap="around"/>
        <w:rPr>
          <w:rFonts w:ascii="Times New Roman"/>
        </w:rPr>
      </w:pPr>
      <w:r w:rsidRPr="00E81EC9">
        <w:rPr>
          <w:rFonts w:ascii="Times New Roman"/>
        </w:rPr>
        <w:t>Specifications for layout of driving test fields and installation of</w:t>
      </w:r>
    </w:p>
    <w:tbl>
      <w:tblPr>
        <w:tblW w:w="9639" w:type="dxa"/>
        <w:tblLayout w:type="fixed"/>
        <w:tblLook w:val="04A0"/>
      </w:tblPr>
      <w:tblGrid>
        <w:gridCol w:w="9639"/>
      </w:tblGrid>
      <w:tr w:rsidR="004B6DDA">
        <w:tc>
          <w:tcPr>
            <w:tcW w:w="9639" w:type="dxa"/>
            <w:tcBorders>
              <w:top w:val="nil"/>
              <w:left w:val="nil"/>
              <w:bottom w:val="nil"/>
              <w:right w:val="nil"/>
            </w:tcBorders>
            <w:shd w:val="clear" w:color="auto" w:fill="auto"/>
          </w:tcPr>
          <w:p w:rsidR="00787B10" w:rsidRDefault="00E81EC9">
            <w:pPr>
              <w:pStyle w:val="afffff7"/>
              <w:framePr w:wrap="around"/>
              <w:rPr>
                <w:rFonts w:ascii="Times New Roman"/>
              </w:rPr>
            </w:pPr>
            <w:r w:rsidRPr="00E81EC9">
              <w:rPr>
                <w:rFonts w:ascii="Times New Roman"/>
              </w:rPr>
              <w:t>relevant facilities</w:t>
            </w:r>
          </w:p>
          <w:p w:rsidR="004B6DDA" w:rsidRDefault="00647D83">
            <w:pPr>
              <w:pStyle w:val="afffff7"/>
              <w:framePr w:wrap="around"/>
              <w:rPr>
                <w:rFonts w:hAnsi="Arial" w:cs="Arial"/>
                <w:kern w:val="2"/>
              </w:rPr>
            </w:pPr>
            <w:r>
              <w:rPr>
                <w:rFonts w:hAnsi="Arial" w:cs="Arial"/>
                <w:noProof/>
                <w:kern w:val="2"/>
              </w:rPr>
              <w:pict>
                <v:rect id="RQ" o:spid="_x0000_s1032" style="position:absolute;left:0;text-align:left;margin-left:182.25pt;margin-top:303.95pt;width:150pt;height:20pt;z-index:-251658240" o:gfxdata="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TDikTXAAAACwEAAA8AAAAAAAAAAQAgAAAAIgAAAGRycy9kb3ducmV2LnhtbFBLAQIUABQAAAAI&#10;AIdO4kAO3/8N7gEAANMDAAAOAAAAAAAAAAEAIAAAACYBAABkcnMvZTJvRG9jLnhtbFBLBQYAAAAA&#10;BgAGAFkBAACGBQAAAAA=&#10;" stroked="f">
                  <w10:anchorlock/>
                </v:rect>
              </w:pict>
            </w:r>
          </w:p>
        </w:tc>
      </w:tr>
      <w:tr w:rsidR="004B6DDA">
        <w:tc>
          <w:tcPr>
            <w:tcW w:w="9639" w:type="dxa"/>
            <w:tcBorders>
              <w:top w:val="nil"/>
              <w:left w:val="nil"/>
              <w:bottom w:val="nil"/>
              <w:right w:val="nil"/>
            </w:tcBorders>
            <w:shd w:val="clear" w:color="auto" w:fill="auto"/>
          </w:tcPr>
          <w:p w:rsidR="004B6DDA" w:rsidRDefault="00DF7843">
            <w:pPr>
              <w:pStyle w:val="afffff8"/>
              <w:framePr w:wrap="around"/>
              <w:numPr>
                <w:ilvl w:val="0"/>
                <w:numId w:val="0"/>
              </w:numPr>
              <w:ind w:left="-425"/>
              <w:rPr>
                <w:rFonts w:hAnsi="Arial" w:cs="Arial"/>
                <w:kern w:val="2"/>
              </w:rPr>
            </w:pPr>
            <w:r>
              <w:rPr>
                <w:rFonts w:hAnsi="Arial" w:cs="Arial" w:hint="eastAsia"/>
                <w:kern w:val="2"/>
              </w:rPr>
              <w:t>（</w:t>
            </w:r>
            <w:r w:rsidR="002936EF">
              <w:rPr>
                <w:rFonts w:hAnsi="Arial" w:cs="Arial" w:hint="eastAsia"/>
                <w:kern w:val="2"/>
              </w:rPr>
              <w:t>以正式出版稿为准</w:t>
            </w:r>
            <w:r>
              <w:rPr>
                <w:rFonts w:hAnsi="Arial" w:cs="Arial" w:hint="eastAsia"/>
                <w:kern w:val="2"/>
              </w:rPr>
              <w:t>）</w:t>
            </w:r>
          </w:p>
          <w:p w:rsidR="004B6DDA" w:rsidRPr="002936EF" w:rsidRDefault="004B6DDA">
            <w:pPr>
              <w:pStyle w:val="afffff8"/>
              <w:framePr w:wrap="around"/>
              <w:numPr>
                <w:ilvl w:val="0"/>
                <w:numId w:val="0"/>
              </w:numPr>
              <w:ind w:left="-425"/>
              <w:rPr>
                <w:rFonts w:hAnsi="Arial" w:cs="Arial"/>
                <w:kern w:val="2"/>
              </w:rPr>
            </w:pPr>
          </w:p>
          <w:p w:rsidR="004B6DDA" w:rsidRDefault="004B6DDA">
            <w:pPr>
              <w:pStyle w:val="afffff8"/>
              <w:framePr w:wrap="around"/>
              <w:numPr>
                <w:ilvl w:val="0"/>
                <w:numId w:val="0"/>
              </w:numPr>
              <w:ind w:left="-425"/>
              <w:rPr>
                <w:rFonts w:hAnsi="Arial" w:cs="Arial"/>
                <w:kern w:val="2"/>
              </w:rPr>
            </w:pPr>
          </w:p>
          <w:p w:rsidR="004B6DDA" w:rsidRDefault="004B6DDA" w:rsidP="00363A37">
            <w:pPr>
              <w:pStyle w:val="afffff8"/>
              <w:framePr w:wrap="around"/>
              <w:numPr>
                <w:ilvl w:val="0"/>
                <w:numId w:val="0"/>
              </w:numPr>
              <w:ind w:left="-425"/>
              <w:rPr>
                <w:rFonts w:hAnsi="Arial" w:cs="Arial"/>
                <w:kern w:val="2"/>
              </w:rPr>
            </w:pPr>
          </w:p>
        </w:tc>
      </w:tr>
    </w:tbl>
    <w:p w:rsidR="004B6DDA" w:rsidRDefault="009C26C5">
      <w:pPr>
        <w:pStyle w:val="afffffff7"/>
        <w:framePr w:wrap="around" w:hAnchor="page" w:x="7051" w:y="14139"/>
      </w:pPr>
      <w:r>
        <w:t>2022</w:t>
      </w:r>
      <w:r w:rsidR="00DF7843">
        <w:rPr>
          <w:rFonts w:ascii="黑体"/>
        </w:rPr>
        <w:t>–</w:t>
      </w:r>
      <w:r>
        <w:t>04</w:t>
      </w:r>
      <w:r w:rsidR="00DF7843">
        <w:rPr>
          <w:rFonts w:ascii="黑体"/>
        </w:rPr>
        <w:t>–</w:t>
      </w:r>
      <w:r>
        <w:t>01</w:t>
      </w:r>
      <w:r w:rsidR="00DF7843">
        <w:rPr>
          <w:rFonts w:hint="eastAsia"/>
        </w:rPr>
        <w:t>实施</w:t>
      </w:r>
    </w:p>
    <w:p w:rsidR="004B6DDA" w:rsidRDefault="009C26C5">
      <w:pPr>
        <w:pStyle w:val="afffffff6"/>
        <w:framePr w:wrap="around" w:hAnchor="page" w:x="1411" w:y="14131"/>
      </w:pPr>
      <w:r>
        <w:t>2022</w:t>
      </w:r>
      <w:r w:rsidR="00DF7843">
        <w:rPr>
          <w:rFonts w:ascii="黑体"/>
        </w:rPr>
        <w:t>–</w:t>
      </w:r>
      <w:r>
        <w:t>03</w:t>
      </w:r>
      <w:r w:rsidR="00DF7843">
        <w:rPr>
          <w:rFonts w:ascii="黑体"/>
        </w:rPr>
        <w:t>–</w:t>
      </w:r>
      <w:r>
        <w:t>29</w:t>
      </w:r>
      <w:r w:rsidR="00DF7843">
        <w:rPr>
          <w:rFonts w:hint="eastAsia"/>
        </w:rPr>
        <w:t>发布</w:t>
      </w:r>
    </w:p>
    <w:p w:rsidR="004B6DDA" w:rsidRDefault="00647D83">
      <w:pPr>
        <w:pStyle w:val="affffff8"/>
        <w:framePr w:wrap="around"/>
      </w:pPr>
      <w:bookmarkStart w:id="5" w:name="fm"/>
      <w:r>
        <w:rPr>
          <w:noProof/>
          <w:w w:val="100"/>
        </w:rPr>
        <w:pict>
          <v:rect id="_x0000_s1031" style="position:absolute;left:0;text-align:left;margin-left:142.55pt;margin-top:-310.45pt;width:100pt;height:24pt;z-index:-251648000" o:gfxdata="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m17tbZAAAADQEAAA8AAAAAAAAAAQAgAAAAIgAAAGRycy9kb3du&#10;cmV2LnhtbFBLAQIUABQAAAAIAIdO4kBNZ3Hm/gEAANoDAAAOAAAAAAAAAAEAIAAAACgBAABkcnMv&#10;ZTJvRG9jLnhtbFBLBQYAAAAABgAGAFkBAACYBQAAAAA=&#10;" stroked="f"/>
        </w:pict>
      </w:r>
      <w:r>
        <w:rPr>
          <w:noProof/>
          <w:w w:val="100"/>
        </w:rPr>
        <w:pict>
          <v:rect id="_x0000_s1030" style="position:absolute;left:0;text-align:left;margin-left:347.55pt;margin-top:-585.45pt;width:90pt;height:18pt;z-index:-251649024"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8mKEdoAAAAPAQAADwAAAAAAAAABACAAAAAiAAAAZHJzL2Rv&#10;d25yZXYueG1sUEsBAhQAFAAAAAgAh07iQJjnxGT/AQAA2gMAAA4AAAAAAAAAAQAgAAAAKQEAAGRy&#10;cy9lMm9Eb2MueG1sUEsFBgAAAAAGAAYAWQEAAJoFAAAAAA==&#10;" stroked="f"/>
        </w:pict>
      </w:r>
      <w:bookmarkEnd w:id="5"/>
      <w:r w:rsidR="00DF7843">
        <w:rPr>
          <w:rFonts w:hint="eastAsia"/>
        </w:rPr>
        <w:t>中华人民共和国公安部</w:t>
      </w:r>
      <w:r w:rsidR="00DF7843">
        <w:t>   </w:t>
      </w:r>
      <w:r w:rsidR="00DF7843">
        <w:rPr>
          <w:rStyle w:val="afffff1"/>
          <w:rFonts w:hint="eastAsia"/>
        </w:rPr>
        <w:t>发布</w:t>
      </w:r>
    </w:p>
    <w:p w:rsidR="004B6DDA" w:rsidRDefault="00647D83">
      <w:pPr>
        <w:pStyle w:val="afff7"/>
        <w:sectPr w:rsidR="004B6DDA">
          <w:headerReference w:type="even" r:id="rId10"/>
          <w:footerReference w:type="even" r:id="rId11"/>
          <w:pgSz w:w="11906" w:h="16838"/>
          <w:pgMar w:top="567" w:right="850" w:bottom="1134" w:left="1418" w:header="0" w:footer="0" w:gutter="0"/>
          <w:pgNumType w:fmt="upperRoman" w:start="1"/>
          <w:cols w:space="425"/>
          <w:docGrid w:type="lines" w:linePitch="312"/>
        </w:sectPr>
      </w:pPr>
      <w:r>
        <w:rPr>
          <w:noProof/>
        </w:rPr>
        <w:pict>
          <v:line id="_x0000_s1029" style="position:absolute;left:0;text-align:left;z-index:251664384" from="-4.3pt,701.75pt" to="482.85pt,701.75pt" o:gfxdata="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fv/m2AAAAAwBAAAPAAAAAAAAAAEAIAAAACIAAABkcnMv&#10;ZG93bnJldi54bWxQSwECFAAUAAAACACHTuJA7FgHTMoBAABeAwAADgAAAAAAAAABACAAAAAnAQAA&#10;ZHJzL2Uyb0RvYy54bWxQSwUGAAAAAAYABgBZAQAAYwUAAAAA&#10;"/>
        </w:pict>
      </w:r>
      <w:r>
        <w:rPr>
          <w:noProof/>
        </w:rPr>
        <w:pict>
          <v:line id="_x0000_s1028" style="position:absolute;left:0;text-align:left;z-index:251660288" from="-4.9pt,183.15pt" to="482.25pt,183.15pt" o:gfxdata="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qnQM2AAAAAoBAAAPAAAAAAAAAAEAIAAAACIAAABkcnMv&#10;ZG93bnJldi54bWxQSwECFAAUAAAACACHTuJAZQpv/MoBAABeAwAADgAAAAAAAAABACAAAAAnAQAA&#10;ZHJzL2Uyb0RvYy54bWxQSwUGAAAAAAYABgBZAQAAYwUAAAAA&#10;"/>
        </w:pict>
      </w:r>
    </w:p>
    <w:p w:rsidR="004B6DDA" w:rsidRDefault="00DF7843">
      <w:pPr>
        <w:pStyle w:val="affff6"/>
      </w:pPr>
      <w:bookmarkStart w:id="6" w:name="_Toc326237481"/>
      <w:bookmarkStart w:id="7" w:name="_Toc323722913"/>
      <w:bookmarkStart w:id="8" w:name="_Toc323886260"/>
      <w:bookmarkStart w:id="9" w:name="_Toc323721358"/>
      <w:bookmarkStart w:id="10" w:name="_Toc322502944"/>
      <w:bookmarkStart w:id="11" w:name="_Toc326566794"/>
      <w:bookmarkStart w:id="12" w:name="_Toc322502785"/>
      <w:bookmarkStart w:id="13" w:name="_Toc322503015"/>
      <w:r>
        <w:rPr>
          <w:rFonts w:hint="eastAsia"/>
        </w:rPr>
        <w:lastRenderedPageBreak/>
        <w:t>目</w:t>
      </w:r>
      <w:bookmarkStart w:id="14" w:name="BKML"/>
      <w:r>
        <w:t>  </w:t>
      </w:r>
      <w:r>
        <w:rPr>
          <w:rFonts w:hint="eastAsia"/>
        </w:rPr>
        <w:t>次</w:t>
      </w:r>
      <w:bookmarkEnd w:id="14"/>
    </w:p>
    <w:p w:rsidR="004B6DDA" w:rsidRDefault="00647D83">
      <w:pPr>
        <w:pStyle w:val="10"/>
        <w:spacing w:before="78" w:after="78"/>
        <w:rPr>
          <w:rFonts w:ascii="Times New Roman"/>
          <w:szCs w:val="24"/>
        </w:rPr>
      </w:pPr>
      <w:r>
        <w:fldChar w:fldCharType="begin" w:fldLock="1"/>
      </w:r>
      <w:r w:rsidR="00DF7843">
        <w:rPr>
          <w:rFonts w:hint="eastAsia"/>
        </w:rPr>
        <w:instrText>TOC \h \z \t"前言、引言标题,1,参考文献、索引标题,1,章标题,1,参考文献,1,附录标识,1" \* MERGEFORMAT</w:instrText>
      </w:r>
      <w:r>
        <w:fldChar w:fldCharType="separate"/>
      </w:r>
      <w:hyperlink w:anchor="_Toc331599784" w:history="1">
        <w:r w:rsidR="00DF7843">
          <w:rPr>
            <w:rStyle w:val="affff"/>
            <w:rFonts w:hint="eastAsia"/>
            <w:color w:val="auto"/>
          </w:rPr>
          <w:t>前言</w:t>
        </w:r>
        <w:r w:rsidR="00DF7843">
          <w:tab/>
        </w:r>
        <w:r w:rsidR="00965575">
          <w:rPr>
            <w:rFonts w:hint="eastAsia"/>
          </w:rPr>
          <w:t>II</w:t>
        </w:r>
      </w:hyperlink>
    </w:p>
    <w:p w:rsidR="004B6DDA" w:rsidRDefault="00647D83">
      <w:pPr>
        <w:pStyle w:val="10"/>
        <w:spacing w:before="78" w:after="78"/>
        <w:rPr>
          <w:rFonts w:ascii="Times New Roman"/>
          <w:szCs w:val="24"/>
        </w:rPr>
      </w:pPr>
      <w:hyperlink w:anchor="_Toc331599785" w:history="1">
        <w:r w:rsidR="00DF7843">
          <w:rPr>
            <w:rStyle w:val="affff"/>
            <w:color w:val="auto"/>
          </w:rPr>
          <w:t>1</w:t>
        </w:r>
        <w:r w:rsidR="00DF7843">
          <w:rPr>
            <w:rStyle w:val="affff"/>
            <w:rFonts w:hint="eastAsia"/>
            <w:color w:val="auto"/>
          </w:rPr>
          <w:t xml:space="preserve">　范围</w:t>
        </w:r>
        <w:r w:rsidR="00DF7843">
          <w:tab/>
        </w:r>
        <w:r>
          <w:fldChar w:fldCharType="begin" w:fldLock="1"/>
        </w:r>
        <w:r w:rsidR="00DF7843">
          <w:instrText xml:space="preserve"> PAGEREF _Toc331599785 \h </w:instrText>
        </w:r>
        <w:r>
          <w:fldChar w:fldCharType="separate"/>
        </w:r>
        <w:r w:rsidR="00DF7843">
          <w:t>1</w:t>
        </w:r>
        <w:r>
          <w:fldChar w:fldCharType="end"/>
        </w:r>
      </w:hyperlink>
    </w:p>
    <w:p w:rsidR="004B6DDA" w:rsidRDefault="00647D83">
      <w:pPr>
        <w:pStyle w:val="10"/>
        <w:spacing w:before="78" w:after="78"/>
        <w:rPr>
          <w:rFonts w:ascii="Times New Roman"/>
          <w:szCs w:val="24"/>
        </w:rPr>
      </w:pPr>
      <w:hyperlink w:anchor="_Toc331599786" w:history="1">
        <w:r w:rsidR="00DF7843">
          <w:rPr>
            <w:rStyle w:val="affff"/>
            <w:color w:val="auto"/>
          </w:rPr>
          <w:t>2</w:t>
        </w:r>
        <w:r w:rsidR="00DF7843">
          <w:rPr>
            <w:rStyle w:val="affff"/>
            <w:rFonts w:hint="eastAsia"/>
            <w:color w:val="auto"/>
          </w:rPr>
          <w:t xml:space="preserve">　规范性引用文件</w:t>
        </w:r>
        <w:r w:rsidR="00DF7843">
          <w:tab/>
        </w:r>
        <w:r>
          <w:fldChar w:fldCharType="begin" w:fldLock="1"/>
        </w:r>
        <w:r w:rsidR="00DF7843">
          <w:instrText xml:space="preserve"> PAGEREF _Toc331599786 \h </w:instrText>
        </w:r>
        <w:r>
          <w:fldChar w:fldCharType="separate"/>
        </w:r>
        <w:r w:rsidR="00DF7843">
          <w:t>1</w:t>
        </w:r>
        <w:r>
          <w:fldChar w:fldCharType="end"/>
        </w:r>
      </w:hyperlink>
    </w:p>
    <w:p w:rsidR="004B6DDA" w:rsidRDefault="00647D83">
      <w:pPr>
        <w:pStyle w:val="10"/>
        <w:spacing w:before="78" w:after="78"/>
        <w:rPr>
          <w:rFonts w:ascii="Times New Roman"/>
          <w:szCs w:val="24"/>
        </w:rPr>
      </w:pPr>
      <w:hyperlink w:anchor="_Toc331599787" w:history="1">
        <w:r w:rsidR="00DF7843">
          <w:rPr>
            <w:rStyle w:val="affff"/>
            <w:color w:val="auto"/>
          </w:rPr>
          <w:t>3</w:t>
        </w:r>
        <w:r w:rsidR="00DF7843">
          <w:rPr>
            <w:rStyle w:val="affff"/>
            <w:rFonts w:hint="eastAsia"/>
            <w:color w:val="auto"/>
          </w:rPr>
          <w:t xml:space="preserve">　术语和定义</w:t>
        </w:r>
        <w:r w:rsidR="00DF7843">
          <w:tab/>
        </w:r>
        <w:r>
          <w:fldChar w:fldCharType="begin" w:fldLock="1"/>
        </w:r>
        <w:r w:rsidR="00DF7843">
          <w:instrText xml:space="preserve"> PAGEREF _Toc331599787 \h </w:instrText>
        </w:r>
        <w:r>
          <w:fldChar w:fldCharType="separate"/>
        </w:r>
        <w:r w:rsidR="00DF7843">
          <w:t>1</w:t>
        </w:r>
        <w:r>
          <w:fldChar w:fldCharType="end"/>
        </w:r>
      </w:hyperlink>
    </w:p>
    <w:p w:rsidR="004B6DDA" w:rsidRDefault="00647D83">
      <w:pPr>
        <w:pStyle w:val="10"/>
        <w:spacing w:before="78" w:after="78"/>
        <w:rPr>
          <w:rFonts w:ascii="Times New Roman"/>
          <w:szCs w:val="24"/>
        </w:rPr>
      </w:pPr>
      <w:hyperlink w:anchor="_Toc331599788" w:history="1">
        <w:r w:rsidR="00DF7843">
          <w:rPr>
            <w:rStyle w:val="affff"/>
            <w:color w:val="auto"/>
          </w:rPr>
          <w:t>4</w:t>
        </w:r>
        <w:r w:rsidR="00DF7843">
          <w:rPr>
            <w:rStyle w:val="affff"/>
            <w:rFonts w:hint="eastAsia"/>
            <w:color w:val="auto"/>
          </w:rPr>
          <w:t xml:space="preserve">　</w:t>
        </w:r>
        <w:r w:rsidR="00892BA0">
          <w:rPr>
            <w:rStyle w:val="affff"/>
            <w:rFonts w:hint="eastAsia"/>
            <w:color w:val="auto"/>
          </w:rPr>
          <w:t>机动车驾驶人考试</w:t>
        </w:r>
        <w:r w:rsidR="00DF7843">
          <w:rPr>
            <w:rStyle w:val="affff"/>
            <w:rFonts w:hint="eastAsia"/>
            <w:color w:val="auto"/>
          </w:rPr>
          <w:t>场地</w:t>
        </w:r>
        <w:r w:rsidR="00DF7843">
          <w:rPr>
            <w:rStyle w:val="affff"/>
            <w:color w:val="auto"/>
          </w:rPr>
          <w:t>设计</w:t>
        </w:r>
        <w:r w:rsidR="00DF7843">
          <w:tab/>
        </w:r>
        <w:r>
          <w:fldChar w:fldCharType="begin" w:fldLock="1"/>
        </w:r>
        <w:r w:rsidR="00DF7843">
          <w:instrText xml:space="preserve"> PAGEREF _Toc331599788 \h </w:instrText>
        </w:r>
        <w:r>
          <w:fldChar w:fldCharType="separate"/>
        </w:r>
        <w:r w:rsidR="00DF7843">
          <w:t>2</w:t>
        </w:r>
        <w:r>
          <w:fldChar w:fldCharType="end"/>
        </w:r>
      </w:hyperlink>
    </w:p>
    <w:p w:rsidR="004B6DDA" w:rsidRDefault="00647D83">
      <w:pPr>
        <w:pStyle w:val="10"/>
        <w:spacing w:before="78" w:after="78"/>
        <w:rPr>
          <w:rFonts w:ascii="Times New Roman"/>
          <w:szCs w:val="24"/>
        </w:rPr>
      </w:pPr>
      <w:hyperlink w:anchor="_Toc331599789" w:history="1">
        <w:r w:rsidR="00DF7843">
          <w:rPr>
            <w:rStyle w:val="affff"/>
            <w:color w:val="auto"/>
          </w:rPr>
          <w:t>5</w:t>
        </w:r>
        <w:r w:rsidR="00DF7843">
          <w:rPr>
            <w:rStyle w:val="affff"/>
            <w:rFonts w:hint="eastAsia"/>
            <w:color w:val="auto"/>
          </w:rPr>
          <w:t xml:space="preserve">　科目一和</w:t>
        </w:r>
        <w:r w:rsidR="00DF7843">
          <w:rPr>
            <w:rStyle w:val="affff"/>
            <w:color w:val="auto"/>
          </w:rPr>
          <w:t>科目三安全文明</w:t>
        </w:r>
        <w:r w:rsidR="00DF7843">
          <w:rPr>
            <w:rStyle w:val="affff"/>
            <w:rFonts w:hint="eastAsia"/>
            <w:color w:val="auto"/>
          </w:rPr>
          <w:t>驾驶</w:t>
        </w:r>
        <w:r w:rsidR="00DF7843">
          <w:rPr>
            <w:rStyle w:val="affff"/>
            <w:color w:val="auto"/>
          </w:rPr>
          <w:t>常识</w:t>
        </w:r>
        <w:r w:rsidR="00DF7843">
          <w:rPr>
            <w:rStyle w:val="affff"/>
            <w:rFonts w:hint="eastAsia"/>
            <w:color w:val="auto"/>
          </w:rPr>
          <w:t>考试场地及</w:t>
        </w:r>
        <w:r w:rsidR="00DF7843">
          <w:rPr>
            <w:rStyle w:val="affff"/>
            <w:color w:val="auto"/>
          </w:rPr>
          <w:t>设施</w:t>
        </w:r>
        <w:r w:rsidR="00DF7843">
          <w:tab/>
        </w:r>
        <w:r w:rsidR="003022E4">
          <w:t>2</w:t>
        </w:r>
      </w:hyperlink>
    </w:p>
    <w:p w:rsidR="004B6DDA" w:rsidRDefault="00647D83">
      <w:pPr>
        <w:pStyle w:val="10"/>
        <w:spacing w:before="78" w:after="78"/>
        <w:rPr>
          <w:rFonts w:ascii="Times New Roman"/>
          <w:szCs w:val="24"/>
        </w:rPr>
      </w:pPr>
      <w:hyperlink w:anchor="_Toc331599790" w:history="1">
        <w:r w:rsidR="00DF7843">
          <w:rPr>
            <w:rStyle w:val="affff"/>
            <w:color w:val="auto"/>
          </w:rPr>
          <w:t>6</w:t>
        </w:r>
        <w:r w:rsidR="00DF7843">
          <w:rPr>
            <w:rStyle w:val="affff"/>
            <w:rFonts w:hint="eastAsia"/>
            <w:color w:val="auto"/>
          </w:rPr>
          <w:t xml:space="preserve">　科目二考试场地及</w:t>
        </w:r>
        <w:r w:rsidR="00DF7843">
          <w:rPr>
            <w:rStyle w:val="affff"/>
            <w:color w:val="auto"/>
          </w:rPr>
          <w:t>设施</w:t>
        </w:r>
        <w:r w:rsidR="00DF7843">
          <w:tab/>
          <w:t>4</w:t>
        </w:r>
      </w:hyperlink>
    </w:p>
    <w:p w:rsidR="004B6DDA" w:rsidRDefault="00647D83">
      <w:pPr>
        <w:pStyle w:val="10"/>
        <w:spacing w:before="78" w:after="78"/>
        <w:rPr>
          <w:rFonts w:ascii="Times New Roman"/>
          <w:szCs w:val="24"/>
        </w:rPr>
      </w:pPr>
      <w:hyperlink w:anchor="_Toc331599791" w:history="1">
        <w:r w:rsidR="00DF7843">
          <w:rPr>
            <w:rStyle w:val="affff"/>
            <w:color w:val="auto"/>
          </w:rPr>
          <w:t>7</w:t>
        </w:r>
        <w:r w:rsidR="00DF7843">
          <w:rPr>
            <w:rStyle w:val="affff"/>
            <w:rFonts w:hint="eastAsia"/>
            <w:color w:val="auto"/>
          </w:rPr>
          <w:t xml:space="preserve">　科目三</w:t>
        </w:r>
        <w:r w:rsidR="008D572C">
          <w:rPr>
            <w:rFonts w:hint="eastAsia"/>
          </w:rPr>
          <w:t>道路</w:t>
        </w:r>
        <w:r w:rsidR="008D572C">
          <w:t>驾驶技能</w:t>
        </w:r>
        <w:r w:rsidR="00DF7843">
          <w:rPr>
            <w:rStyle w:val="affff"/>
            <w:rFonts w:hint="eastAsia"/>
            <w:color w:val="auto"/>
          </w:rPr>
          <w:t>考试场地及</w:t>
        </w:r>
        <w:r w:rsidR="00DF7843">
          <w:rPr>
            <w:rStyle w:val="affff"/>
            <w:color w:val="auto"/>
          </w:rPr>
          <w:t>设施</w:t>
        </w:r>
        <w:r w:rsidR="00DF7843">
          <w:tab/>
        </w:r>
      </w:hyperlink>
      <w:r w:rsidR="003022E4" w:rsidRPr="008D572C">
        <w:rPr>
          <w:rStyle w:val="affff"/>
          <w:color w:val="auto"/>
          <w:u w:val="none"/>
        </w:rPr>
        <w:t>20</w:t>
      </w:r>
    </w:p>
    <w:p w:rsidR="004B6DDA" w:rsidRDefault="00647D83">
      <w:pPr>
        <w:pStyle w:val="10"/>
        <w:spacing w:before="78" w:after="78"/>
        <w:rPr>
          <w:rFonts w:ascii="Times New Roman"/>
          <w:szCs w:val="24"/>
        </w:rPr>
      </w:pPr>
      <w:hyperlink w:anchor="_Toc331599792" w:history="1">
        <w:r w:rsidR="00DF7843">
          <w:rPr>
            <w:rStyle w:val="affff"/>
            <w:color w:val="auto"/>
          </w:rPr>
          <w:t>8</w:t>
        </w:r>
        <w:r w:rsidR="00DF7843">
          <w:rPr>
            <w:rStyle w:val="affff"/>
            <w:rFonts w:hint="eastAsia"/>
            <w:color w:val="auto"/>
          </w:rPr>
          <w:t xml:space="preserve">　考试车辆</w:t>
        </w:r>
        <w:r w:rsidR="00DF7843">
          <w:tab/>
        </w:r>
      </w:hyperlink>
      <w:r w:rsidR="003022E4">
        <w:rPr>
          <w:rStyle w:val="affff"/>
          <w:color w:val="auto"/>
          <w:u w:val="none"/>
        </w:rPr>
        <w:t>22</w:t>
      </w:r>
    </w:p>
    <w:p w:rsidR="004B6DDA" w:rsidRDefault="00647D83">
      <w:pPr>
        <w:pStyle w:val="10"/>
        <w:spacing w:before="78" w:after="78"/>
        <w:rPr>
          <w:rStyle w:val="affff"/>
          <w:color w:val="auto"/>
        </w:rPr>
      </w:pPr>
      <w:hyperlink w:anchor="_Toc331599794" w:history="1">
        <w:r w:rsidR="00DF7843">
          <w:rPr>
            <w:rStyle w:val="affff"/>
            <w:rFonts w:hint="eastAsia"/>
            <w:color w:val="auto"/>
          </w:rPr>
          <w:t>附录A（资料性）</w:t>
        </w:r>
        <w:r w:rsidR="00DF7843">
          <w:rPr>
            <w:rStyle w:val="affff"/>
            <w:color w:val="auto"/>
          </w:rPr>
          <w:t xml:space="preserve">　</w:t>
        </w:r>
        <w:r w:rsidR="00DF7843">
          <w:rPr>
            <w:rStyle w:val="affff"/>
            <w:rFonts w:hint="eastAsia"/>
            <w:color w:val="auto"/>
          </w:rPr>
          <w:t>场地期望考试人</w:t>
        </w:r>
        <w:r w:rsidR="00892BA0">
          <w:rPr>
            <w:rStyle w:val="affff"/>
            <w:rFonts w:hint="eastAsia"/>
            <w:color w:val="auto"/>
          </w:rPr>
          <w:t>数</w:t>
        </w:r>
        <w:r w:rsidR="00DF7843">
          <w:rPr>
            <w:rStyle w:val="affff"/>
            <w:rFonts w:hint="eastAsia"/>
            <w:color w:val="auto"/>
          </w:rPr>
          <w:t>计算方法</w:t>
        </w:r>
        <w:r w:rsidR="00DF7843">
          <w:tab/>
          <w:t>2</w:t>
        </w:r>
        <w:r w:rsidR="003022E4">
          <w:t>5</w:t>
        </w:r>
      </w:hyperlink>
    </w:p>
    <w:p w:rsidR="004B6DDA" w:rsidRDefault="00647D83">
      <w:pPr>
        <w:pStyle w:val="10"/>
        <w:spacing w:before="78" w:after="78"/>
      </w:pPr>
      <w:hyperlink w:anchor="_Toc331599794" w:history="1">
        <w:r w:rsidR="00DF7843">
          <w:rPr>
            <w:rStyle w:val="affff"/>
            <w:rFonts w:hint="eastAsia"/>
            <w:color w:val="auto"/>
          </w:rPr>
          <w:t>附录B（资料性）</w:t>
        </w:r>
        <w:r w:rsidR="00DF7843">
          <w:rPr>
            <w:rStyle w:val="affff"/>
            <w:color w:val="auto"/>
          </w:rPr>
          <w:t xml:space="preserve">　</w:t>
        </w:r>
        <w:r w:rsidR="00892BA0">
          <w:rPr>
            <w:rStyle w:val="affff"/>
            <w:rFonts w:hint="eastAsia"/>
            <w:color w:val="auto"/>
          </w:rPr>
          <w:t>科目三</w:t>
        </w:r>
        <w:r w:rsidR="00DF7843">
          <w:rPr>
            <w:rStyle w:val="affff"/>
            <w:rFonts w:hint="eastAsia"/>
            <w:color w:val="auto"/>
          </w:rPr>
          <w:t>道路</w:t>
        </w:r>
        <w:r w:rsidR="00DF7843">
          <w:rPr>
            <w:rStyle w:val="affff"/>
            <w:color w:val="auto"/>
          </w:rPr>
          <w:t>驾驶技能考试</w:t>
        </w:r>
        <w:r w:rsidR="00892BA0">
          <w:rPr>
            <w:rStyle w:val="affff"/>
            <w:rFonts w:hint="eastAsia"/>
            <w:color w:val="auto"/>
          </w:rPr>
          <w:t>路线</w:t>
        </w:r>
        <w:r w:rsidR="00DF7843">
          <w:rPr>
            <w:rStyle w:val="affff"/>
            <w:color w:val="auto"/>
          </w:rPr>
          <w:t>模型测绘</w:t>
        </w:r>
        <w:r w:rsidR="00892BA0">
          <w:rPr>
            <w:rStyle w:val="affff"/>
            <w:rFonts w:hint="eastAsia"/>
            <w:color w:val="auto"/>
          </w:rPr>
          <w:t>及</w:t>
        </w:r>
        <w:r w:rsidR="00892BA0">
          <w:rPr>
            <w:rStyle w:val="affff"/>
            <w:color w:val="auto"/>
          </w:rPr>
          <w:t>记录示例</w:t>
        </w:r>
        <w:r w:rsidR="00DF7843">
          <w:tab/>
          <w:t>2</w:t>
        </w:r>
      </w:hyperlink>
      <w:r>
        <w:fldChar w:fldCharType="end"/>
      </w:r>
      <w:r w:rsidR="003022E4">
        <w:t>7</w:t>
      </w:r>
    </w:p>
    <w:p w:rsidR="004B6DDA" w:rsidRDefault="00647D83">
      <w:pPr>
        <w:pStyle w:val="10"/>
        <w:spacing w:before="78" w:after="78"/>
        <w:rPr>
          <w:rFonts w:ascii="Times New Roman"/>
          <w:szCs w:val="24"/>
        </w:rPr>
      </w:pPr>
      <w:hyperlink w:anchor="_Toc331599794" w:history="1">
        <w:r w:rsidR="00DF7843">
          <w:rPr>
            <w:rStyle w:val="affff"/>
            <w:rFonts w:hint="eastAsia"/>
            <w:color w:val="auto"/>
            <w:u w:val="none"/>
          </w:rPr>
          <w:t>参考文献</w:t>
        </w:r>
        <w:r w:rsidR="00DF7843">
          <w:tab/>
        </w:r>
        <w:r w:rsidR="003022E4">
          <w:t>33</w:t>
        </w:r>
      </w:hyperlink>
    </w:p>
    <w:p w:rsidR="004B6DDA" w:rsidRDefault="004B6DDA">
      <w:pPr>
        <w:pStyle w:val="afff7"/>
      </w:pPr>
    </w:p>
    <w:p w:rsidR="00B57B56" w:rsidRDefault="00B57B56">
      <w:pPr>
        <w:pStyle w:val="affffff9"/>
        <w:sectPr w:rsidR="00B57B56">
          <w:headerReference w:type="even" r:id="rId12"/>
          <w:headerReference w:type="default" r:id="rId13"/>
          <w:footerReference w:type="default" r:id="rId14"/>
          <w:pgSz w:w="11906" w:h="16838"/>
          <w:pgMar w:top="567" w:right="1134" w:bottom="1134" w:left="1418" w:header="1418" w:footer="1134" w:gutter="0"/>
          <w:pgNumType w:fmt="upperRoman" w:start="1"/>
          <w:cols w:space="425"/>
          <w:formProt w:val="0"/>
          <w:docGrid w:type="lines" w:linePitch="312"/>
        </w:sectPr>
      </w:pPr>
      <w:bookmarkStart w:id="15" w:name="_Toc331599784"/>
    </w:p>
    <w:p w:rsidR="004B6DDA" w:rsidRDefault="00DF7843">
      <w:pPr>
        <w:pStyle w:val="affffff9"/>
      </w:pPr>
      <w:r>
        <w:rPr>
          <w:rFonts w:hint="eastAsia"/>
        </w:rPr>
        <w:lastRenderedPageBreak/>
        <w:t>前</w:t>
      </w:r>
      <w:bookmarkStart w:id="16" w:name="BKQY"/>
      <w:r>
        <w:t>  </w:t>
      </w:r>
      <w:r>
        <w:rPr>
          <w:rFonts w:hint="eastAsia"/>
        </w:rPr>
        <w:t>言</w:t>
      </w:r>
      <w:bookmarkEnd w:id="6"/>
      <w:bookmarkEnd w:id="7"/>
      <w:bookmarkEnd w:id="8"/>
      <w:bookmarkEnd w:id="9"/>
      <w:bookmarkEnd w:id="10"/>
      <w:bookmarkEnd w:id="11"/>
      <w:bookmarkEnd w:id="12"/>
      <w:bookmarkEnd w:id="13"/>
      <w:bookmarkEnd w:id="15"/>
      <w:bookmarkEnd w:id="16"/>
    </w:p>
    <w:p w:rsidR="004B6DDA" w:rsidRPr="006B6BC7" w:rsidRDefault="00DF7843">
      <w:pPr>
        <w:pStyle w:val="afff7"/>
        <w:rPr>
          <w:rFonts w:hAnsi="宋体"/>
          <w:szCs w:val="21"/>
        </w:rPr>
      </w:pPr>
      <w:bookmarkStart w:id="17" w:name="OLE_LINK5"/>
      <w:r w:rsidRPr="006B6BC7">
        <w:rPr>
          <w:rFonts w:hAnsi="宋体" w:hint="eastAsia"/>
          <w:szCs w:val="21"/>
        </w:rPr>
        <w:t>本文件按照</w:t>
      </w:r>
      <w:r w:rsidRPr="006B6BC7">
        <w:rPr>
          <w:rFonts w:hAnsi="宋体"/>
          <w:szCs w:val="21"/>
        </w:rPr>
        <w:t>GB/T 1.1</w:t>
      </w:r>
      <w:r w:rsidRPr="006B6BC7">
        <w:rPr>
          <w:rFonts w:hAnsi="宋体" w:hint="eastAsia"/>
          <w:szCs w:val="21"/>
        </w:rPr>
        <w:t>—</w:t>
      </w:r>
      <w:r w:rsidRPr="006B6BC7">
        <w:rPr>
          <w:rFonts w:hAnsi="宋体"/>
          <w:szCs w:val="21"/>
        </w:rPr>
        <w:t>2020</w:t>
      </w:r>
      <w:r w:rsidRPr="006B6BC7">
        <w:rPr>
          <w:rFonts w:hAnsi="宋体" w:hint="eastAsia"/>
          <w:szCs w:val="21"/>
        </w:rPr>
        <w:t>《标准化工作导则 第1部分：标准化文件的结构和起草规则》的规定起草。</w:t>
      </w:r>
    </w:p>
    <w:p w:rsidR="004B6DDA" w:rsidRPr="006B6BC7" w:rsidRDefault="00DF7843">
      <w:pPr>
        <w:ind w:firstLine="420"/>
        <w:rPr>
          <w:rFonts w:ascii="宋体" w:hAnsi="宋体"/>
        </w:rPr>
      </w:pPr>
      <w:r w:rsidRPr="006B6BC7">
        <w:rPr>
          <w:rFonts w:ascii="宋体" w:hAnsi="宋体" w:hint="eastAsia"/>
        </w:rPr>
        <w:t>GA</w:t>
      </w:r>
      <w:r w:rsidRPr="006B6BC7">
        <w:rPr>
          <w:rFonts w:ascii="宋体" w:hAnsi="宋体"/>
        </w:rPr>
        <w:t xml:space="preserve"> 1029</w:t>
      </w:r>
      <w:r w:rsidRPr="006B6BC7">
        <w:rPr>
          <w:rFonts w:ascii="宋体" w:hAnsi="宋体" w:hint="eastAsia"/>
        </w:rPr>
        <w:t>《机动车驾驶人考试场地及其设施设置规范》与GA</w:t>
      </w:r>
      <w:r w:rsidRPr="006B6BC7">
        <w:rPr>
          <w:rFonts w:ascii="宋体" w:hAnsi="宋体"/>
        </w:rPr>
        <w:t xml:space="preserve"> 1026</w:t>
      </w:r>
      <w:r w:rsidRPr="006B6BC7">
        <w:rPr>
          <w:rFonts w:ascii="宋体" w:hAnsi="宋体" w:hint="eastAsia"/>
        </w:rPr>
        <w:t>《机动车驾驶人考试内容和方法》、GA</w:t>
      </w:r>
      <w:r w:rsidRPr="006B6BC7">
        <w:rPr>
          <w:rFonts w:ascii="宋体" w:hAnsi="宋体"/>
        </w:rPr>
        <w:t xml:space="preserve"> 1027</w:t>
      </w:r>
      <w:r w:rsidRPr="006B6BC7">
        <w:rPr>
          <w:rFonts w:ascii="宋体" w:hAnsi="宋体" w:hint="eastAsia"/>
        </w:rPr>
        <w:t>《机动车驾驶人考试监管系统通用技术条件》、GA/</w:t>
      </w:r>
      <w:r w:rsidRPr="006B6BC7">
        <w:rPr>
          <w:rFonts w:ascii="宋体" w:hAnsi="宋体"/>
        </w:rPr>
        <w:t>T 1028</w:t>
      </w:r>
      <w:r w:rsidRPr="006B6BC7">
        <w:rPr>
          <w:rFonts w:ascii="宋体" w:hAnsi="宋体" w:hint="eastAsia"/>
        </w:rPr>
        <w:t>《机动车驾驶人考试系统通用技术条件》、GA</w:t>
      </w:r>
      <w:r w:rsidRPr="006B6BC7">
        <w:rPr>
          <w:rFonts w:ascii="宋体" w:hAnsi="宋体"/>
        </w:rPr>
        <w:t xml:space="preserve">/T </w:t>
      </w:r>
      <w:r w:rsidRPr="006B6BC7">
        <w:rPr>
          <w:rFonts w:ascii="宋体" w:hAnsi="宋体" w:hint="eastAsia"/>
        </w:rPr>
        <w:t>1030《机动车驾驶人考试场地和考试系统使用验收规范》和GA</w:t>
      </w:r>
      <w:r w:rsidRPr="006B6BC7">
        <w:rPr>
          <w:rFonts w:ascii="宋体" w:hAnsi="宋体"/>
        </w:rPr>
        <w:t>/T 1458</w:t>
      </w:r>
      <w:r w:rsidRPr="006B6BC7">
        <w:rPr>
          <w:rFonts w:ascii="宋体" w:hAnsi="宋体" w:hint="eastAsia"/>
        </w:rPr>
        <w:t>《机动车驾驶人考场监督检查规范》共同构成支撑机动车驾驶人考试工作的系列标准。</w:t>
      </w:r>
    </w:p>
    <w:p w:rsidR="004B6DDA" w:rsidRDefault="00DF7843">
      <w:pPr>
        <w:ind w:firstLine="420"/>
        <w:rPr>
          <w:rFonts w:ascii="宋体" w:hAnsi="宋体"/>
        </w:rPr>
      </w:pPr>
      <w:r>
        <w:rPr>
          <w:rFonts w:ascii="宋体" w:hAnsi="宋体" w:hint="eastAsia"/>
        </w:rPr>
        <w:t>本文件代替GA 1029—201</w:t>
      </w:r>
      <w:r>
        <w:rPr>
          <w:rFonts w:ascii="宋体" w:hAnsi="宋体"/>
        </w:rPr>
        <w:t>7</w:t>
      </w:r>
      <w:r>
        <w:rPr>
          <w:rFonts w:ascii="宋体" w:hAnsi="宋体" w:hint="eastAsia"/>
        </w:rPr>
        <w:t>《机动车驾驶人考试场地及其设施设置规范》，与GA 1029</w:t>
      </w:r>
      <w:r>
        <w:rPr>
          <w:rFonts w:hint="eastAsia"/>
          <w:szCs w:val="21"/>
        </w:rPr>
        <w:t>—</w:t>
      </w:r>
      <w:r>
        <w:rPr>
          <w:rFonts w:ascii="宋体" w:hAnsi="宋体" w:hint="eastAsia"/>
        </w:rPr>
        <w:t>201</w:t>
      </w:r>
      <w:r>
        <w:rPr>
          <w:rFonts w:ascii="宋体" w:hAnsi="宋体"/>
        </w:rPr>
        <w:t>7</w:t>
      </w:r>
      <w:r>
        <w:rPr>
          <w:rFonts w:ascii="宋体" w:hAnsi="宋体" w:hint="eastAsia"/>
        </w:rPr>
        <w:t>相比,</w:t>
      </w:r>
      <w:r>
        <w:rPr>
          <w:rFonts w:hAnsi="宋体" w:hint="eastAsia"/>
          <w:szCs w:val="21"/>
        </w:rPr>
        <w:t>除结构调整和编辑性改动外，</w:t>
      </w:r>
      <w:r>
        <w:rPr>
          <w:rFonts w:ascii="宋体" w:hAnsi="宋体" w:hint="eastAsia"/>
        </w:rPr>
        <w:t>主要内容变化如下：</w:t>
      </w:r>
    </w:p>
    <w:p w:rsidR="004B6DDA" w:rsidRDefault="00DF7843">
      <w:pPr>
        <w:pStyle w:val="af1"/>
      </w:pPr>
      <w:bookmarkStart w:id="18" w:name="_Toc317577980"/>
      <w:bookmarkStart w:id="19" w:name="_Toc317577975"/>
      <w:bookmarkStart w:id="20" w:name="_Toc315424686"/>
      <w:bookmarkStart w:id="21" w:name="_Toc322206846"/>
      <w:bookmarkStart w:id="22" w:name="_Toc322206852"/>
      <w:bookmarkStart w:id="23" w:name="_Toc315424681"/>
      <w:r>
        <w:rPr>
          <w:rFonts w:hint="eastAsia"/>
        </w:rPr>
        <w:t>增加</w:t>
      </w:r>
      <w:r>
        <w:t>了</w:t>
      </w:r>
      <w:r>
        <w:rPr>
          <w:rFonts w:hint="eastAsia"/>
        </w:rPr>
        <w:t>“机动车</w:t>
      </w:r>
      <w:r>
        <w:t>驾驶人考试场地</w:t>
      </w:r>
      <w:r>
        <w:rPr>
          <w:rFonts w:hint="eastAsia"/>
        </w:rPr>
        <w:t>设施”的</w:t>
      </w:r>
      <w:r>
        <w:t>术语和定义（</w:t>
      </w:r>
      <w:r>
        <w:rPr>
          <w:rFonts w:hint="eastAsia"/>
        </w:rPr>
        <w:t>见3.1</w:t>
      </w:r>
      <w:r>
        <w:t>）</w:t>
      </w:r>
      <w:r>
        <w:rPr>
          <w:rFonts w:hint="eastAsia"/>
        </w:rPr>
        <w:t>；</w:t>
      </w:r>
    </w:p>
    <w:p w:rsidR="006C3FB5" w:rsidRDefault="006C3FB5">
      <w:pPr>
        <w:pStyle w:val="af1"/>
      </w:pPr>
      <w:r>
        <w:rPr>
          <w:rFonts w:hint="eastAsia"/>
        </w:rPr>
        <w:t>更改</w:t>
      </w:r>
      <w:r>
        <w:t>了</w:t>
      </w:r>
      <w:r>
        <w:rPr>
          <w:rFonts w:hint="eastAsia"/>
        </w:rPr>
        <w:t>“场地</w:t>
      </w:r>
      <w:r>
        <w:t>运行车辆容量</w:t>
      </w:r>
      <w:r>
        <w:rPr>
          <w:rFonts w:hint="eastAsia"/>
        </w:rPr>
        <w:t>”、</w:t>
      </w:r>
      <w:r>
        <w:t>“</w:t>
      </w:r>
      <w:r>
        <w:rPr>
          <w:rFonts w:hint="eastAsia"/>
        </w:rPr>
        <w:t>场地</w:t>
      </w:r>
      <w:r>
        <w:t>小时期望考试人数</w:t>
      </w:r>
      <w:r>
        <w:t>”</w:t>
      </w:r>
      <w:r>
        <w:rPr>
          <w:rFonts w:hint="eastAsia"/>
        </w:rPr>
        <w:t>的</w:t>
      </w:r>
      <w:r>
        <w:t>术语和定义（</w:t>
      </w:r>
      <w:r>
        <w:rPr>
          <w:rFonts w:hint="eastAsia"/>
        </w:rPr>
        <w:t>见3.2、3.3，201</w:t>
      </w:r>
      <w:r>
        <w:t>7</w:t>
      </w:r>
      <w:r>
        <w:rPr>
          <w:rFonts w:hint="eastAsia"/>
        </w:rPr>
        <w:t>年版的</w:t>
      </w:r>
      <w:r>
        <w:t>3.1</w:t>
      </w:r>
      <w:r>
        <w:rPr>
          <w:rFonts w:hint="eastAsia"/>
        </w:rPr>
        <w:t>、3.</w:t>
      </w:r>
      <w:r>
        <w:t>2）</w:t>
      </w:r>
      <w:r>
        <w:rPr>
          <w:rFonts w:hint="eastAsia"/>
        </w:rPr>
        <w:t>；</w:t>
      </w:r>
    </w:p>
    <w:p w:rsidR="004B6DDA" w:rsidRDefault="00DF7843">
      <w:pPr>
        <w:pStyle w:val="af1"/>
      </w:pPr>
      <w:r>
        <w:rPr>
          <w:rFonts w:hint="eastAsia"/>
        </w:rPr>
        <w:t>删除</w:t>
      </w:r>
      <w:r>
        <w:t>了</w:t>
      </w:r>
      <w:r>
        <w:rPr>
          <w:rFonts w:hint="eastAsia"/>
        </w:rPr>
        <w:t>“主路”、“次路”、“支路”、“摩托车路”的</w:t>
      </w:r>
      <w:r>
        <w:t>术语和定义（</w:t>
      </w:r>
      <w:r>
        <w:rPr>
          <w:rFonts w:hint="eastAsia"/>
        </w:rPr>
        <w:t>见201</w:t>
      </w:r>
      <w:r>
        <w:t>7</w:t>
      </w:r>
      <w:r>
        <w:rPr>
          <w:rFonts w:hint="eastAsia"/>
        </w:rPr>
        <w:t>年版的</w:t>
      </w:r>
      <w:r>
        <w:t>3.3</w:t>
      </w:r>
      <w:r>
        <w:rPr>
          <w:rFonts w:hint="eastAsia"/>
        </w:rPr>
        <w:t>、3.</w:t>
      </w:r>
      <w:r>
        <w:t>4</w:t>
      </w:r>
      <w:r>
        <w:rPr>
          <w:rFonts w:hint="eastAsia"/>
        </w:rPr>
        <w:t>、</w:t>
      </w:r>
      <w:r>
        <w:t>3.5</w:t>
      </w:r>
      <w:r>
        <w:rPr>
          <w:rFonts w:hint="eastAsia"/>
        </w:rPr>
        <w:t>、3.</w:t>
      </w:r>
      <w:r>
        <w:t>6）</w:t>
      </w:r>
      <w:r>
        <w:rPr>
          <w:rFonts w:hint="eastAsia"/>
        </w:rPr>
        <w:t>；</w:t>
      </w:r>
    </w:p>
    <w:p w:rsidR="00826E18" w:rsidRDefault="00826E18">
      <w:pPr>
        <w:pStyle w:val="af1"/>
      </w:pPr>
      <w:r>
        <w:rPr>
          <w:rFonts w:hint="eastAsia"/>
        </w:rPr>
        <w:t>更改</w:t>
      </w:r>
      <w:r>
        <w:t>了</w:t>
      </w:r>
      <w:r>
        <w:rPr>
          <w:rFonts w:hint="eastAsia"/>
        </w:rPr>
        <w:t>机动车</w:t>
      </w:r>
      <w:r>
        <w:t>驾驶人考试场地设计要求（</w:t>
      </w:r>
      <w:r>
        <w:rPr>
          <w:rFonts w:hint="eastAsia"/>
        </w:rPr>
        <w:t>见</w:t>
      </w:r>
      <w:r>
        <w:t>第</w:t>
      </w:r>
      <w:r>
        <w:rPr>
          <w:rFonts w:hint="eastAsia"/>
        </w:rPr>
        <w:t>4章</w:t>
      </w:r>
      <w:r>
        <w:t>，</w:t>
      </w:r>
      <w:r>
        <w:rPr>
          <w:rFonts w:hint="eastAsia"/>
        </w:rPr>
        <w:t>2017年</w:t>
      </w:r>
      <w:r>
        <w:t>版的</w:t>
      </w:r>
      <w:r>
        <w:rPr>
          <w:rFonts w:hint="eastAsia"/>
        </w:rPr>
        <w:t>4.1.1、4.1</w:t>
      </w:r>
      <w:r w:rsidR="0068084A">
        <w:t>.3</w:t>
      </w:r>
      <w:r w:rsidR="0068084A">
        <w:rPr>
          <w:rFonts w:hint="eastAsia"/>
        </w:rPr>
        <w:t>、4.1.4、4.1.7、4.2</w:t>
      </w:r>
      <w:r>
        <w:t>）</w:t>
      </w:r>
    </w:p>
    <w:p w:rsidR="004B6DDA" w:rsidRDefault="00DF7843">
      <w:pPr>
        <w:pStyle w:val="af1"/>
      </w:pPr>
      <w:r>
        <w:rPr>
          <w:rFonts w:hint="eastAsia"/>
        </w:rPr>
        <w:t>更改</w:t>
      </w:r>
      <w:r>
        <w:t>了</w:t>
      </w:r>
      <w:r>
        <w:rPr>
          <w:rFonts w:hint="eastAsia"/>
        </w:rPr>
        <w:t>科目一</w:t>
      </w:r>
      <w:r>
        <w:t>和科目三安全文明驾驶常识</w:t>
      </w:r>
      <w:r>
        <w:rPr>
          <w:rFonts w:hint="eastAsia"/>
        </w:rPr>
        <w:t>考试</w:t>
      </w:r>
      <w:r>
        <w:t>场地</w:t>
      </w:r>
      <w:r>
        <w:rPr>
          <w:rFonts w:hint="eastAsia"/>
        </w:rPr>
        <w:t>设置要求（见5.</w:t>
      </w:r>
      <w:r>
        <w:t>1</w:t>
      </w:r>
      <w:r>
        <w:rPr>
          <w:rFonts w:hint="eastAsia"/>
        </w:rPr>
        <w:t>，201</w:t>
      </w:r>
      <w:r>
        <w:t>7</w:t>
      </w:r>
      <w:r>
        <w:rPr>
          <w:rFonts w:hint="eastAsia"/>
        </w:rPr>
        <w:t>年</w:t>
      </w:r>
      <w:r>
        <w:t>版</w:t>
      </w:r>
      <w:r>
        <w:rPr>
          <w:rFonts w:hint="eastAsia"/>
        </w:rPr>
        <w:t>的</w:t>
      </w:r>
      <w:r>
        <w:t>4.4</w:t>
      </w:r>
      <w:r>
        <w:rPr>
          <w:rFonts w:hint="eastAsia"/>
        </w:rPr>
        <w:t>、5.1.1、5.1.2、5.1.5、5.1.6、</w:t>
      </w:r>
      <w:r w:rsidR="00F264EB">
        <w:rPr>
          <w:rFonts w:hint="eastAsia"/>
        </w:rPr>
        <w:t>5.2.1、</w:t>
      </w:r>
      <w:r>
        <w:rPr>
          <w:rFonts w:hint="eastAsia"/>
        </w:rPr>
        <w:t>5.3）；</w:t>
      </w:r>
    </w:p>
    <w:p w:rsidR="00F006EC" w:rsidRDefault="00F006EC" w:rsidP="00F006EC">
      <w:pPr>
        <w:pStyle w:val="af1"/>
      </w:pPr>
      <w:r>
        <w:rPr>
          <w:rFonts w:hint="eastAsia"/>
        </w:rPr>
        <w:t>增加了</w:t>
      </w:r>
      <w:r w:rsidR="00F264EB">
        <w:t>科目</w:t>
      </w:r>
      <w:r w:rsidR="00F264EB">
        <w:rPr>
          <w:rFonts w:hint="eastAsia"/>
        </w:rPr>
        <w:t>一</w:t>
      </w:r>
      <w:r w:rsidR="00F264EB">
        <w:t>和科目三安全文明驾驶常识</w:t>
      </w:r>
      <w:r w:rsidR="00F264EB">
        <w:rPr>
          <w:rFonts w:hint="eastAsia"/>
        </w:rPr>
        <w:t>考试</w:t>
      </w:r>
      <w:r w:rsidR="00F264EB">
        <w:t>场地</w:t>
      </w:r>
      <w:r w:rsidR="00F264EB">
        <w:rPr>
          <w:rFonts w:hint="eastAsia"/>
        </w:rPr>
        <w:t>的</w:t>
      </w:r>
      <w:r>
        <w:rPr>
          <w:rFonts w:hint="eastAsia"/>
        </w:rPr>
        <w:t>设施组成</w:t>
      </w:r>
      <w:r>
        <w:t>要求（</w:t>
      </w:r>
      <w:r>
        <w:rPr>
          <w:rFonts w:hint="eastAsia"/>
        </w:rPr>
        <w:t>见</w:t>
      </w:r>
      <w:r>
        <w:t>5</w:t>
      </w:r>
      <w:r>
        <w:rPr>
          <w:rFonts w:hint="eastAsia"/>
        </w:rPr>
        <w:t>.</w:t>
      </w:r>
      <w:r>
        <w:t>2.1）</w:t>
      </w:r>
      <w:r>
        <w:rPr>
          <w:rFonts w:hint="eastAsia"/>
        </w:rPr>
        <w:t>；</w:t>
      </w:r>
    </w:p>
    <w:p w:rsidR="004B6DDA" w:rsidRDefault="00DF7843">
      <w:pPr>
        <w:pStyle w:val="af1"/>
      </w:pPr>
      <w:r>
        <w:rPr>
          <w:rFonts w:hint="eastAsia"/>
        </w:rPr>
        <w:t>更改了科目一</w:t>
      </w:r>
      <w:r>
        <w:t>和科目三安全文明驾驶常识</w:t>
      </w:r>
      <w:r>
        <w:rPr>
          <w:rFonts w:hint="eastAsia"/>
        </w:rPr>
        <w:t>考试</w:t>
      </w:r>
      <w:r>
        <w:t>场地的</w:t>
      </w:r>
      <w:r>
        <w:rPr>
          <w:rFonts w:hint="eastAsia"/>
        </w:rPr>
        <w:t>网络</w:t>
      </w:r>
      <w:r>
        <w:t>设施</w:t>
      </w:r>
      <w:r>
        <w:rPr>
          <w:rFonts w:hint="eastAsia"/>
        </w:rPr>
        <w:t>要求（见</w:t>
      </w:r>
      <w:r>
        <w:t>5</w:t>
      </w:r>
      <w:r>
        <w:rPr>
          <w:rFonts w:hint="eastAsia"/>
        </w:rPr>
        <w:t>.</w:t>
      </w:r>
      <w:r>
        <w:t>2.</w:t>
      </w:r>
      <w:r w:rsidR="00F006EC">
        <w:t>3</w:t>
      </w:r>
      <w:r>
        <w:rPr>
          <w:rFonts w:hint="eastAsia"/>
        </w:rPr>
        <w:t>，201</w:t>
      </w:r>
      <w:r>
        <w:t>7</w:t>
      </w:r>
      <w:r>
        <w:rPr>
          <w:rFonts w:hint="eastAsia"/>
        </w:rPr>
        <w:t>年版的</w:t>
      </w:r>
      <w:r w:rsidR="00F264EB">
        <w:rPr>
          <w:rFonts w:hint="eastAsia"/>
        </w:rPr>
        <w:t>4.3.3、4.3.4、4.3.5、</w:t>
      </w:r>
      <w:r>
        <w:rPr>
          <w:rFonts w:hint="eastAsia"/>
        </w:rPr>
        <w:t>5.1.</w:t>
      </w:r>
      <w:r>
        <w:t>3</w:t>
      </w:r>
      <w:r>
        <w:rPr>
          <w:rFonts w:hint="eastAsia"/>
        </w:rPr>
        <w:t>）；</w:t>
      </w:r>
    </w:p>
    <w:p w:rsidR="00F264EB" w:rsidRDefault="00F264EB" w:rsidP="00F264EB">
      <w:pPr>
        <w:pStyle w:val="af1"/>
      </w:pPr>
      <w:r>
        <w:rPr>
          <w:rFonts w:hint="eastAsia"/>
        </w:rPr>
        <w:t>更改了科目一</w:t>
      </w:r>
      <w:r>
        <w:t>和科目三安全文明驾驶常识</w:t>
      </w:r>
      <w:r>
        <w:rPr>
          <w:rFonts w:hint="eastAsia"/>
        </w:rPr>
        <w:t>考试</w:t>
      </w:r>
      <w:r>
        <w:t>场地的</w:t>
      </w:r>
      <w:r>
        <w:rPr>
          <w:rFonts w:hint="eastAsia"/>
        </w:rPr>
        <w:t>信息公告</w:t>
      </w:r>
      <w:r>
        <w:t>设施</w:t>
      </w:r>
      <w:r>
        <w:rPr>
          <w:rFonts w:hint="eastAsia"/>
        </w:rPr>
        <w:t>要求（见</w:t>
      </w:r>
      <w:r>
        <w:t>5</w:t>
      </w:r>
      <w:r>
        <w:rPr>
          <w:rFonts w:hint="eastAsia"/>
        </w:rPr>
        <w:t>.</w:t>
      </w:r>
      <w:r>
        <w:t>2.4</w:t>
      </w:r>
      <w:r>
        <w:rPr>
          <w:rFonts w:hint="eastAsia"/>
        </w:rPr>
        <w:t>，201</w:t>
      </w:r>
      <w:r>
        <w:t>7</w:t>
      </w:r>
      <w:r>
        <w:rPr>
          <w:rFonts w:hint="eastAsia"/>
        </w:rPr>
        <w:t>年版的4.3.</w:t>
      </w:r>
      <w:r>
        <w:t>7</w:t>
      </w:r>
      <w:r>
        <w:rPr>
          <w:rFonts w:hint="eastAsia"/>
        </w:rPr>
        <w:t>、4.</w:t>
      </w:r>
      <w:r>
        <w:t>4</w:t>
      </w:r>
      <w:r>
        <w:rPr>
          <w:rFonts w:hint="eastAsia"/>
        </w:rPr>
        <w:t>.</w:t>
      </w:r>
      <w:r>
        <w:t>2</w:t>
      </w:r>
      <w:r>
        <w:rPr>
          <w:rFonts w:hint="eastAsia"/>
        </w:rPr>
        <w:t>）；</w:t>
      </w:r>
    </w:p>
    <w:p w:rsidR="004B6DDA" w:rsidRDefault="00DF7843">
      <w:pPr>
        <w:pStyle w:val="af1"/>
      </w:pPr>
      <w:r>
        <w:rPr>
          <w:rFonts w:hint="eastAsia"/>
        </w:rPr>
        <w:t>更改</w:t>
      </w:r>
      <w:r>
        <w:t>了</w:t>
      </w:r>
      <w:r>
        <w:rPr>
          <w:rFonts w:hint="eastAsia"/>
        </w:rPr>
        <w:t>科目一</w:t>
      </w:r>
      <w:r>
        <w:t>和科目三安全文明驾驶常识</w:t>
      </w:r>
      <w:r w:rsidR="00826E18">
        <w:rPr>
          <w:rFonts w:hint="eastAsia"/>
        </w:rPr>
        <w:t>考试</w:t>
      </w:r>
      <w:r w:rsidR="00826E18">
        <w:t>场地的</w:t>
      </w:r>
      <w:r>
        <w:rPr>
          <w:rFonts w:hint="eastAsia"/>
        </w:rPr>
        <w:t>考台计算机要求（见5.</w:t>
      </w:r>
      <w:r>
        <w:t>2</w:t>
      </w:r>
      <w:r>
        <w:rPr>
          <w:rFonts w:hint="eastAsia"/>
        </w:rPr>
        <w:t>.</w:t>
      </w:r>
      <w:r w:rsidR="00343770">
        <w:t>5</w:t>
      </w:r>
      <w:r>
        <w:rPr>
          <w:rFonts w:hint="eastAsia"/>
        </w:rPr>
        <w:t>,2017年版</w:t>
      </w:r>
      <w:r>
        <w:t>的</w:t>
      </w:r>
      <w:r>
        <w:rPr>
          <w:rFonts w:hint="eastAsia"/>
        </w:rPr>
        <w:t>5.1.7、5.2.</w:t>
      </w:r>
      <w:r>
        <w:t>2</w:t>
      </w:r>
      <w:r>
        <w:rPr>
          <w:rFonts w:hint="eastAsia"/>
        </w:rPr>
        <w:t>）；</w:t>
      </w:r>
    </w:p>
    <w:p w:rsidR="004B6DDA" w:rsidRDefault="00DF7843">
      <w:pPr>
        <w:pStyle w:val="af1"/>
      </w:pPr>
      <w:r>
        <w:rPr>
          <w:rFonts w:hint="eastAsia"/>
        </w:rPr>
        <w:t>增加了科目一</w:t>
      </w:r>
      <w:r>
        <w:t>和科目三安全文明驾驶常识</w:t>
      </w:r>
      <w:r>
        <w:rPr>
          <w:rFonts w:hint="eastAsia"/>
        </w:rPr>
        <w:t>考试</w:t>
      </w:r>
      <w:r>
        <w:t>场地的</w:t>
      </w:r>
      <w:r>
        <w:rPr>
          <w:rFonts w:hint="eastAsia"/>
        </w:rPr>
        <w:t>应用</w:t>
      </w:r>
      <w:r>
        <w:t>服务器</w:t>
      </w:r>
      <w:r>
        <w:rPr>
          <w:rFonts w:hint="eastAsia"/>
        </w:rPr>
        <w:t>要求</w:t>
      </w:r>
      <w:r>
        <w:t>（</w:t>
      </w:r>
      <w:r>
        <w:rPr>
          <w:rFonts w:hint="eastAsia"/>
        </w:rPr>
        <w:t>见5.</w:t>
      </w:r>
      <w:r>
        <w:t>2</w:t>
      </w:r>
      <w:r>
        <w:rPr>
          <w:rFonts w:hint="eastAsia"/>
        </w:rPr>
        <w:t>.</w:t>
      </w:r>
      <w:r w:rsidR="00343770">
        <w:t>6</w:t>
      </w:r>
      <w:r>
        <w:t>）</w:t>
      </w:r>
      <w:r>
        <w:rPr>
          <w:rFonts w:hint="eastAsia"/>
        </w:rPr>
        <w:t>；</w:t>
      </w:r>
    </w:p>
    <w:p w:rsidR="00343770" w:rsidRDefault="00343770" w:rsidP="008B42D6">
      <w:pPr>
        <w:pStyle w:val="af1"/>
      </w:pPr>
      <w:r>
        <w:rPr>
          <w:rFonts w:hint="eastAsia"/>
        </w:rPr>
        <w:t>增加了科目一</w:t>
      </w:r>
      <w:r>
        <w:t>和科目三安全文明驾驶常识</w:t>
      </w:r>
      <w:r>
        <w:rPr>
          <w:rFonts w:hint="eastAsia"/>
        </w:rPr>
        <w:t>考试</w:t>
      </w:r>
      <w:r>
        <w:t>场地的</w:t>
      </w:r>
      <w:r>
        <w:rPr>
          <w:rFonts w:hint="eastAsia"/>
        </w:rPr>
        <w:t>管理计算机要求</w:t>
      </w:r>
      <w:r>
        <w:t>（</w:t>
      </w:r>
      <w:r>
        <w:rPr>
          <w:rFonts w:hint="eastAsia"/>
        </w:rPr>
        <w:t>见5.</w:t>
      </w:r>
      <w:r>
        <w:t>2</w:t>
      </w:r>
      <w:r>
        <w:rPr>
          <w:rFonts w:hint="eastAsia"/>
        </w:rPr>
        <w:t>.</w:t>
      </w:r>
      <w:r>
        <w:t>7）</w:t>
      </w:r>
      <w:r>
        <w:rPr>
          <w:rFonts w:hint="eastAsia"/>
        </w:rPr>
        <w:t>；</w:t>
      </w:r>
    </w:p>
    <w:p w:rsidR="004B6DDA" w:rsidRDefault="00DF7843">
      <w:pPr>
        <w:pStyle w:val="af1"/>
      </w:pPr>
      <w:r>
        <w:rPr>
          <w:rFonts w:hint="eastAsia"/>
        </w:rPr>
        <w:t>更改</w:t>
      </w:r>
      <w:r>
        <w:t>了</w:t>
      </w:r>
      <w:r>
        <w:rPr>
          <w:rFonts w:hint="eastAsia"/>
        </w:rPr>
        <w:t>科目一</w:t>
      </w:r>
      <w:r>
        <w:t>和科目三安全文明驾驶常识</w:t>
      </w:r>
      <w:r>
        <w:rPr>
          <w:rFonts w:hint="eastAsia"/>
        </w:rPr>
        <w:t>考试</w:t>
      </w:r>
      <w:r>
        <w:t>场地的</w:t>
      </w:r>
      <w:r>
        <w:rPr>
          <w:rFonts w:hint="eastAsia"/>
        </w:rPr>
        <w:t>防</w:t>
      </w:r>
      <w:r>
        <w:t>作弊设施</w:t>
      </w:r>
      <w:r>
        <w:rPr>
          <w:rFonts w:hint="eastAsia"/>
        </w:rPr>
        <w:t>要求（见5.</w:t>
      </w:r>
      <w:r>
        <w:t>2.</w:t>
      </w:r>
      <w:r w:rsidR="00343770">
        <w:t>8</w:t>
      </w:r>
      <w:r>
        <w:rPr>
          <w:rFonts w:hint="eastAsia"/>
        </w:rPr>
        <w:t>，201</w:t>
      </w:r>
      <w:r>
        <w:t>7</w:t>
      </w:r>
      <w:r>
        <w:rPr>
          <w:rFonts w:hint="eastAsia"/>
        </w:rPr>
        <w:t>年</w:t>
      </w:r>
      <w:r>
        <w:t>版</w:t>
      </w:r>
      <w:r>
        <w:rPr>
          <w:rFonts w:hint="eastAsia"/>
        </w:rPr>
        <w:t>的</w:t>
      </w:r>
      <w:r>
        <w:t>5.1.4</w:t>
      </w:r>
      <w:r>
        <w:rPr>
          <w:rFonts w:hint="eastAsia"/>
        </w:rPr>
        <w:t>）；</w:t>
      </w:r>
    </w:p>
    <w:p w:rsidR="00343770" w:rsidRPr="00826E18" w:rsidRDefault="00343770" w:rsidP="00343770">
      <w:pPr>
        <w:pStyle w:val="af1"/>
      </w:pPr>
      <w:r w:rsidRPr="00826E18">
        <w:rPr>
          <w:rFonts w:hint="eastAsia"/>
        </w:rPr>
        <w:t>更改</w:t>
      </w:r>
      <w:r w:rsidRPr="00826E18">
        <w:t>了科目二考试场地</w:t>
      </w:r>
      <w:r w:rsidR="00D36658" w:rsidRPr="00826E18">
        <w:rPr>
          <w:rFonts w:hint="eastAsia"/>
        </w:rPr>
        <w:t>设置</w:t>
      </w:r>
      <w:r w:rsidRPr="00826E18">
        <w:rPr>
          <w:rFonts w:hint="eastAsia"/>
        </w:rPr>
        <w:t>要求</w:t>
      </w:r>
      <w:r w:rsidRPr="00826E18">
        <w:t>（</w:t>
      </w:r>
      <w:r w:rsidRPr="00826E18">
        <w:rPr>
          <w:rFonts w:hint="eastAsia"/>
        </w:rPr>
        <w:t>见6.</w:t>
      </w:r>
      <w:r w:rsidRPr="00826E18">
        <w:t>1</w:t>
      </w:r>
      <w:r w:rsidRPr="00826E18">
        <w:rPr>
          <w:rFonts w:hint="eastAsia"/>
        </w:rPr>
        <w:t>，201</w:t>
      </w:r>
      <w:r w:rsidRPr="00826E18">
        <w:t>7</w:t>
      </w:r>
      <w:r w:rsidRPr="00826E18">
        <w:rPr>
          <w:rFonts w:hint="eastAsia"/>
        </w:rPr>
        <w:t>年版的</w:t>
      </w:r>
      <w:r w:rsidR="000754E6" w:rsidRPr="00826E18">
        <w:rPr>
          <w:rFonts w:hint="eastAsia"/>
        </w:rPr>
        <w:t>4.1.2、4.1.3、4.1.5、</w:t>
      </w:r>
      <w:r w:rsidR="00D36658" w:rsidRPr="00826E18">
        <w:t>4.4</w:t>
      </w:r>
      <w:r w:rsidR="00D36658" w:rsidRPr="00826E18">
        <w:rPr>
          <w:rFonts w:hint="eastAsia"/>
        </w:rPr>
        <w:t>、6.1</w:t>
      </w:r>
      <w:r w:rsidR="000754E6" w:rsidRPr="00826E18">
        <w:rPr>
          <w:rFonts w:hint="eastAsia"/>
        </w:rPr>
        <w:t>、6.4.1.1、6</w:t>
      </w:r>
      <w:r w:rsidR="000754E6" w:rsidRPr="00826E18">
        <w:t>.4.1.5</w:t>
      </w:r>
      <w:r w:rsidRPr="00826E18">
        <w:t>）</w:t>
      </w:r>
      <w:r w:rsidRPr="00826E18">
        <w:rPr>
          <w:rFonts w:hint="eastAsia"/>
        </w:rPr>
        <w:t>；</w:t>
      </w:r>
    </w:p>
    <w:p w:rsidR="00B2384D" w:rsidRDefault="00B2384D" w:rsidP="00B2384D">
      <w:pPr>
        <w:pStyle w:val="af1"/>
      </w:pPr>
      <w:r>
        <w:rPr>
          <w:rFonts w:hint="eastAsia"/>
        </w:rPr>
        <w:t>增加了</w:t>
      </w:r>
      <w:r>
        <w:t>科目二考试场地</w:t>
      </w:r>
      <w:r>
        <w:rPr>
          <w:rFonts w:hint="eastAsia"/>
        </w:rPr>
        <w:t>的设施组成</w:t>
      </w:r>
      <w:r>
        <w:t>要求（</w:t>
      </w:r>
      <w:r>
        <w:rPr>
          <w:rFonts w:hint="eastAsia"/>
        </w:rPr>
        <w:t>见6.</w:t>
      </w:r>
      <w:r>
        <w:t>2.1）</w:t>
      </w:r>
      <w:r>
        <w:rPr>
          <w:rFonts w:hint="eastAsia"/>
        </w:rPr>
        <w:t>；</w:t>
      </w:r>
    </w:p>
    <w:p w:rsidR="00B2384D" w:rsidRDefault="00B2384D" w:rsidP="00B2384D">
      <w:pPr>
        <w:pStyle w:val="af1"/>
      </w:pPr>
      <w:r>
        <w:rPr>
          <w:rFonts w:hint="eastAsia"/>
        </w:rPr>
        <w:t>更改了</w:t>
      </w:r>
      <w:r>
        <w:t>科目二考试场地的</w:t>
      </w:r>
      <w:r>
        <w:rPr>
          <w:rFonts w:hint="eastAsia"/>
        </w:rPr>
        <w:t>信息公告</w:t>
      </w:r>
      <w:r>
        <w:t>设施</w:t>
      </w:r>
      <w:r>
        <w:rPr>
          <w:rFonts w:hint="eastAsia"/>
        </w:rPr>
        <w:t>要求（见</w:t>
      </w:r>
      <w:r>
        <w:t>6</w:t>
      </w:r>
      <w:r>
        <w:rPr>
          <w:rFonts w:hint="eastAsia"/>
        </w:rPr>
        <w:t>.</w:t>
      </w:r>
      <w:r>
        <w:t>2</w:t>
      </w:r>
      <w:r>
        <w:rPr>
          <w:rFonts w:hint="eastAsia"/>
        </w:rPr>
        <w:t>.</w:t>
      </w:r>
      <w:r>
        <w:t>4</w:t>
      </w:r>
      <w:r>
        <w:rPr>
          <w:rFonts w:hint="eastAsia"/>
        </w:rPr>
        <w:t>，201</w:t>
      </w:r>
      <w:r>
        <w:t>7</w:t>
      </w:r>
      <w:r>
        <w:rPr>
          <w:rFonts w:hint="eastAsia"/>
        </w:rPr>
        <w:t>年版的4.</w:t>
      </w:r>
      <w:r>
        <w:t>3.7</w:t>
      </w:r>
      <w:r>
        <w:rPr>
          <w:rFonts w:hint="eastAsia"/>
        </w:rPr>
        <w:t>、4</w:t>
      </w:r>
      <w:r>
        <w:t>.4.2</w:t>
      </w:r>
      <w:r>
        <w:rPr>
          <w:rFonts w:hint="eastAsia"/>
        </w:rPr>
        <w:t>）；</w:t>
      </w:r>
    </w:p>
    <w:p w:rsidR="00B2384D" w:rsidRDefault="00B2384D" w:rsidP="00B2384D">
      <w:pPr>
        <w:pStyle w:val="af1"/>
      </w:pPr>
      <w:r>
        <w:rPr>
          <w:rFonts w:hint="eastAsia"/>
        </w:rPr>
        <w:t>更改了科目二</w:t>
      </w:r>
      <w:r>
        <w:t>考试场地的</w:t>
      </w:r>
      <w:r>
        <w:rPr>
          <w:rFonts w:hint="eastAsia"/>
        </w:rPr>
        <w:t>考试区</w:t>
      </w:r>
      <w:r>
        <w:t>设施</w:t>
      </w:r>
      <w:r>
        <w:rPr>
          <w:rFonts w:hint="eastAsia"/>
        </w:rPr>
        <w:t>要求（见6.</w:t>
      </w:r>
      <w:r>
        <w:t>2.7</w:t>
      </w:r>
      <w:r>
        <w:rPr>
          <w:rFonts w:hint="eastAsia"/>
        </w:rPr>
        <w:t>，201</w:t>
      </w:r>
      <w:r>
        <w:t>7</w:t>
      </w:r>
      <w:r>
        <w:rPr>
          <w:rFonts w:hint="eastAsia"/>
        </w:rPr>
        <w:t>年版的</w:t>
      </w:r>
      <w:r w:rsidR="0068084A">
        <w:rPr>
          <w:rFonts w:hint="eastAsia"/>
        </w:rPr>
        <w:t>4.1.6、</w:t>
      </w:r>
      <w:r>
        <w:t>6.1.5</w:t>
      </w:r>
      <w:r>
        <w:rPr>
          <w:rFonts w:hint="eastAsia"/>
        </w:rPr>
        <w:t>、</w:t>
      </w:r>
      <w:r>
        <w:t>6.2</w:t>
      </w:r>
      <w:r>
        <w:rPr>
          <w:rFonts w:hint="eastAsia"/>
        </w:rPr>
        <w:t>、</w:t>
      </w:r>
      <w:r>
        <w:t>6.3</w:t>
      </w:r>
      <w:r>
        <w:rPr>
          <w:rFonts w:hint="eastAsia"/>
        </w:rPr>
        <w:t>、</w:t>
      </w:r>
      <w:r w:rsidR="000754E6">
        <w:rPr>
          <w:rFonts w:hint="eastAsia"/>
        </w:rPr>
        <w:t>6.4.1.3、6.1.4.4</w:t>
      </w:r>
      <w:r>
        <w:rPr>
          <w:rFonts w:hint="eastAsia"/>
        </w:rPr>
        <w:t>、6.5）；</w:t>
      </w:r>
    </w:p>
    <w:p w:rsidR="00920C61" w:rsidRDefault="00920C61" w:rsidP="00B2384D">
      <w:pPr>
        <w:pStyle w:val="af1"/>
      </w:pPr>
      <w:r>
        <w:rPr>
          <w:rFonts w:hint="eastAsia"/>
        </w:rPr>
        <w:t>更改</w:t>
      </w:r>
      <w:r>
        <w:t>了科目二考试项目图形尺寸偏差（</w:t>
      </w:r>
      <w:r>
        <w:rPr>
          <w:rFonts w:hint="eastAsia"/>
        </w:rPr>
        <w:t>见</w:t>
      </w:r>
      <w:r>
        <w:t>表</w:t>
      </w:r>
      <w:r>
        <w:rPr>
          <w:rFonts w:hint="eastAsia"/>
        </w:rPr>
        <w:t>3</w:t>
      </w:r>
      <w:r>
        <w:rPr>
          <w:rFonts w:hAnsi="宋体" w:hint="eastAsia"/>
        </w:rPr>
        <w:t>～</w:t>
      </w:r>
      <w:r>
        <w:rPr>
          <w:rFonts w:hint="eastAsia"/>
        </w:rPr>
        <w:t>表16，2017年</w:t>
      </w:r>
      <w:r>
        <w:t>版的</w:t>
      </w:r>
      <w:r>
        <w:rPr>
          <w:rFonts w:hint="eastAsia"/>
        </w:rPr>
        <w:t>6.4.</w:t>
      </w:r>
      <w:r>
        <w:t>1.</w:t>
      </w:r>
      <w:r>
        <w:rPr>
          <w:rFonts w:hint="eastAsia"/>
        </w:rPr>
        <w:t>2</w:t>
      </w:r>
      <w:r>
        <w:t>）</w:t>
      </w:r>
      <w:r>
        <w:rPr>
          <w:rFonts w:hint="eastAsia"/>
        </w:rPr>
        <w:t>；</w:t>
      </w:r>
    </w:p>
    <w:p w:rsidR="00B2384D" w:rsidRDefault="00B2384D" w:rsidP="00B2384D">
      <w:pPr>
        <w:pStyle w:val="af1"/>
      </w:pPr>
      <w:r>
        <w:rPr>
          <w:rFonts w:hint="eastAsia"/>
        </w:rPr>
        <w:t>更改了小型</w:t>
      </w:r>
      <w:r>
        <w:t>汽车</w:t>
      </w:r>
      <w:r>
        <w:rPr>
          <w:rFonts w:hint="eastAsia"/>
        </w:rPr>
        <w:t>倒车入库</w:t>
      </w:r>
      <w:r w:rsidR="00920C61">
        <w:rPr>
          <w:rFonts w:hint="eastAsia"/>
        </w:rPr>
        <w:t>项目</w:t>
      </w:r>
      <w:r>
        <w:t>尺寸要求</w:t>
      </w:r>
      <w:r>
        <w:rPr>
          <w:rFonts w:hint="eastAsia"/>
        </w:rPr>
        <w:t>（见表3，201</w:t>
      </w:r>
      <w:r>
        <w:t>7</w:t>
      </w:r>
      <w:r>
        <w:rPr>
          <w:rFonts w:hint="eastAsia"/>
        </w:rPr>
        <w:t>年版的图2）；</w:t>
      </w:r>
    </w:p>
    <w:p w:rsidR="00920C61" w:rsidRDefault="00DF7843">
      <w:pPr>
        <w:pStyle w:val="af1"/>
      </w:pPr>
      <w:r>
        <w:rPr>
          <w:rFonts w:hint="eastAsia"/>
        </w:rPr>
        <w:t>更改</w:t>
      </w:r>
      <w:r>
        <w:t>了</w:t>
      </w:r>
      <w:r>
        <w:rPr>
          <w:rFonts w:hint="eastAsia"/>
        </w:rPr>
        <w:t>大型客车</w:t>
      </w:r>
      <w:r>
        <w:t>、</w:t>
      </w:r>
      <w:r w:rsidR="00920C61">
        <w:rPr>
          <w:rFonts w:hint="eastAsia"/>
        </w:rPr>
        <w:t>中型</w:t>
      </w:r>
      <w:r w:rsidR="00920C61">
        <w:t>客车、</w:t>
      </w:r>
      <w:r>
        <w:rPr>
          <w:rFonts w:hint="eastAsia"/>
        </w:rPr>
        <w:t>大型</w:t>
      </w:r>
      <w:r>
        <w:t>货车</w:t>
      </w:r>
      <w:r>
        <w:rPr>
          <w:rFonts w:hint="eastAsia"/>
        </w:rPr>
        <w:t>桩考</w:t>
      </w:r>
      <w:r w:rsidR="00920C61">
        <w:t>项目尺寸要求</w:t>
      </w:r>
      <w:r w:rsidR="00920C61">
        <w:rPr>
          <w:rFonts w:hint="eastAsia"/>
        </w:rPr>
        <w:t>（见表</w:t>
      </w:r>
      <w:r w:rsidR="0064345D">
        <w:rPr>
          <w:rFonts w:hint="eastAsia"/>
        </w:rPr>
        <w:t>4</w:t>
      </w:r>
      <w:r w:rsidR="00920C61">
        <w:rPr>
          <w:rFonts w:hint="eastAsia"/>
        </w:rPr>
        <w:t>，2017年</w:t>
      </w:r>
      <w:r w:rsidR="00920C61">
        <w:t>版的</w:t>
      </w:r>
      <w:r w:rsidR="00920C61">
        <w:rPr>
          <w:rFonts w:hint="eastAsia"/>
        </w:rPr>
        <w:t>图3）；</w:t>
      </w:r>
    </w:p>
    <w:p w:rsidR="00943CF2" w:rsidRDefault="00943CF2" w:rsidP="00943CF2">
      <w:pPr>
        <w:pStyle w:val="af1"/>
      </w:pPr>
      <w:r>
        <w:rPr>
          <w:rFonts w:hint="eastAsia"/>
        </w:rPr>
        <w:t>增加了</w:t>
      </w:r>
      <w:r>
        <w:t>轻型</w:t>
      </w:r>
      <w:r>
        <w:rPr>
          <w:rFonts w:hint="eastAsia"/>
        </w:rPr>
        <w:t>牵引</w:t>
      </w:r>
      <w:r>
        <w:t>挂车</w:t>
      </w:r>
      <w:r>
        <w:rPr>
          <w:rFonts w:hint="eastAsia"/>
        </w:rPr>
        <w:t>的桩考项目</w:t>
      </w:r>
      <w:r>
        <w:t>图形和尺寸要求</w:t>
      </w:r>
      <w:r>
        <w:rPr>
          <w:rFonts w:hint="eastAsia"/>
        </w:rPr>
        <w:t>（见6.3.2.3）；</w:t>
      </w:r>
    </w:p>
    <w:p w:rsidR="0064345D" w:rsidRDefault="0064345D" w:rsidP="0064345D">
      <w:pPr>
        <w:pStyle w:val="af1"/>
      </w:pPr>
      <w:r>
        <w:rPr>
          <w:rFonts w:hint="eastAsia"/>
        </w:rPr>
        <w:t>更改</w:t>
      </w:r>
      <w:r>
        <w:t>了</w:t>
      </w:r>
      <w:r>
        <w:rPr>
          <w:rFonts w:hint="eastAsia"/>
        </w:rPr>
        <w:t>三轮</w:t>
      </w:r>
      <w:r>
        <w:t>汽车、摩托车</w:t>
      </w:r>
      <w:r>
        <w:rPr>
          <w:rFonts w:hint="eastAsia"/>
        </w:rPr>
        <w:t>的桩考</w:t>
      </w:r>
      <w:r>
        <w:t>项目尺寸要求</w:t>
      </w:r>
      <w:r>
        <w:rPr>
          <w:rFonts w:hint="eastAsia"/>
        </w:rPr>
        <w:t>（见表7，2017年</w:t>
      </w:r>
      <w:r>
        <w:t>版的图</w:t>
      </w:r>
      <w:r>
        <w:rPr>
          <w:rFonts w:hint="eastAsia"/>
        </w:rPr>
        <w:t>5）；</w:t>
      </w:r>
    </w:p>
    <w:p w:rsidR="0064345D" w:rsidRDefault="0064345D" w:rsidP="0064345D">
      <w:pPr>
        <w:pStyle w:val="af1"/>
      </w:pPr>
      <w:r>
        <w:rPr>
          <w:rFonts w:hint="eastAsia"/>
        </w:rPr>
        <w:lastRenderedPageBreak/>
        <w:t>更改</w:t>
      </w:r>
      <w:r>
        <w:t>了摩托车</w:t>
      </w:r>
      <w:r>
        <w:rPr>
          <w:rFonts w:hint="eastAsia"/>
        </w:rPr>
        <w:t>的桩考</w:t>
      </w:r>
      <w:r>
        <w:t>项目尺寸要求</w:t>
      </w:r>
      <w:r>
        <w:rPr>
          <w:rFonts w:hint="eastAsia"/>
        </w:rPr>
        <w:t>（见</w:t>
      </w:r>
      <w:r>
        <w:t>表</w:t>
      </w:r>
      <w:r>
        <w:rPr>
          <w:rFonts w:hint="eastAsia"/>
        </w:rPr>
        <w:t>8，2017年</w:t>
      </w:r>
      <w:r>
        <w:t>版的</w:t>
      </w:r>
      <w:r>
        <w:rPr>
          <w:rFonts w:hint="eastAsia"/>
        </w:rPr>
        <w:t>图6）；</w:t>
      </w:r>
    </w:p>
    <w:p w:rsidR="00920C61" w:rsidRDefault="00920C61" w:rsidP="00920C61">
      <w:pPr>
        <w:pStyle w:val="af1"/>
      </w:pPr>
      <w:r>
        <w:rPr>
          <w:rFonts w:hint="eastAsia"/>
        </w:rPr>
        <w:t>更改了</w:t>
      </w:r>
      <w:r w:rsidR="0064345D">
        <w:rPr>
          <w:rFonts w:hint="eastAsia"/>
        </w:rPr>
        <w:t>大型客车</w:t>
      </w:r>
      <w:r w:rsidR="0064345D">
        <w:t>、</w:t>
      </w:r>
      <w:r w:rsidR="0064345D">
        <w:rPr>
          <w:rFonts w:hint="eastAsia"/>
        </w:rPr>
        <w:t>大型</w:t>
      </w:r>
      <w:r w:rsidR="0064345D">
        <w:t>货车</w:t>
      </w:r>
      <w:r w:rsidR="0064345D">
        <w:rPr>
          <w:rFonts w:hint="eastAsia"/>
        </w:rPr>
        <w:t>、</w:t>
      </w:r>
      <w:r>
        <w:rPr>
          <w:rFonts w:hint="eastAsia"/>
        </w:rPr>
        <w:t>小型</w:t>
      </w:r>
      <w:r>
        <w:t>汽车</w:t>
      </w:r>
      <w:r>
        <w:rPr>
          <w:rFonts w:hint="eastAsia"/>
        </w:rPr>
        <w:t>侧方</w:t>
      </w:r>
      <w:r>
        <w:t>停车项目尺寸要求</w:t>
      </w:r>
      <w:r>
        <w:rPr>
          <w:rFonts w:hint="eastAsia"/>
        </w:rPr>
        <w:t>（见</w:t>
      </w:r>
      <w:r>
        <w:t>表</w:t>
      </w:r>
      <w:r>
        <w:rPr>
          <w:rFonts w:hint="eastAsia"/>
        </w:rPr>
        <w:t>9，201</w:t>
      </w:r>
      <w:r>
        <w:t>7</w:t>
      </w:r>
      <w:r>
        <w:rPr>
          <w:rFonts w:hint="eastAsia"/>
        </w:rPr>
        <w:t>年版的图</w:t>
      </w:r>
      <w:r w:rsidR="0064345D">
        <w:t>8</w:t>
      </w:r>
      <w:r>
        <w:rPr>
          <w:rFonts w:hint="eastAsia"/>
        </w:rPr>
        <w:t>）；</w:t>
      </w:r>
    </w:p>
    <w:p w:rsidR="00943CF2" w:rsidRDefault="00920C61" w:rsidP="00943CF2">
      <w:pPr>
        <w:pStyle w:val="af1"/>
      </w:pPr>
      <w:r>
        <w:rPr>
          <w:rFonts w:hint="eastAsia"/>
        </w:rPr>
        <w:t>增加了</w:t>
      </w:r>
      <w:r>
        <w:t>轻型</w:t>
      </w:r>
      <w:r>
        <w:rPr>
          <w:rFonts w:hint="eastAsia"/>
        </w:rPr>
        <w:t>牵引</w:t>
      </w:r>
      <w:r>
        <w:t>挂车</w:t>
      </w:r>
      <w:r>
        <w:rPr>
          <w:rFonts w:hint="eastAsia"/>
        </w:rPr>
        <w:t>曲线</w:t>
      </w:r>
      <w:r>
        <w:t>行驶</w:t>
      </w:r>
      <w:r>
        <w:rPr>
          <w:rFonts w:hint="eastAsia"/>
        </w:rPr>
        <w:t>项目</w:t>
      </w:r>
      <w:r>
        <w:t>图形和尺寸要求</w:t>
      </w:r>
      <w:r>
        <w:rPr>
          <w:rFonts w:hint="eastAsia"/>
        </w:rPr>
        <w:t>（见</w:t>
      </w:r>
      <w:r w:rsidR="0064345D">
        <w:rPr>
          <w:rFonts w:hint="eastAsia"/>
        </w:rPr>
        <w:t>表11</w:t>
      </w:r>
      <w:r>
        <w:rPr>
          <w:rFonts w:hint="eastAsia"/>
        </w:rPr>
        <w:t>）；</w:t>
      </w:r>
    </w:p>
    <w:p w:rsidR="00943CF2" w:rsidRDefault="00943CF2" w:rsidP="00943CF2">
      <w:pPr>
        <w:pStyle w:val="af1"/>
      </w:pPr>
      <w:r>
        <w:rPr>
          <w:rFonts w:hint="eastAsia"/>
        </w:rPr>
        <w:t>更改</w:t>
      </w:r>
      <w:r>
        <w:t>了大型货车</w:t>
      </w:r>
      <w:r>
        <w:rPr>
          <w:rFonts w:hint="eastAsia"/>
        </w:rPr>
        <w:t>、</w:t>
      </w:r>
      <w:r>
        <w:t>小型汽车直角</w:t>
      </w:r>
      <w:r>
        <w:rPr>
          <w:rFonts w:hint="eastAsia"/>
        </w:rPr>
        <w:t>转弯</w:t>
      </w:r>
      <w:r>
        <w:t>项目尺寸要求（</w:t>
      </w:r>
      <w:r>
        <w:rPr>
          <w:rFonts w:hint="eastAsia"/>
        </w:rPr>
        <w:t>见</w:t>
      </w:r>
      <w:r>
        <w:t>表</w:t>
      </w:r>
      <w:r>
        <w:rPr>
          <w:rFonts w:hint="eastAsia"/>
        </w:rPr>
        <w:t>12，201</w:t>
      </w:r>
      <w:r>
        <w:t>7</w:t>
      </w:r>
      <w:r>
        <w:rPr>
          <w:rFonts w:hint="eastAsia"/>
        </w:rPr>
        <w:t>年版的图</w:t>
      </w:r>
      <w:r>
        <w:t>11）</w:t>
      </w:r>
      <w:r>
        <w:rPr>
          <w:rFonts w:hint="eastAsia"/>
        </w:rPr>
        <w:t>；</w:t>
      </w:r>
    </w:p>
    <w:p w:rsidR="00920C61" w:rsidRDefault="00943CF2" w:rsidP="00920C61">
      <w:pPr>
        <w:pStyle w:val="af1"/>
      </w:pPr>
      <w:r>
        <w:rPr>
          <w:rFonts w:hint="eastAsia"/>
        </w:rPr>
        <w:t>增加</w:t>
      </w:r>
      <w:r>
        <w:t>了轻型</w:t>
      </w:r>
      <w:r>
        <w:rPr>
          <w:rFonts w:hint="eastAsia"/>
        </w:rPr>
        <w:t>牵引</w:t>
      </w:r>
      <w:r>
        <w:t>挂车直角</w:t>
      </w:r>
      <w:r>
        <w:rPr>
          <w:rFonts w:hint="eastAsia"/>
        </w:rPr>
        <w:t>转弯</w:t>
      </w:r>
      <w:r>
        <w:t>项目尺寸要求（</w:t>
      </w:r>
      <w:r>
        <w:rPr>
          <w:rFonts w:hint="eastAsia"/>
        </w:rPr>
        <w:t>见</w:t>
      </w:r>
      <w:r>
        <w:t>表</w:t>
      </w:r>
      <w:r>
        <w:rPr>
          <w:rFonts w:hint="eastAsia"/>
        </w:rPr>
        <w:t>12</w:t>
      </w:r>
      <w:r>
        <w:t>）</w:t>
      </w:r>
      <w:r>
        <w:rPr>
          <w:rFonts w:hint="eastAsia"/>
        </w:rPr>
        <w:t>；</w:t>
      </w:r>
    </w:p>
    <w:p w:rsidR="00943CF2" w:rsidRDefault="0064345D" w:rsidP="0064345D">
      <w:pPr>
        <w:pStyle w:val="af1"/>
      </w:pPr>
      <w:r>
        <w:rPr>
          <w:rFonts w:hint="eastAsia"/>
        </w:rPr>
        <w:t>增加了</w:t>
      </w:r>
      <w:r w:rsidR="00943CF2">
        <w:rPr>
          <w:rFonts w:hint="eastAsia"/>
        </w:rPr>
        <w:t>普通</w:t>
      </w:r>
      <w:r w:rsidR="00943CF2">
        <w:t>二轮摩托车、轻便摩托车通过单边桥项目图形和尺寸要求</w:t>
      </w:r>
      <w:r w:rsidR="00943CF2">
        <w:rPr>
          <w:rFonts w:hint="eastAsia"/>
        </w:rPr>
        <w:t>（见6.3.7.2）；</w:t>
      </w:r>
    </w:p>
    <w:p w:rsidR="0064345D" w:rsidRDefault="00943CF2" w:rsidP="0064345D">
      <w:pPr>
        <w:pStyle w:val="af1"/>
      </w:pPr>
      <w:r>
        <w:rPr>
          <w:rFonts w:hint="eastAsia"/>
        </w:rPr>
        <w:t>更改了大型客车</w:t>
      </w:r>
      <w:r>
        <w:t>、</w:t>
      </w:r>
      <w:r>
        <w:rPr>
          <w:rFonts w:hint="eastAsia"/>
        </w:rPr>
        <w:t>大型</w:t>
      </w:r>
      <w:r>
        <w:t>货车</w:t>
      </w:r>
      <w:r>
        <w:rPr>
          <w:rFonts w:hint="eastAsia"/>
        </w:rPr>
        <w:t>通过限宽门</w:t>
      </w:r>
      <w:r w:rsidR="0064345D">
        <w:rPr>
          <w:rFonts w:hint="eastAsia"/>
        </w:rPr>
        <w:t>项目</w:t>
      </w:r>
      <w:r w:rsidR="0064345D">
        <w:t>尺寸要求</w:t>
      </w:r>
      <w:r w:rsidR="0064345D">
        <w:rPr>
          <w:rFonts w:hint="eastAsia"/>
        </w:rPr>
        <w:t>（见</w:t>
      </w:r>
      <w:r>
        <w:rPr>
          <w:rFonts w:hint="eastAsia"/>
        </w:rPr>
        <w:t>表15,2017年</w:t>
      </w:r>
      <w:r>
        <w:t>版的图</w:t>
      </w:r>
      <w:r>
        <w:rPr>
          <w:rFonts w:hint="eastAsia"/>
        </w:rPr>
        <w:t>12</w:t>
      </w:r>
      <w:r w:rsidR="0064345D">
        <w:rPr>
          <w:rFonts w:hint="eastAsia"/>
        </w:rPr>
        <w:t>）；</w:t>
      </w:r>
    </w:p>
    <w:p w:rsidR="004B6DDA" w:rsidRDefault="00DF7843">
      <w:pPr>
        <w:pStyle w:val="af1"/>
      </w:pPr>
      <w:r>
        <w:rPr>
          <w:rFonts w:hint="eastAsia"/>
        </w:rPr>
        <w:t>删除了通过</w:t>
      </w:r>
      <w:r>
        <w:t>连续障碍</w:t>
      </w:r>
      <w:r w:rsidR="00943CF2">
        <w:rPr>
          <w:rFonts w:hint="eastAsia"/>
        </w:rPr>
        <w:t>项目</w:t>
      </w:r>
      <w:r w:rsidR="00943CF2">
        <w:t>图形和尺寸要求</w:t>
      </w:r>
      <w:r>
        <w:rPr>
          <w:rFonts w:hint="eastAsia"/>
        </w:rPr>
        <w:t>（见201</w:t>
      </w:r>
      <w:r>
        <w:t>7</w:t>
      </w:r>
      <w:r>
        <w:rPr>
          <w:rFonts w:hint="eastAsia"/>
        </w:rPr>
        <w:t>年版的</w:t>
      </w:r>
      <w:r>
        <w:t>6</w:t>
      </w:r>
      <w:r>
        <w:rPr>
          <w:rFonts w:hint="eastAsia"/>
        </w:rPr>
        <w:t>.</w:t>
      </w:r>
      <w:r>
        <w:t>4.10</w:t>
      </w:r>
      <w:r>
        <w:rPr>
          <w:rFonts w:hint="eastAsia"/>
        </w:rPr>
        <w:t>）；</w:t>
      </w:r>
    </w:p>
    <w:p w:rsidR="004B6DDA" w:rsidRDefault="00DF7843">
      <w:pPr>
        <w:pStyle w:val="af1"/>
      </w:pPr>
      <w:r>
        <w:rPr>
          <w:rFonts w:hint="eastAsia"/>
        </w:rPr>
        <w:t>删除了起伏路行驶</w:t>
      </w:r>
      <w:r w:rsidR="00943CF2">
        <w:rPr>
          <w:rFonts w:hint="eastAsia"/>
        </w:rPr>
        <w:t>项目</w:t>
      </w:r>
      <w:r w:rsidR="00943CF2">
        <w:t>图形和尺寸要求</w:t>
      </w:r>
      <w:r>
        <w:rPr>
          <w:rFonts w:hint="eastAsia"/>
        </w:rPr>
        <w:t>（见201</w:t>
      </w:r>
      <w:r>
        <w:t>7</w:t>
      </w:r>
      <w:r>
        <w:rPr>
          <w:rFonts w:hint="eastAsia"/>
        </w:rPr>
        <w:t>年版的</w:t>
      </w:r>
      <w:r>
        <w:t>6</w:t>
      </w:r>
      <w:r>
        <w:rPr>
          <w:rFonts w:hint="eastAsia"/>
        </w:rPr>
        <w:t>.</w:t>
      </w:r>
      <w:r>
        <w:t>4.11</w:t>
      </w:r>
      <w:r>
        <w:rPr>
          <w:rFonts w:hint="eastAsia"/>
        </w:rPr>
        <w:t>）；</w:t>
      </w:r>
    </w:p>
    <w:p w:rsidR="00943CF2" w:rsidRDefault="00943CF2">
      <w:pPr>
        <w:pStyle w:val="af1"/>
      </w:pPr>
      <w:r>
        <w:rPr>
          <w:rFonts w:hint="eastAsia"/>
        </w:rPr>
        <w:t>更改</w:t>
      </w:r>
      <w:r>
        <w:t>了大型客车、大型货车窄路掉头</w:t>
      </w:r>
      <w:r>
        <w:rPr>
          <w:rFonts w:hint="eastAsia"/>
        </w:rPr>
        <w:t>项目</w:t>
      </w:r>
      <w:r>
        <w:t>尺寸要求（</w:t>
      </w:r>
      <w:r>
        <w:rPr>
          <w:rFonts w:hint="eastAsia"/>
        </w:rPr>
        <w:t>见</w:t>
      </w:r>
      <w:r>
        <w:t>表</w:t>
      </w:r>
      <w:r>
        <w:rPr>
          <w:rFonts w:hint="eastAsia"/>
        </w:rPr>
        <w:t>16,2017年</w:t>
      </w:r>
      <w:r>
        <w:t>版的图</w:t>
      </w:r>
      <w:r>
        <w:rPr>
          <w:rFonts w:hint="eastAsia"/>
        </w:rPr>
        <w:t>15</w:t>
      </w:r>
      <w:r>
        <w:t>）</w:t>
      </w:r>
      <w:r>
        <w:rPr>
          <w:rFonts w:hint="eastAsia"/>
        </w:rPr>
        <w:t>；</w:t>
      </w:r>
    </w:p>
    <w:p w:rsidR="004B6DDA" w:rsidRDefault="00DF7843">
      <w:pPr>
        <w:pStyle w:val="af1"/>
      </w:pPr>
      <w:r>
        <w:rPr>
          <w:rFonts w:hint="eastAsia"/>
        </w:rPr>
        <w:t>更改了模拟高速</w:t>
      </w:r>
      <w:r>
        <w:t>公路</w:t>
      </w:r>
      <w:r w:rsidR="00826E18">
        <w:rPr>
          <w:rFonts w:hint="eastAsia"/>
        </w:rPr>
        <w:t>设置</w:t>
      </w:r>
      <w:r>
        <w:rPr>
          <w:rFonts w:hint="eastAsia"/>
        </w:rPr>
        <w:t>要求（见</w:t>
      </w:r>
      <w:r>
        <w:t>6</w:t>
      </w:r>
      <w:r>
        <w:rPr>
          <w:rFonts w:hint="eastAsia"/>
        </w:rPr>
        <w:t>.</w:t>
      </w:r>
      <w:r>
        <w:t>3.12</w:t>
      </w:r>
      <w:r>
        <w:rPr>
          <w:rFonts w:hint="eastAsia"/>
        </w:rPr>
        <w:t>，201</w:t>
      </w:r>
      <w:r>
        <w:t>7</w:t>
      </w:r>
      <w:r>
        <w:rPr>
          <w:rFonts w:hint="eastAsia"/>
        </w:rPr>
        <w:t>年版的</w:t>
      </w:r>
      <w:r>
        <w:t>6</w:t>
      </w:r>
      <w:r>
        <w:rPr>
          <w:rFonts w:hint="eastAsia"/>
        </w:rPr>
        <w:t>.</w:t>
      </w:r>
      <w:r>
        <w:t>4.15</w:t>
      </w:r>
      <w:r>
        <w:rPr>
          <w:rFonts w:hint="eastAsia"/>
        </w:rPr>
        <w:t>）；</w:t>
      </w:r>
    </w:p>
    <w:p w:rsidR="00343770" w:rsidRDefault="00343770" w:rsidP="008B42D6">
      <w:pPr>
        <w:pStyle w:val="af1"/>
      </w:pPr>
      <w:r>
        <w:rPr>
          <w:rFonts w:hint="eastAsia"/>
        </w:rPr>
        <w:t>更改</w:t>
      </w:r>
      <w:r>
        <w:t>了</w:t>
      </w:r>
      <w:r>
        <w:rPr>
          <w:rFonts w:hint="eastAsia"/>
        </w:rPr>
        <w:t>科目三道路</w:t>
      </w:r>
      <w:r>
        <w:t>驾驶技能</w:t>
      </w:r>
      <w:r>
        <w:rPr>
          <w:rFonts w:hint="eastAsia"/>
        </w:rPr>
        <w:t>考试</w:t>
      </w:r>
      <w:r>
        <w:t>场地</w:t>
      </w:r>
      <w:r>
        <w:rPr>
          <w:rFonts w:hint="eastAsia"/>
        </w:rPr>
        <w:t>组成要求</w:t>
      </w:r>
      <w:r>
        <w:t>（</w:t>
      </w:r>
      <w:r>
        <w:rPr>
          <w:rFonts w:hint="eastAsia"/>
        </w:rPr>
        <w:t>见</w:t>
      </w:r>
      <w:r>
        <w:t>7</w:t>
      </w:r>
      <w:r>
        <w:rPr>
          <w:rFonts w:hint="eastAsia"/>
        </w:rPr>
        <w:t>.</w:t>
      </w:r>
      <w:r>
        <w:t>1.1</w:t>
      </w:r>
      <w:r>
        <w:rPr>
          <w:rFonts w:hint="eastAsia"/>
        </w:rPr>
        <w:t>，201</w:t>
      </w:r>
      <w:r>
        <w:t>7</w:t>
      </w:r>
      <w:r>
        <w:rPr>
          <w:rFonts w:hint="eastAsia"/>
        </w:rPr>
        <w:t>年版的</w:t>
      </w:r>
      <w:r>
        <w:t>4.4.1）</w:t>
      </w:r>
      <w:r>
        <w:rPr>
          <w:rFonts w:hint="eastAsia"/>
        </w:rPr>
        <w:t>；</w:t>
      </w:r>
    </w:p>
    <w:p w:rsidR="004B6DDA" w:rsidRDefault="00DF7843">
      <w:pPr>
        <w:pStyle w:val="af1"/>
      </w:pPr>
      <w:r>
        <w:rPr>
          <w:rFonts w:hint="eastAsia"/>
        </w:rPr>
        <w:t>更改了科目三道路</w:t>
      </w:r>
      <w:r>
        <w:t>驾驶技能</w:t>
      </w:r>
      <w:r>
        <w:rPr>
          <w:rFonts w:hint="eastAsia"/>
        </w:rPr>
        <w:t>考试</w:t>
      </w:r>
      <w:r>
        <w:t>场地</w:t>
      </w:r>
      <w:r>
        <w:rPr>
          <w:rFonts w:hint="eastAsia"/>
        </w:rPr>
        <w:t>考试路段要求（见7.</w:t>
      </w:r>
      <w:r>
        <w:t>1.3，</w:t>
      </w:r>
      <w:r>
        <w:rPr>
          <w:rFonts w:hint="eastAsia"/>
        </w:rPr>
        <w:t>201</w:t>
      </w:r>
      <w:r>
        <w:t>7</w:t>
      </w:r>
      <w:r>
        <w:rPr>
          <w:rFonts w:hint="eastAsia"/>
        </w:rPr>
        <w:t>年版的第7章）；</w:t>
      </w:r>
    </w:p>
    <w:p w:rsidR="00343770" w:rsidRPr="00826E18" w:rsidRDefault="00E10707">
      <w:pPr>
        <w:pStyle w:val="af1"/>
      </w:pPr>
      <w:r w:rsidRPr="00826E18">
        <w:rPr>
          <w:rFonts w:hint="eastAsia"/>
        </w:rPr>
        <w:t>更改</w:t>
      </w:r>
      <w:r w:rsidRPr="00826E18">
        <w:t>了</w:t>
      </w:r>
      <w:r w:rsidR="00343770" w:rsidRPr="00826E18">
        <w:rPr>
          <w:rFonts w:hint="eastAsia"/>
        </w:rPr>
        <w:t>科目三道路</w:t>
      </w:r>
      <w:r w:rsidR="00343770" w:rsidRPr="00826E18">
        <w:t>驾驶技能</w:t>
      </w:r>
      <w:r w:rsidR="00343770" w:rsidRPr="00826E18">
        <w:rPr>
          <w:rFonts w:hint="eastAsia"/>
        </w:rPr>
        <w:t>考试</w:t>
      </w:r>
      <w:r w:rsidR="00343770" w:rsidRPr="00826E18">
        <w:t>场地设施要求</w:t>
      </w:r>
      <w:r w:rsidR="00343770" w:rsidRPr="00826E18">
        <w:rPr>
          <w:rFonts w:hint="eastAsia"/>
        </w:rPr>
        <w:t>（见7.2</w:t>
      </w:r>
      <w:r w:rsidRPr="00826E18">
        <w:rPr>
          <w:rFonts w:hint="eastAsia"/>
        </w:rPr>
        <w:t>，2017年</w:t>
      </w:r>
      <w:r w:rsidRPr="00826E18">
        <w:t>版的</w:t>
      </w:r>
      <w:r w:rsidR="00826E18" w:rsidRPr="00826E18">
        <w:rPr>
          <w:rFonts w:hint="eastAsia"/>
        </w:rPr>
        <w:t>4.3.</w:t>
      </w:r>
      <w:r w:rsidR="00826E18" w:rsidRPr="00826E18">
        <w:t>1</w:t>
      </w:r>
      <w:r w:rsidR="00826E18" w:rsidRPr="00826E18">
        <w:rPr>
          <w:rFonts w:hint="eastAsia"/>
        </w:rPr>
        <w:t>、</w:t>
      </w:r>
      <w:r w:rsidRPr="00826E18">
        <w:rPr>
          <w:rFonts w:hint="eastAsia"/>
        </w:rPr>
        <w:t>4.</w:t>
      </w:r>
      <w:r w:rsidRPr="00826E18">
        <w:t>3.3</w:t>
      </w:r>
      <w:r w:rsidRPr="00826E18">
        <w:rPr>
          <w:rFonts w:hint="eastAsia"/>
        </w:rPr>
        <w:t>、4</w:t>
      </w:r>
      <w:r w:rsidRPr="00826E18">
        <w:t>.3.4</w:t>
      </w:r>
      <w:r w:rsidRPr="00826E18">
        <w:rPr>
          <w:rFonts w:hint="eastAsia"/>
        </w:rPr>
        <w:t>、</w:t>
      </w:r>
      <w:r w:rsidR="00826E18" w:rsidRPr="00826E18">
        <w:rPr>
          <w:rFonts w:hint="eastAsia"/>
        </w:rPr>
        <w:t>4.3.5、</w:t>
      </w:r>
      <w:r w:rsidRPr="00826E18">
        <w:rPr>
          <w:rFonts w:hint="eastAsia"/>
        </w:rPr>
        <w:t>4.</w:t>
      </w:r>
      <w:r w:rsidRPr="00826E18">
        <w:t>3.7</w:t>
      </w:r>
      <w:r w:rsidRPr="00826E18">
        <w:rPr>
          <w:rFonts w:hint="eastAsia"/>
        </w:rPr>
        <w:t>、4</w:t>
      </w:r>
      <w:r w:rsidRPr="00826E18">
        <w:t>.4.2</w:t>
      </w:r>
      <w:r w:rsidR="00343770" w:rsidRPr="00826E18">
        <w:rPr>
          <w:rFonts w:hint="eastAsia"/>
        </w:rPr>
        <w:t>）；</w:t>
      </w:r>
    </w:p>
    <w:p w:rsidR="004B6DDA" w:rsidRDefault="00D37709">
      <w:pPr>
        <w:pStyle w:val="af1"/>
      </w:pPr>
      <w:r>
        <w:rPr>
          <w:rFonts w:hint="eastAsia"/>
        </w:rPr>
        <w:t>更改</w:t>
      </w:r>
      <w:r w:rsidR="00DF7843">
        <w:t>了</w:t>
      </w:r>
      <w:r w:rsidR="00DF7843">
        <w:rPr>
          <w:rFonts w:hint="eastAsia"/>
        </w:rPr>
        <w:t>车辆</w:t>
      </w:r>
      <w:r w:rsidR="00DF7843">
        <w:t>类型</w:t>
      </w:r>
      <w:r w:rsidR="00DF7843">
        <w:rPr>
          <w:rFonts w:hint="eastAsia"/>
        </w:rPr>
        <w:t>要求（见8.1</w:t>
      </w:r>
      <w:r w:rsidR="00DF7843">
        <w:t>，</w:t>
      </w:r>
      <w:r w:rsidR="00DF7843">
        <w:rPr>
          <w:rFonts w:hint="eastAsia"/>
        </w:rPr>
        <w:t>2017年版的8</w:t>
      </w:r>
      <w:r w:rsidR="00DF7843">
        <w:t>.1</w:t>
      </w:r>
      <w:r w:rsidR="00DF7843">
        <w:rPr>
          <w:rFonts w:hint="eastAsia"/>
        </w:rPr>
        <w:t>）；</w:t>
      </w:r>
    </w:p>
    <w:p w:rsidR="00100A48" w:rsidRDefault="00100A48" w:rsidP="00100A48">
      <w:pPr>
        <w:pStyle w:val="af1"/>
      </w:pPr>
      <w:r>
        <w:rPr>
          <w:rFonts w:hint="eastAsia"/>
        </w:rPr>
        <w:t>增加了</w:t>
      </w:r>
      <w:r>
        <w:rPr>
          <w:rFonts w:hAnsi="宋体" w:hint="eastAsia"/>
        </w:rPr>
        <w:t>大型客车、重型牵引挂车等准驾车型考试车辆的</w:t>
      </w:r>
      <w:r>
        <w:rPr>
          <w:rFonts w:hAnsi="宋体"/>
        </w:rPr>
        <w:t>操作</w:t>
      </w:r>
      <w:r>
        <w:rPr>
          <w:rFonts w:hAnsi="宋体" w:hint="eastAsia"/>
        </w:rPr>
        <w:t>要求</w:t>
      </w:r>
      <w:r>
        <w:rPr>
          <w:rFonts w:hint="eastAsia"/>
        </w:rPr>
        <w:t>（见8.</w:t>
      </w:r>
      <w:r>
        <w:t>2.3</w:t>
      </w:r>
      <w:r>
        <w:rPr>
          <w:rFonts w:hint="eastAsia"/>
        </w:rPr>
        <w:t>）；</w:t>
      </w:r>
    </w:p>
    <w:p w:rsidR="00100A48" w:rsidRDefault="00100A48" w:rsidP="00100A48">
      <w:pPr>
        <w:pStyle w:val="af1"/>
      </w:pPr>
      <w:r>
        <w:rPr>
          <w:rFonts w:hint="eastAsia"/>
        </w:rPr>
        <w:t>增加了</w:t>
      </w:r>
      <w:r>
        <w:t>科目三</w:t>
      </w:r>
      <w:r>
        <w:rPr>
          <w:rFonts w:hint="eastAsia"/>
        </w:rPr>
        <w:t>道路</w:t>
      </w:r>
      <w:r>
        <w:t>驾驶技能考试车辆</w:t>
      </w:r>
      <w:r>
        <w:rPr>
          <w:rFonts w:hint="eastAsia"/>
        </w:rPr>
        <w:t>的副</w:t>
      </w:r>
      <w:r>
        <w:t>制动要求（</w:t>
      </w:r>
      <w:r>
        <w:rPr>
          <w:rFonts w:hint="eastAsia"/>
        </w:rPr>
        <w:t>见8.2.</w:t>
      </w:r>
      <w:r>
        <w:t>5）</w:t>
      </w:r>
      <w:r>
        <w:rPr>
          <w:rFonts w:hint="eastAsia"/>
        </w:rPr>
        <w:t>；</w:t>
      </w:r>
    </w:p>
    <w:p w:rsidR="00FC6ABC" w:rsidRDefault="00FC6ABC">
      <w:pPr>
        <w:pStyle w:val="af1"/>
      </w:pPr>
      <w:r>
        <w:rPr>
          <w:rFonts w:hint="eastAsia"/>
        </w:rPr>
        <w:t>增加了用于</w:t>
      </w:r>
      <w:r>
        <w:t>上肢残疾</w:t>
      </w:r>
      <w:r>
        <w:rPr>
          <w:rFonts w:hint="eastAsia"/>
        </w:rPr>
        <w:t>申请</w:t>
      </w:r>
      <w:r w:rsidR="00E10707">
        <w:rPr>
          <w:rFonts w:hint="eastAsia"/>
        </w:rPr>
        <w:t>人</w:t>
      </w:r>
      <w:r>
        <w:t>考试</w:t>
      </w:r>
      <w:r w:rsidR="00E10707">
        <w:rPr>
          <w:rFonts w:hint="eastAsia"/>
        </w:rPr>
        <w:t>时</w:t>
      </w:r>
      <w:r>
        <w:t>车辆</w:t>
      </w:r>
      <w:r w:rsidR="00E10707">
        <w:rPr>
          <w:rFonts w:hint="eastAsia"/>
        </w:rPr>
        <w:t>的</w:t>
      </w:r>
      <w:r>
        <w:t>改装要求（</w:t>
      </w:r>
      <w:r>
        <w:rPr>
          <w:rFonts w:hint="eastAsia"/>
        </w:rPr>
        <w:t>见8.2.</w:t>
      </w:r>
      <w:r w:rsidR="00100A48">
        <w:t>6</w:t>
      </w:r>
      <w:r>
        <w:t>）</w:t>
      </w:r>
      <w:r>
        <w:rPr>
          <w:rFonts w:hint="eastAsia"/>
        </w:rPr>
        <w:t>；</w:t>
      </w:r>
    </w:p>
    <w:p w:rsidR="004B6DDA" w:rsidRDefault="00DF7843">
      <w:pPr>
        <w:pStyle w:val="af1"/>
      </w:pPr>
      <w:r>
        <w:rPr>
          <w:rFonts w:hint="eastAsia"/>
        </w:rPr>
        <w:t>增加</w:t>
      </w:r>
      <w:r>
        <w:t>了</w:t>
      </w:r>
      <w:r>
        <w:rPr>
          <w:rFonts w:hint="eastAsia"/>
        </w:rPr>
        <w:t>轻型</w:t>
      </w:r>
      <w:r>
        <w:t>牵引挂车的考试车辆要求（</w:t>
      </w:r>
      <w:r>
        <w:rPr>
          <w:rFonts w:hint="eastAsia"/>
        </w:rPr>
        <w:t>见8.2.</w:t>
      </w:r>
      <w:r>
        <w:t>7）</w:t>
      </w:r>
      <w:r>
        <w:rPr>
          <w:rFonts w:hint="eastAsia"/>
        </w:rPr>
        <w:t>；</w:t>
      </w:r>
    </w:p>
    <w:p w:rsidR="004B6DDA" w:rsidRDefault="00DF7843">
      <w:pPr>
        <w:pStyle w:val="af1"/>
      </w:pPr>
      <w:r>
        <w:rPr>
          <w:rFonts w:hint="eastAsia"/>
        </w:rPr>
        <w:t>增加了</w:t>
      </w:r>
      <w:r>
        <w:rPr>
          <w:rFonts w:hAnsi="宋体" w:hint="eastAsia"/>
        </w:rPr>
        <w:t>大型客车、重型牵引挂车等准驾车型考试车辆驻车制动不应使用电子控制装置</w:t>
      </w:r>
      <w:r w:rsidR="00FC6ABC">
        <w:rPr>
          <w:rFonts w:hAnsi="宋体" w:hint="eastAsia"/>
        </w:rPr>
        <w:t>，</w:t>
      </w:r>
      <w:r>
        <w:rPr>
          <w:rFonts w:hAnsi="宋体" w:hint="eastAsia"/>
        </w:rPr>
        <w:t>不应具备坡道辅助</w:t>
      </w:r>
      <w:r w:rsidR="00FC6ABC">
        <w:rPr>
          <w:rFonts w:hAnsi="宋体" w:hint="eastAsia"/>
        </w:rPr>
        <w:t>、</w:t>
      </w:r>
      <w:r w:rsidR="00FC6ABC">
        <w:rPr>
          <w:rFonts w:hAnsi="宋体"/>
        </w:rPr>
        <w:t>一键启动等</w:t>
      </w:r>
      <w:r>
        <w:rPr>
          <w:rFonts w:hAnsi="宋体" w:hint="eastAsia"/>
        </w:rPr>
        <w:t>装置</w:t>
      </w:r>
      <w:r w:rsidR="00FC6ABC">
        <w:rPr>
          <w:rFonts w:hAnsi="宋体" w:hint="eastAsia"/>
        </w:rPr>
        <w:t>或</w:t>
      </w:r>
      <w:r w:rsidR="00FC6ABC">
        <w:rPr>
          <w:rFonts w:hAnsi="宋体"/>
        </w:rPr>
        <w:t>功能</w:t>
      </w:r>
      <w:r>
        <w:rPr>
          <w:rFonts w:hAnsi="宋体" w:hint="eastAsia"/>
        </w:rPr>
        <w:t>（见8.2.</w:t>
      </w:r>
      <w:r>
        <w:rPr>
          <w:rFonts w:hAnsi="宋体"/>
        </w:rPr>
        <w:t>9</w:t>
      </w:r>
      <w:r>
        <w:rPr>
          <w:rFonts w:hAnsi="宋体" w:hint="eastAsia"/>
        </w:rPr>
        <w:t>）；</w:t>
      </w:r>
    </w:p>
    <w:p w:rsidR="004B6DDA" w:rsidRDefault="00DF7843">
      <w:pPr>
        <w:pStyle w:val="af1"/>
      </w:pPr>
      <w:r>
        <w:rPr>
          <w:rFonts w:hint="eastAsia"/>
        </w:rPr>
        <w:t>增加</w:t>
      </w:r>
      <w:r>
        <w:t>了考试车辆使用年限要求（</w:t>
      </w:r>
      <w:r>
        <w:rPr>
          <w:rFonts w:hint="eastAsia"/>
        </w:rPr>
        <w:t>见8.2.1</w:t>
      </w:r>
      <w:r>
        <w:t>1）</w:t>
      </w:r>
      <w:r>
        <w:rPr>
          <w:rFonts w:hint="eastAsia"/>
        </w:rPr>
        <w:t>；</w:t>
      </w:r>
    </w:p>
    <w:p w:rsidR="00100A48" w:rsidRDefault="00100A48">
      <w:pPr>
        <w:pStyle w:val="af1"/>
      </w:pPr>
      <w:r>
        <w:rPr>
          <w:rFonts w:hint="eastAsia"/>
        </w:rPr>
        <w:t>更改</w:t>
      </w:r>
      <w:r>
        <w:t>了</w:t>
      </w:r>
      <w:r>
        <w:rPr>
          <w:rFonts w:hint="eastAsia"/>
        </w:rPr>
        <w:t>场地期望</w:t>
      </w:r>
      <w:r>
        <w:t>考试人数计算方法</w:t>
      </w:r>
      <w:r w:rsidR="00892BA0">
        <w:rPr>
          <w:rFonts w:hint="eastAsia"/>
        </w:rPr>
        <w:t>的</w:t>
      </w:r>
      <w:r w:rsidR="00892BA0">
        <w:t>资料性附录</w:t>
      </w:r>
      <w:r>
        <w:t>（</w:t>
      </w:r>
      <w:r>
        <w:rPr>
          <w:rFonts w:hint="eastAsia"/>
        </w:rPr>
        <w:t>见</w:t>
      </w:r>
      <w:r>
        <w:t>附录</w:t>
      </w:r>
      <w:r>
        <w:rPr>
          <w:rFonts w:hint="eastAsia"/>
        </w:rPr>
        <w:t>A，2017年</w:t>
      </w:r>
      <w:r>
        <w:t>版的附录</w:t>
      </w:r>
      <w:r>
        <w:rPr>
          <w:rFonts w:hint="eastAsia"/>
        </w:rPr>
        <w:t>A</w:t>
      </w:r>
      <w:r>
        <w:t>）</w:t>
      </w:r>
      <w:r w:rsidR="006B6BC7">
        <w:rPr>
          <w:rFonts w:hint="eastAsia"/>
        </w:rPr>
        <w:t>；</w:t>
      </w:r>
    </w:p>
    <w:p w:rsidR="004B6DDA" w:rsidRDefault="00DF7843">
      <w:pPr>
        <w:pStyle w:val="af1"/>
      </w:pPr>
      <w:r>
        <w:rPr>
          <w:rFonts w:hint="eastAsia"/>
        </w:rPr>
        <w:t>增加</w:t>
      </w:r>
      <w:r>
        <w:t>了</w:t>
      </w:r>
      <w:r>
        <w:rPr>
          <w:rFonts w:hint="eastAsia"/>
        </w:rPr>
        <w:t>科目三</w:t>
      </w:r>
      <w:r>
        <w:t>道路驾驶技能</w:t>
      </w:r>
      <w:r>
        <w:rPr>
          <w:rFonts w:hint="eastAsia"/>
        </w:rPr>
        <w:t>考试路线</w:t>
      </w:r>
      <w:r>
        <w:t>模型</w:t>
      </w:r>
      <w:r w:rsidR="00E10707">
        <w:rPr>
          <w:rFonts w:hint="eastAsia"/>
        </w:rPr>
        <w:t>测绘及</w:t>
      </w:r>
      <w:r w:rsidR="00E10707">
        <w:t>记录</w:t>
      </w:r>
      <w:r w:rsidR="00892BA0">
        <w:rPr>
          <w:rFonts w:hint="eastAsia"/>
        </w:rPr>
        <w:t>示例</w:t>
      </w:r>
      <w:r>
        <w:rPr>
          <w:rFonts w:hint="eastAsia"/>
        </w:rPr>
        <w:t>的</w:t>
      </w:r>
      <w:r>
        <w:t>资料性附录</w:t>
      </w:r>
      <w:r>
        <w:rPr>
          <w:rFonts w:hint="eastAsia"/>
        </w:rPr>
        <w:t>（见</w:t>
      </w:r>
      <w:r>
        <w:t>附录</w:t>
      </w:r>
      <w:r>
        <w:rPr>
          <w:rFonts w:hint="eastAsia"/>
        </w:rPr>
        <w:t>B）。</w:t>
      </w:r>
    </w:p>
    <w:bookmarkEnd w:id="18"/>
    <w:bookmarkEnd w:id="19"/>
    <w:bookmarkEnd w:id="20"/>
    <w:bookmarkEnd w:id="21"/>
    <w:bookmarkEnd w:id="22"/>
    <w:bookmarkEnd w:id="23"/>
    <w:p w:rsidR="004B6DDA" w:rsidRDefault="00DF7843">
      <w:pPr>
        <w:ind w:firstLine="420"/>
        <w:rPr>
          <w:rFonts w:ascii="宋体" w:hAnsi="宋体"/>
        </w:rPr>
      </w:pPr>
      <w:r>
        <w:rPr>
          <w:rFonts w:ascii="宋体" w:hAnsi="宋体" w:hint="eastAsia"/>
        </w:rPr>
        <w:t>请</w:t>
      </w:r>
      <w:r>
        <w:rPr>
          <w:rFonts w:ascii="宋体" w:hAnsi="宋体"/>
        </w:rPr>
        <w:t>注意本文件的某些内容可能涉及专利</w:t>
      </w:r>
      <w:r>
        <w:rPr>
          <w:rFonts w:ascii="宋体" w:hAnsi="宋体" w:hint="eastAsia"/>
        </w:rPr>
        <w:t>。</w:t>
      </w:r>
      <w:r>
        <w:rPr>
          <w:rFonts w:ascii="宋体" w:hAnsi="宋体"/>
        </w:rPr>
        <w:t>本文件</w:t>
      </w:r>
      <w:r>
        <w:rPr>
          <w:rFonts w:ascii="宋体" w:hAnsi="宋体" w:hint="eastAsia"/>
        </w:rPr>
        <w:t>的</w:t>
      </w:r>
      <w:r>
        <w:rPr>
          <w:rFonts w:ascii="宋体" w:hAnsi="宋体"/>
        </w:rPr>
        <w:t>发布机构不承担识别专利的责任。</w:t>
      </w:r>
    </w:p>
    <w:p w:rsidR="004B6DDA" w:rsidRDefault="00DF7843">
      <w:pPr>
        <w:ind w:firstLine="420"/>
        <w:rPr>
          <w:rFonts w:ascii="宋体" w:hAnsi="宋体"/>
        </w:rPr>
      </w:pPr>
      <w:r>
        <w:rPr>
          <w:rFonts w:ascii="宋体" w:hAnsi="宋体" w:hint="eastAsia"/>
        </w:rPr>
        <w:t>本文件由</w:t>
      </w:r>
      <w:r>
        <w:rPr>
          <w:rFonts w:hint="eastAsia"/>
        </w:rPr>
        <w:t>全国道路交通管理标准化技术委员会</w:t>
      </w:r>
      <w:r>
        <w:rPr>
          <w:rFonts w:ascii="宋体" w:hAnsi="宋体" w:hint="eastAsia"/>
        </w:rPr>
        <w:t>（SAC/TC576）提出并归口。</w:t>
      </w:r>
      <w:bookmarkEnd w:id="17"/>
    </w:p>
    <w:p w:rsidR="004B6DDA" w:rsidRDefault="00DF7843">
      <w:pPr>
        <w:ind w:firstLine="420"/>
        <w:rPr>
          <w:rFonts w:ascii="宋体" w:hAnsi="宋体"/>
        </w:rPr>
      </w:pPr>
      <w:r>
        <w:rPr>
          <w:rFonts w:ascii="宋体" w:hAnsi="宋体" w:hint="eastAsia"/>
        </w:rPr>
        <w:t>本文件起草单位：公安部交通</w:t>
      </w:r>
      <w:r>
        <w:rPr>
          <w:rFonts w:ascii="宋体" w:hAnsi="宋体"/>
        </w:rPr>
        <w:t>管理</w:t>
      </w:r>
      <w:r>
        <w:rPr>
          <w:rFonts w:ascii="宋体" w:hAnsi="宋体" w:hint="eastAsia"/>
        </w:rPr>
        <w:t>科学</w:t>
      </w:r>
      <w:r>
        <w:rPr>
          <w:rFonts w:ascii="宋体" w:hAnsi="宋体"/>
        </w:rPr>
        <w:t>研究所</w:t>
      </w:r>
      <w:r>
        <w:rPr>
          <w:rFonts w:ascii="宋体" w:hAnsi="宋体" w:hint="eastAsia"/>
        </w:rPr>
        <w:t>、</w:t>
      </w:r>
      <w:r>
        <w:rPr>
          <w:rFonts w:ascii="宋体" w:hAnsi="宋体" w:hint="eastAsia"/>
          <w:szCs w:val="21"/>
        </w:rPr>
        <w:t>四川省公安厅</w:t>
      </w:r>
      <w:r>
        <w:rPr>
          <w:rFonts w:ascii="宋体" w:hAnsi="宋体" w:hint="eastAsia"/>
        </w:rPr>
        <w:t>交通警察总队</w:t>
      </w:r>
      <w:r>
        <w:rPr>
          <w:rFonts w:ascii="宋体" w:hAnsi="宋体" w:hint="eastAsia"/>
          <w:szCs w:val="21"/>
        </w:rPr>
        <w:t>、</w:t>
      </w:r>
      <w:r>
        <w:rPr>
          <w:rFonts w:ascii="宋体" w:hAnsi="宋体" w:hint="eastAsia"/>
        </w:rPr>
        <w:t>辽宁省公安厅交通警察总队。</w:t>
      </w:r>
    </w:p>
    <w:p w:rsidR="004B6DDA" w:rsidRDefault="00DF7843">
      <w:pPr>
        <w:ind w:firstLine="420"/>
        <w:rPr>
          <w:rFonts w:ascii="宋体" w:hAnsi="宋体"/>
        </w:rPr>
      </w:pPr>
      <w:r>
        <w:rPr>
          <w:rFonts w:ascii="宋体" w:hAnsi="宋体" w:hint="eastAsia"/>
        </w:rPr>
        <w:t>本文件主要起草人：</w:t>
      </w:r>
      <w:r w:rsidR="008D13A8">
        <w:rPr>
          <w:rFonts w:ascii="宋体" w:hAnsi="宋体" w:hint="eastAsia"/>
        </w:rPr>
        <w:t>胡新维</w:t>
      </w:r>
      <w:r w:rsidR="008D13A8">
        <w:rPr>
          <w:rFonts w:ascii="宋体" w:hAnsi="宋体"/>
        </w:rPr>
        <w:t>、</w:t>
      </w:r>
      <w:r>
        <w:rPr>
          <w:rFonts w:ascii="宋体" w:hAnsi="宋体" w:hint="eastAsia"/>
        </w:rPr>
        <w:t>潘汉中、邹永良</w:t>
      </w:r>
      <w:r>
        <w:rPr>
          <w:rFonts w:ascii="宋体" w:hAnsi="宋体"/>
        </w:rPr>
        <w:t>、秦东炜、</w:t>
      </w:r>
      <w:r>
        <w:rPr>
          <w:rFonts w:ascii="宋体" w:hAnsi="宋体" w:hint="eastAsia"/>
        </w:rPr>
        <w:t>张军、黄建</w:t>
      </w:r>
      <w:r>
        <w:rPr>
          <w:rFonts w:ascii="宋体" w:hAnsi="宋体"/>
        </w:rPr>
        <w:t>、</w:t>
      </w:r>
      <w:r>
        <w:rPr>
          <w:rFonts w:ascii="宋体" w:hAnsi="宋体" w:hint="eastAsia"/>
        </w:rPr>
        <w:t>耿威</w:t>
      </w:r>
      <w:r>
        <w:rPr>
          <w:rFonts w:ascii="宋体" w:hAnsi="宋体"/>
        </w:rPr>
        <w:t>、</w:t>
      </w:r>
      <w:r>
        <w:rPr>
          <w:rFonts w:ascii="宋体" w:hAnsi="宋体" w:hint="eastAsia"/>
        </w:rPr>
        <w:t>张捷、何磊</w:t>
      </w:r>
      <w:r>
        <w:rPr>
          <w:rFonts w:ascii="宋体" w:hAnsi="宋体"/>
        </w:rPr>
        <w:t>、</w:t>
      </w:r>
      <w:r>
        <w:rPr>
          <w:rFonts w:ascii="宋体" w:hAnsi="宋体" w:hint="eastAsia"/>
        </w:rPr>
        <w:t>王欣</w:t>
      </w:r>
      <w:r>
        <w:rPr>
          <w:rFonts w:ascii="宋体" w:hAnsi="宋体"/>
        </w:rPr>
        <w:t>、</w:t>
      </w:r>
      <w:r w:rsidR="008D13A8">
        <w:rPr>
          <w:rFonts w:ascii="宋体" w:hAnsi="宋体" w:hint="eastAsia"/>
        </w:rPr>
        <w:t>于学</w:t>
      </w:r>
      <w:r w:rsidR="008D13A8">
        <w:rPr>
          <w:rFonts w:ascii="宋体" w:hAnsi="宋体"/>
        </w:rPr>
        <w:t>斌、</w:t>
      </w:r>
      <w:r>
        <w:rPr>
          <w:rFonts w:ascii="宋体" w:hAnsi="宋体" w:hint="eastAsia"/>
        </w:rPr>
        <w:t>籍东辉、王槊。</w:t>
      </w:r>
    </w:p>
    <w:p w:rsidR="004B6DDA" w:rsidRDefault="00DF7843">
      <w:pPr>
        <w:ind w:firstLine="420"/>
        <w:rPr>
          <w:rFonts w:ascii="宋体" w:hAnsi="宋体"/>
        </w:rPr>
      </w:pPr>
      <w:r>
        <w:rPr>
          <w:rFonts w:ascii="宋体" w:hAnsi="宋体" w:hint="eastAsia"/>
        </w:rPr>
        <w:t>本文件及其所代替文件的历次版本发布情况为：</w:t>
      </w:r>
    </w:p>
    <w:p w:rsidR="004B6DDA" w:rsidRDefault="00DF7843">
      <w:pPr>
        <w:pStyle w:val="afff7"/>
        <w:rPr>
          <w:rFonts w:hAnsi="宋体"/>
          <w:highlight w:val="red"/>
        </w:rPr>
      </w:pPr>
      <w:r>
        <w:rPr>
          <w:rFonts w:hAnsi="宋体" w:hint="eastAsia"/>
        </w:rPr>
        <w:t>——</w:t>
      </w:r>
      <w:r w:rsidR="00F257A2">
        <w:rPr>
          <w:rFonts w:hAnsi="宋体" w:hint="eastAsia"/>
        </w:rPr>
        <w:t>2</w:t>
      </w:r>
      <w:r w:rsidR="00F257A2">
        <w:rPr>
          <w:rFonts w:hAnsi="宋体"/>
        </w:rPr>
        <w:t>009</w:t>
      </w:r>
      <w:r w:rsidR="00F257A2">
        <w:rPr>
          <w:rFonts w:hAnsi="宋体" w:hint="eastAsia"/>
        </w:rPr>
        <w:t>年</w:t>
      </w:r>
      <w:r w:rsidR="00F257A2">
        <w:rPr>
          <w:rFonts w:hAnsi="宋体"/>
        </w:rPr>
        <w:t>首次发布为</w:t>
      </w:r>
      <w:r>
        <w:rPr>
          <w:rFonts w:hAnsi="宋体" w:hint="eastAsia"/>
        </w:rPr>
        <w:t>GA/T 845-2009</w:t>
      </w:r>
      <w:r w:rsidR="00F257A2">
        <w:rPr>
          <w:rFonts w:hAnsi="宋体" w:hint="eastAsia"/>
        </w:rPr>
        <w:t>《机动车</w:t>
      </w:r>
      <w:r w:rsidR="00F257A2">
        <w:rPr>
          <w:rFonts w:hAnsi="宋体"/>
        </w:rPr>
        <w:t>驾驶人考试场地及其设施设置规范</w:t>
      </w:r>
      <w:r w:rsidR="00F257A2">
        <w:rPr>
          <w:rFonts w:hAnsi="宋体" w:hint="eastAsia"/>
        </w:rPr>
        <w:t>》</w:t>
      </w:r>
      <w:r>
        <w:rPr>
          <w:rFonts w:hAnsi="宋体" w:hint="eastAsia"/>
        </w:rPr>
        <w:t>；</w:t>
      </w:r>
    </w:p>
    <w:p w:rsidR="004B6DDA" w:rsidRDefault="00DF7843">
      <w:pPr>
        <w:pStyle w:val="afff7"/>
        <w:rPr>
          <w:rFonts w:hAnsi="宋体"/>
        </w:rPr>
      </w:pPr>
      <w:r>
        <w:rPr>
          <w:rFonts w:hAnsi="宋体" w:hint="eastAsia"/>
        </w:rPr>
        <w:t>——</w:t>
      </w:r>
      <w:r w:rsidR="00F257A2">
        <w:rPr>
          <w:rFonts w:hAnsi="宋体" w:hint="eastAsia"/>
        </w:rPr>
        <w:t>2012年第一次</w:t>
      </w:r>
      <w:r w:rsidR="00F257A2">
        <w:rPr>
          <w:rFonts w:hAnsi="宋体"/>
        </w:rPr>
        <w:t>修订时，</w:t>
      </w:r>
      <w:r w:rsidR="00F257A2">
        <w:rPr>
          <w:rFonts w:hAnsi="宋体" w:hint="eastAsia"/>
        </w:rPr>
        <w:t>标准</w:t>
      </w:r>
      <w:r w:rsidR="00D37709">
        <w:rPr>
          <w:rFonts w:hAnsi="宋体" w:hint="eastAsia"/>
        </w:rPr>
        <w:t>编号</w:t>
      </w:r>
      <w:r w:rsidR="00FC6ABC">
        <w:rPr>
          <w:rFonts w:hAnsi="宋体" w:hint="eastAsia"/>
        </w:rPr>
        <w:t>调整</w:t>
      </w:r>
      <w:r w:rsidR="00FC6ABC">
        <w:rPr>
          <w:rFonts w:hAnsi="宋体"/>
        </w:rPr>
        <w:t>为</w:t>
      </w:r>
      <w:r>
        <w:rPr>
          <w:rFonts w:hAnsi="宋体" w:hint="eastAsia"/>
        </w:rPr>
        <w:t>GA 1029-2012；</w:t>
      </w:r>
    </w:p>
    <w:p w:rsidR="004B6DDA" w:rsidRDefault="00DF7843">
      <w:pPr>
        <w:pStyle w:val="afff7"/>
        <w:rPr>
          <w:rFonts w:hAnsi="宋体"/>
        </w:rPr>
      </w:pPr>
      <w:r>
        <w:rPr>
          <w:rFonts w:hAnsi="宋体" w:hint="eastAsia"/>
        </w:rPr>
        <w:t>——GA 1029-2017；</w:t>
      </w:r>
    </w:p>
    <w:p w:rsidR="004B6DDA" w:rsidRDefault="00DF7843">
      <w:pPr>
        <w:pStyle w:val="afff7"/>
        <w:sectPr w:rsidR="004B6DDA" w:rsidSect="000A5AF6">
          <w:headerReference w:type="default" r:id="rId15"/>
          <w:footerReference w:type="default" r:id="rId16"/>
          <w:pgSz w:w="11906" w:h="16838"/>
          <w:pgMar w:top="567" w:right="1134" w:bottom="1134" w:left="1418" w:header="1418" w:footer="1134" w:gutter="0"/>
          <w:pgNumType w:fmt="upperRoman" w:start="2"/>
          <w:cols w:space="425"/>
          <w:formProt w:val="0"/>
          <w:docGrid w:type="lines" w:linePitch="312"/>
        </w:sectPr>
      </w:pPr>
      <w:r>
        <w:rPr>
          <w:rFonts w:hAnsi="宋体" w:hint="eastAsia"/>
        </w:rPr>
        <w:t>——本次</w:t>
      </w:r>
      <w:r>
        <w:rPr>
          <w:rFonts w:hAnsi="宋体"/>
        </w:rPr>
        <w:t>为第三次修订。</w:t>
      </w:r>
      <w:bookmarkStart w:id="24" w:name="_GoBack"/>
      <w:bookmarkStart w:id="25" w:name="_Toc315424705"/>
      <w:bookmarkStart w:id="26" w:name="_Toc311039301"/>
      <w:bookmarkEnd w:id="24"/>
    </w:p>
    <w:p w:rsidR="004B6DDA" w:rsidRDefault="00DF7843">
      <w:pPr>
        <w:pStyle w:val="affff6"/>
        <w:tabs>
          <w:tab w:val="left" w:pos="301"/>
          <w:tab w:val="center" w:pos="4677"/>
        </w:tabs>
        <w:jc w:val="left"/>
        <w:rPr>
          <w:szCs w:val="32"/>
        </w:rPr>
      </w:pPr>
      <w:r>
        <w:lastRenderedPageBreak/>
        <w:tab/>
      </w:r>
      <w:r>
        <w:tab/>
      </w:r>
      <w:r>
        <w:rPr>
          <w:rFonts w:hint="eastAsia"/>
        </w:rPr>
        <w:t>机动车驾驶人考试场地及其设施设置规范</w:t>
      </w:r>
      <w:bookmarkEnd w:id="25"/>
      <w:bookmarkEnd w:id="26"/>
    </w:p>
    <w:p w:rsidR="004B6DDA" w:rsidRDefault="00DF7843" w:rsidP="00722926">
      <w:pPr>
        <w:pStyle w:val="a9"/>
        <w:spacing w:before="312" w:after="312"/>
      </w:pPr>
      <w:bookmarkStart w:id="27" w:name="_Toc331599785"/>
      <w:bookmarkStart w:id="28" w:name="_Toc323886261"/>
      <w:bookmarkStart w:id="29" w:name="_Toc326237482"/>
      <w:bookmarkStart w:id="30" w:name="_Toc322503016"/>
      <w:bookmarkStart w:id="31" w:name="_Toc323721359"/>
      <w:bookmarkStart w:id="32" w:name="_Toc323722914"/>
      <w:bookmarkStart w:id="33" w:name="_Toc326566795"/>
      <w:bookmarkStart w:id="34" w:name="_Toc322502945"/>
      <w:r>
        <w:rPr>
          <w:rFonts w:hint="eastAsia"/>
        </w:rPr>
        <w:t>范围</w:t>
      </w:r>
      <w:bookmarkEnd w:id="27"/>
      <w:bookmarkEnd w:id="28"/>
      <w:bookmarkEnd w:id="29"/>
      <w:bookmarkEnd w:id="30"/>
      <w:bookmarkEnd w:id="31"/>
      <w:bookmarkEnd w:id="32"/>
      <w:bookmarkEnd w:id="33"/>
      <w:bookmarkEnd w:id="34"/>
    </w:p>
    <w:p w:rsidR="004B6DDA" w:rsidRDefault="00DF7843">
      <w:pPr>
        <w:pStyle w:val="afff7"/>
      </w:pPr>
      <w:r>
        <w:rPr>
          <w:rFonts w:hAnsi="宋体" w:hint="eastAsia"/>
        </w:rPr>
        <w:t>本文件</w:t>
      </w:r>
      <w:r>
        <w:rPr>
          <w:rFonts w:hint="eastAsia"/>
        </w:rPr>
        <w:t>规定了</w:t>
      </w:r>
      <w:bookmarkStart w:id="35" w:name="OLE_LINK1"/>
      <w:r>
        <w:rPr>
          <w:rFonts w:hint="eastAsia"/>
        </w:rPr>
        <w:t>机动车驾驶人考试场地及其设施</w:t>
      </w:r>
      <w:bookmarkEnd w:id="35"/>
      <w:r>
        <w:rPr>
          <w:rFonts w:hint="eastAsia"/>
        </w:rPr>
        <w:t>设置的场地</w:t>
      </w:r>
      <w:r>
        <w:t>设计</w:t>
      </w:r>
      <w:r>
        <w:rPr>
          <w:rFonts w:hint="eastAsia"/>
        </w:rPr>
        <w:t>、科目一</w:t>
      </w:r>
      <w:bookmarkStart w:id="36" w:name="OLE_LINK6"/>
      <w:r>
        <w:rPr>
          <w:rFonts w:hint="eastAsia"/>
        </w:rPr>
        <w:t>和科目三安全文明驾驶常识考试场地及</w:t>
      </w:r>
      <w:r>
        <w:t>设施</w:t>
      </w:r>
      <w:r>
        <w:rPr>
          <w:rFonts w:hint="eastAsia"/>
        </w:rPr>
        <w:t>、科目二考试场地及</w:t>
      </w:r>
      <w:r>
        <w:t>设施</w:t>
      </w:r>
      <w:r>
        <w:rPr>
          <w:rFonts w:hint="eastAsia"/>
        </w:rPr>
        <w:t>、科目三道路</w:t>
      </w:r>
      <w:r>
        <w:t>驾驶技能</w:t>
      </w:r>
      <w:r>
        <w:rPr>
          <w:rFonts w:hint="eastAsia"/>
        </w:rPr>
        <w:t>考试场地及</w:t>
      </w:r>
      <w:r>
        <w:t>设施</w:t>
      </w:r>
      <w:r>
        <w:rPr>
          <w:rFonts w:hint="eastAsia"/>
        </w:rPr>
        <w:t>和考试车辆等要求。</w:t>
      </w:r>
    </w:p>
    <w:p w:rsidR="004B6DDA" w:rsidRDefault="00DF7843">
      <w:pPr>
        <w:pStyle w:val="afff7"/>
      </w:pPr>
      <w:r>
        <w:rPr>
          <w:rFonts w:hint="eastAsia"/>
        </w:rPr>
        <w:t>本文件适用于机动车驾驶人考试场地及其设施的建设和改造。</w:t>
      </w:r>
      <w:bookmarkEnd w:id="36"/>
    </w:p>
    <w:p w:rsidR="004B6DDA" w:rsidRDefault="00DF7843" w:rsidP="00722926">
      <w:pPr>
        <w:pStyle w:val="a9"/>
        <w:spacing w:before="312" w:after="312"/>
      </w:pPr>
      <w:bookmarkStart w:id="37" w:name="_Toc322503017"/>
      <w:bookmarkStart w:id="38" w:name="_Toc322502946"/>
      <w:bookmarkStart w:id="39" w:name="_Toc326237483"/>
      <w:bookmarkStart w:id="40" w:name="_Toc331599786"/>
      <w:bookmarkStart w:id="41" w:name="_Toc323886262"/>
      <w:bookmarkStart w:id="42" w:name="_Toc323722915"/>
      <w:bookmarkStart w:id="43" w:name="_Toc326566796"/>
      <w:bookmarkStart w:id="44" w:name="_Toc323721360"/>
      <w:r>
        <w:rPr>
          <w:rFonts w:hint="eastAsia"/>
        </w:rPr>
        <w:t>规范性引用文件</w:t>
      </w:r>
      <w:bookmarkEnd w:id="37"/>
      <w:bookmarkEnd w:id="38"/>
      <w:bookmarkEnd w:id="39"/>
      <w:bookmarkEnd w:id="40"/>
      <w:bookmarkEnd w:id="41"/>
      <w:bookmarkEnd w:id="42"/>
      <w:bookmarkEnd w:id="43"/>
      <w:bookmarkEnd w:id="44"/>
    </w:p>
    <w:p w:rsidR="004B6DDA" w:rsidRDefault="00DF7843">
      <w:pPr>
        <w:pStyle w:val="afff7"/>
        <w:rPr>
          <w:rFonts w:ascii="Times New Roman"/>
          <w:color w:val="000000"/>
        </w:rPr>
      </w:pPr>
      <w:r>
        <w:rPr>
          <w:rFonts w:ascii="Times New Roman"/>
          <w:color w:val="000000"/>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4B6DDA" w:rsidRDefault="00DF7843">
      <w:pPr>
        <w:pStyle w:val="afff7"/>
      </w:pPr>
      <w:r>
        <w:rPr>
          <w:rFonts w:hint="eastAsia"/>
        </w:rPr>
        <w:t>GB 5768.2 道路交通标志和标线  第2部分：道路交通标志</w:t>
      </w:r>
    </w:p>
    <w:p w:rsidR="004B6DDA" w:rsidRDefault="00DF7843">
      <w:pPr>
        <w:pStyle w:val="afff7"/>
      </w:pPr>
      <w:r>
        <w:rPr>
          <w:rFonts w:hint="eastAsia"/>
        </w:rPr>
        <w:t>GB 5768.3 道路交通标志和标线  第3部分：道路交通标线</w:t>
      </w:r>
    </w:p>
    <w:p w:rsidR="004B6DDA" w:rsidRDefault="00DF7843">
      <w:pPr>
        <w:pStyle w:val="afff7"/>
      </w:pPr>
      <w:r>
        <w:rPr>
          <w:rFonts w:hint="eastAsia"/>
        </w:rPr>
        <w:t>GB 50016 建筑设计防火规范</w:t>
      </w:r>
    </w:p>
    <w:p w:rsidR="004B6DDA" w:rsidRDefault="00DF7843">
      <w:pPr>
        <w:pStyle w:val="afff7"/>
      </w:pPr>
      <w:r>
        <w:t>GB 50034</w:t>
      </w:r>
      <w:r>
        <w:rPr>
          <w:rFonts w:hint="eastAsia"/>
        </w:rPr>
        <w:t>建筑照明设计标准</w:t>
      </w:r>
    </w:p>
    <w:p w:rsidR="004B6DDA" w:rsidRDefault="00DF7843">
      <w:pPr>
        <w:pStyle w:val="afff7"/>
      </w:pPr>
      <w:r>
        <w:rPr>
          <w:rFonts w:hint="eastAsia"/>
          <w:kern w:val="2"/>
        </w:rPr>
        <w:t>GB 50052供</w:t>
      </w:r>
      <w:r>
        <w:rPr>
          <w:kern w:val="2"/>
        </w:rPr>
        <w:t>配电系统设计规范</w:t>
      </w:r>
    </w:p>
    <w:p w:rsidR="004B6DDA" w:rsidRDefault="00DF7843">
      <w:pPr>
        <w:pStyle w:val="afff7"/>
      </w:pPr>
      <w:r>
        <w:t>GB50057</w:t>
      </w:r>
      <w:r>
        <w:rPr>
          <w:rFonts w:hint="eastAsia"/>
        </w:rPr>
        <w:t>建筑物防雷设计规范</w:t>
      </w:r>
    </w:p>
    <w:p w:rsidR="004B6DDA" w:rsidRDefault="00DF7843">
      <w:pPr>
        <w:pStyle w:val="afff7"/>
      </w:pPr>
      <w:r>
        <w:rPr>
          <w:rFonts w:hint="eastAsia"/>
        </w:rPr>
        <w:t>GB 50162 道路工程制图标准</w:t>
      </w:r>
      <w:bookmarkStart w:id="45" w:name="OLE_LINK87"/>
    </w:p>
    <w:p w:rsidR="004B6DDA" w:rsidRDefault="00DF7843">
      <w:pPr>
        <w:pStyle w:val="afff7"/>
      </w:pPr>
      <w:r>
        <w:rPr>
          <w:rFonts w:hint="eastAsia"/>
        </w:rPr>
        <w:t>GB 50311 综合布线系统工程设计规范</w:t>
      </w:r>
    </w:p>
    <w:p w:rsidR="004B6DDA" w:rsidRDefault="00DF7843">
      <w:pPr>
        <w:pStyle w:val="afff7"/>
      </w:pPr>
      <w:r>
        <w:rPr>
          <w:rFonts w:hint="eastAsia"/>
        </w:rPr>
        <w:t>GB 50343 建筑物电子信息系统防雷技术规范</w:t>
      </w:r>
      <w:bookmarkEnd w:id="45"/>
    </w:p>
    <w:p w:rsidR="004B6DDA" w:rsidRDefault="00DF7843">
      <w:pPr>
        <w:pStyle w:val="afff7"/>
      </w:pPr>
      <w:r>
        <w:rPr>
          <w:rFonts w:hint="eastAsia"/>
        </w:rPr>
        <w:t>GB 51038  城市道路交通标志和标线设置规范</w:t>
      </w:r>
    </w:p>
    <w:p w:rsidR="004B6DDA" w:rsidRDefault="00DF7843">
      <w:pPr>
        <w:pStyle w:val="afff7"/>
      </w:pPr>
      <w:r>
        <w:rPr>
          <w:rFonts w:hint="eastAsia"/>
        </w:rPr>
        <w:t>GA 1026 机动车驾驶人考试内容和方法</w:t>
      </w:r>
    </w:p>
    <w:p w:rsidR="004B6DDA" w:rsidRDefault="00DF7843">
      <w:pPr>
        <w:pStyle w:val="afff7"/>
      </w:pPr>
      <w:r>
        <w:rPr>
          <w:rFonts w:hint="eastAsia"/>
        </w:rPr>
        <w:t>GA/T 1028.</w:t>
      </w:r>
      <w:r>
        <w:t>3</w:t>
      </w:r>
      <w:r>
        <w:rPr>
          <w:rFonts w:hint="eastAsia"/>
        </w:rPr>
        <w:t>机动车</w:t>
      </w:r>
      <w:r>
        <w:t>驾驶人考试系统通用技术条件</w:t>
      </w:r>
      <w:r>
        <w:rPr>
          <w:rFonts w:hint="eastAsia"/>
        </w:rPr>
        <w:t xml:space="preserve"> 第</w:t>
      </w:r>
      <w:r>
        <w:t>3</w:t>
      </w:r>
      <w:r>
        <w:rPr>
          <w:rFonts w:hint="eastAsia"/>
        </w:rPr>
        <w:t>部分</w:t>
      </w:r>
      <w:r>
        <w:t>：</w:t>
      </w:r>
      <w:r>
        <w:rPr>
          <w:rFonts w:hint="eastAsia"/>
        </w:rPr>
        <w:t>场地驾驶</w:t>
      </w:r>
      <w:r>
        <w:t>技能考试系统</w:t>
      </w:r>
    </w:p>
    <w:p w:rsidR="004B6DDA" w:rsidRDefault="00DF7843">
      <w:pPr>
        <w:pStyle w:val="afff7"/>
      </w:pPr>
      <w:r>
        <w:rPr>
          <w:rFonts w:hint="eastAsia"/>
        </w:rPr>
        <w:t>GA/T 1028.</w:t>
      </w:r>
      <w:r>
        <w:t>4</w:t>
      </w:r>
      <w:r>
        <w:rPr>
          <w:rFonts w:hint="eastAsia"/>
        </w:rPr>
        <w:t>机动车</w:t>
      </w:r>
      <w:r>
        <w:t>驾驶人考试系统通用技术条件</w:t>
      </w:r>
      <w:r>
        <w:rPr>
          <w:rFonts w:hint="eastAsia"/>
        </w:rPr>
        <w:t xml:space="preserve"> 第</w:t>
      </w:r>
      <w:r>
        <w:t>4</w:t>
      </w:r>
      <w:r>
        <w:rPr>
          <w:rFonts w:hint="eastAsia"/>
        </w:rPr>
        <w:t>部分</w:t>
      </w:r>
      <w:r>
        <w:t>：</w:t>
      </w:r>
      <w:r>
        <w:rPr>
          <w:rFonts w:hint="eastAsia"/>
        </w:rPr>
        <w:t>道路</w:t>
      </w:r>
      <w:r>
        <w:t>驾驶技能考试系统</w:t>
      </w:r>
    </w:p>
    <w:p w:rsidR="004B6DDA" w:rsidRDefault="00DF7843">
      <w:pPr>
        <w:pStyle w:val="afff7"/>
      </w:pPr>
      <w:r>
        <w:rPr>
          <w:rFonts w:hint="eastAsia"/>
        </w:rPr>
        <w:t>CJJ 37 城市道路设计规范</w:t>
      </w:r>
    </w:p>
    <w:p w:rsidR="004B6DDA" w:rsidRDefault="00DF7843">
      <w:pPr>
        <w:pStyle w:val="afff7"/>
      </w:pPr>
      <w:r>
        <w:t>CJJ45</w:t>
      </w:r>
      <w:r>
        <w:rPr>
          <w:rFonts w:hint="eastAsia"/>
        </w:rPr>
        <w:t>城市道路照明设计标准</w:t>
      </w:r>
    </w:p>
    <w:p w:rsidR="004B6DDA" w:rsidRDefault="00DF7843">
      <w:pPr>
        <w:pStyle w:val="afff7"/>
      </w:pPr>
      <w:r>
        <w:rPr>
          <w:rFonts w:hint="eastAsia"/>
        </w:rPr>
        <w:t>JTG D80 高速公路交通工程及沿线设施设计通用规范</w:t>
      </w:r>
    </w:p>
    <w:p w:rsidR="004B6DDA" w:rsidRDefault="00DF7843">
      <w:pPr>
        <w:pStyle w:val="afff7"/>
      </w:pPr>
      <w:r>
        <w:rPr>
          <w:rFonts w:hint="eastAsia"/>
        </w:rPr>
        <w:t>JTG D81 公路交通安全设施设计规范</w:t>
      </w:r>
    </w:p>
    <w:p w:rsidR="004B6DDA" w:rsidRDefault="00DF7843" w:rsidP="00722926">
      <w:pPr>
        <w:pStyle w:val="a9"/>
        <w:spacing w:before="312" w:after="312"/>
        <w:outlineLvl w:val="0"/>
      </w:pPr>
      <w:bookmarkStart w:id="46" w:name="_Toc326566797"/>
      <w:bookmarkStart w:id="47" w:name="_Toc322502947"/>
      <w:bookmarkStart w:id="48" w:name="_Toc311039304"/>
      <w:bookmarkStart w:id="49" w:name="_Toc322503018"/>
      <w:bookmarkStart w:id="50" w:name="_Toc331599787"/>
      <w:bookmarkStart w:id="51" w:name="_Toc323722916"/>
      <w:bookmarkStart w:id="52" w:name="_Toc326237484"/>
      <w:bookmarkStart w:id="53" w:name="_Toc323886263"/>
      <w:bookmarkStart w:id="54" w:name="_Toc323721361"/>
      <w:bookmarkStart w:id="55" w:name="_Toc322206871"/>
      <w:r>
        <w:rPr>
          <w:rFonts w:hint="eastAsia"/>
        </w:rPr>
        <w:t>术语和定义</w:t>
      </w:r>
      <w:bookmarkStart w:id="56" w:name="_Toc131149568"/>
      <w:bookmarkStart w:id="57" w:name="_Toc112832970"/>
      <w:bookmarkStart w:id="58" w:name="_Toc131149410"/>
      <w:bookmarkStart w:id="59" w:name="_Toc106102278"/>
      <w:bookmarkStart w:id="60" w:name="_Toc112833102"/>
      <w:bookmarkStart w:id="61" w:name="_Toc112832808"/>
      <w:bookmarkStart w:id="62" w:name="_Toc106081312"/>
      <w:bookmarkStart w:id="63" w:name="_Toc125174973"/>
      <w:bookmarkStart w:id="64" w:name="_Toc125252924"/>
      <w:bookmarkStart w:id="65" w:name="_Toc111031800"/>
      <w:bookmarkStart w:id="66" w:name="_Toc112833188"/>
      <w:bookmarkStart w:id="67" w:name="_Toc106090081"/>
      <w:bookmarkStart w:id="68" w:name="_Toc109446829"/>
      <w:bookmarkStart w:id="69" w:name="_Toc125172651"/>
      <w:bookmarkStart w:id="70" w:name="_Toc106092728"/>
      <w:bookmarkStart w:id="71" w:name="_Toc112833316"/>
      <w:bookmarkStart w:id="72" w:name="_Toc125252655"/>
      <w:bookmarkStart w:id="73" w:name="_Toc106089493"/>
      <w:bookmarkStart w:id="74" w:name="_Toc125253139"/>
      <w:bookmarkStart w:id="75" w:name="_Toc106694494"/>
      <w:bookmarkStart w:id="76" w:name="_Toc106090597"/>
      <w:bookmarkStart w:id="77" w:name="_Toc131149661"/>
      <w:bookmarkStart w:id="78" w:name="_Toc106098107"/>
      <w:bookmarkStart w:id="79" w:name="_Toc126918230"/>
      <w:bookmarkStart w:id="80" w:name="_Toc106089765"/>
      <w:bookmarkEnd w:id="46"/>
      <w:bookmarkEnd w:id="47"/>
      <w:bookmarkEnd w:id="48"/>
      <w:bookmarkEnd w:id="49"/>
      <w:bookmarkEnd w:id="50"/>
      <w:bookmarkEnd w:id="51"/>
      <w:bookmarkEnd w:id="52"/>
      <w:bookmarkEnd w:id="53"/>
      <w:bookmarkEnd w:id="54"/>
      <w:bookmarkEnd w:id="55"/>
    </w:p>
    <w:p w:rsidR="004B6DDA" w:rsidRDefault="00DF7843">
      <w:pPr>
        <w:pStyle w:val="afff7"/>
        <w:ind w:firstLineChars="0"/>
      </w:pPr>
      <w:bookmarkStart w:id="81" w:name="_Toc311039311"/>
      <w:bookmarkStart w:id="82" w:name="_Toc317578008"/>
      <w:bookmarkStart w:id="83" w:name="_Toc186874599"/>
      <w:bookmarkStart w:id="84" w:name="_Toc311124615"/>
      <w:bookmarkStart w:id="85" w:name="_Toc186874601"/>
      <w:bookmarkStart w:id="86" w:name="_Toc315424717"/>
      <w:bookmarkStart w:id="87" w:name="_Toc322206877"/>
      <w:bookmarkStart w:id="88" w:name="_Toc322502954"/>
      <w:bookmarkStart w:id="89" w:name="_Toc317578003"/>
      <w:bookmarkStart w:id="90" w:name="_Toc322206872"/>
      <w:bookmarkStart w:id="91" w:name="_Toc315424709"/>
      <w:bookmarkStart w:id="92" w:name="_Toc322502955"/>
      <w:bookmarkStart w:id="93" w:name="_Toc315424718"/>
      <w:bookmarkStart w:id="94" w:name="OLE_LINK81"/>
      <w:bookmarkStart w:id="95" w:name="OLE_LINK8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hint="eastAsia"/>
        </w:rPr>
        <w:t>下列术语和定义适用于本文件。</w:t>
      </w:r>
      <w:bookmarkEnd w:id="89"/>
      <w:bookmarkEnd w:id="90"/>
      <w:bookmarkEnd w:id="91"/>
    </w:p>
    <w:p w:rsidR="004B6DDA" w:rsidRDefault="004B6DDA" w:rsidP="00722926">
      <w:pPr>
        <w:pStyle w:val="aa"/>
        <w:spacing w:before="156" w:after="156"/>
      </w:pPr>
    </w:p>
    <w:p w:rsidR="004B6DDA" w:rsidRDefault="00DF7843" w:rsidP="00722926">
      <w:pPr>
        <w:pStyle w:val="aa"/>
        <w:numPr>
          <w:ilvl w:val="0"/>
          <w:numId w:val="0"/>
        </w:numPr>
        <w:spacing w:before="156" w:after="156"/>
        <w:ind w:firstLineChars="200" w:firstLine="420"/>
      </w:pPr>
      <w:r>
        <w:rPr>
          <w:rFonts w:hint="eastAsia"/>
        </w:rPr>
        <w:t>机动车</w:t>
      </w:r>
      <w:r>
        <w:t>驾驶人</w:t>
      </w:r>
      <w:r>
        <w:rPr>
          <w:rFonts w:hint="eastAsia"/>
        </w:rPr>
        <w:t xml:space="preserve">考试场地设施 </w:t>
      </w:r>
      <w:r w:rsidR="00E81EC9" w:rsidRPr="00E81EC9">
        <w:t>relevant facility for driving test field</w:t>
      </w:r>
    </w:p>
    <w:p w:rsidR="004B6DDA" w:rsidRDefault="00DF7843">
      <w:pPr>
        <w:ind w:firstLineChars="200" w:firstLine="420"/>
        <w:outlineLvl w:val="0"/>
      </w:pPr>
      <w:r>
        <w:rPr>
          <w:rFonts w:hint="eastAsia"/>
        </w:rPr>
        <w:t>用于</w:t>
      </w:r>
      <w:r>
        <w:t>机动车驾驶人考试组织、</w:t>
      </w:r>
      <w:r>
        <w:rPr>
          <w:rFonts w:hint="eastAsia"/>
        </w:rPr>
        <w:t>实施</w:t>
      </w:r>
      <w:r>
        <w:t>、管理和监督的</w:t>
      </w:r>
      <w:r>
        <w:rPr>
          <w:rFonts w:hint="eastAsia"/>
        </w:rPr>
        <w:t>设施</w:t>
      </w:r>
      <w:r>
        <w:rPr>
          <w:rFonts w:ascii="宋体" w:hAnsi="宋体" w:hint="eastAsia"/>
        </w:rPr>
        <w:t>。</w:t>
      </w:r>
    </w:p>
    <w:p w:rsidR="004B6DDA" w:rsidRDefault="004B6DDA" w:rsidP="00722926">
      <w:pPr>
        <w:pStyle w:val="aa"/>
        <w:spacing w:before="156" w:after="156"/>
      </w:pPr>
    </w:p>
    <w:p w:rsidR="004B6DDA" w:rsidRDefault="00DF7843" w:rsidP="00722926">
      <w:pPr>
        <w:pStyle w:val="aa"/>
        <w:numPr>
          <w:ilvl w:val="0"/>
          <w:numId w:val="0"/>
        </w:numPr>
        <w:spacing w:before="156" w:after="156"/>
        <w:ind w:firstLineChars="200" w:firstLine="420"/>
      </w:pPr>
      <w:bookmarkStart w:id="96" w:name="_Toc315424711"/>
      <w:bookmarkStart w:id="97" w:name="_Toc187463667"/>
      <w:r>
        <w:rPr>
          <w:rFonts w:hint="eastAsia"/>
        </w:rPr>
        <w:t>场地运行车辆容量</w:t>
      </w:r>
      <w:r>
        <w:t xml:space="preserve">  e</w:t>
      </w:r>
      <w:r>
        <w:rPr>
          <w:rFonts w:hint="eastAsia"/>
        </w:rPr>
        <w:t xml:space="preserve">xpected number of vehicles to be accommodated </w:t>
      </w:r>
      <w:bookmarkEnd w:id="96"/>
      <w:bookmarkEnd w:id="97"/>
    </w:p>
    <w:p w:rsidR="004B6DDA" w:rsidRDefault="00DF7843">
      <w:pPr>
        <w:ind w:firstLineChars="200" w:firstLine="420"/>
        <w:outlineLvl w:val="0"/>
      </w:pPr>
      <w:bookmarkStart w:id="98" w:name="_Toc317578005"/>
      <w:bookmarkStart w:id="99" w:name="_Toc323461976"/>
      <w:bookmarkStart w:id="100" w:name="_Toc322206874"/>
      <w:bookmarkStart w:id="101" w:name="_Toc323463027"/>
      <w:bookmarkStart w:id="102" w:name="OLE_LINK13"/>
      <w:bookmarkStart w:id="103" w:name="_Toc315424712"/>
      <w:r>
        <w:rPr>
          <w:rFonts w:hint="eastAsia"/>
        </w:rPr>
        <w:t>考试场地能够同时顺畅运行的最多考试车辆数量。</w:t>
      </w:r>
      <w:bookmarkEnd w:id="98"/>
      <w:bookmarkEnd w:id="99"/>
      <w:bookmarkEnd w:id="100"/>
      <w:bookmarkEnd w:id="101"/>
      <w:bookmarkEnd w:id="102"/>
      <w:bookmarkEnd w:id="103"/>
    </w:p>
    <w:p w:rsidR="004B6DDA" w:rsidRDefault="004B6DDA" w:rsidP="00722926">
      <w:pPr>
        <w:pStyle w:val="aa"/>
        <w:spacing w:before="156" w:after="156"/>
      </w:pPr>
      <w:bookmarkStart w:id="104" w:name="_Toc186874597"/>
      <w:bookmarkStart w:id="105" w:name="_Toc311124613"/>
      <w:bookmarkStart w:id="106" w:name="_Toc311039309"/>
      <w:bookmarkStart w:id="107" w:name="_Toc322206875"/>
      <w:bookmarkStart w:id="108" w:name="_Toc323463028"/>
      <w:bookmarkStart w:id="109" w:name="_Toc323461977"/>
      <w:bookmarkStart w:id="110" w:name="_Toc315424713"/>
      <w:bookmarkStart w:id="111" w:name="_Toc317578006"/>
      <w:bookmarkStart w:id="112" w:name="_Toc112833103"/>
      <w:bookmarkStart w:id="113" w:name="_Toc136665586"/>
      <w:bookmarkStart w:id="114" w:name="_Toc106081313"/>
      <w:bookmarkStart w:id="115" w:name="_Toc136660628"/>
      <w:bookmarkStart w:id="116" w:name="_Toc140216178"/>
      <w:bookmarkStart w:id="117" w:name="_Toc137025175"/>
      <w:bookmarkStart w:id="118" w:name="_Toc180635397"/>
      <w:bookmarkStart w:id="119" w:name="_Toc136665779"/>
      <w:bookmarkStart w:id="120" w:name="_Toc125252656"/>
      <w:bookmarkStart w:id="121" w:name="_Toc112832971"/>
      <w:bookmarkStart w:id="122" w:name="_Toc137030198"/>
      <w:bookmarkStart w:id="123" w:name="_Toc106092729"/>
      <w:bookmarkStart w:id="124" w:name="_Toc112833317"/>
      <w:bookmarkStart w:id="125" w:name="_Toc137025528"/>
      <w:bookmarkStart w:id="126" w:name="_Toc179371645"/>
      <w:bookmarkStart w:id="127" w:name="_Toc125253140"/>
      <w:bookmarkStart w:id="128" w:name="_Toc137528414"/>
      <w:bookmarkStart w:id="129" w:name="_Toc140218393"/>
      <w:bookmarkStart w:id="130" w:name="_Toc137529607"/>
      <w:bookmarkStart w:id="131" w:name="_Toc106089494"/>
      <w:bookmarkStart w:id="132" w:name="_Toc106089766"/>
      <w:bookmarkStart w:id="133" w:name="_Toc139884919"/>
      <w:bookmarkStart w:id="134" w:name="_Toc106098108"/>
      <w:bookmarkStart w:id="135" w:name="_Toc112833189"/>
      <w:bookmarkStart w:id="136" w:name="_Toc106694495"/>
      <w:bookmarkStart w:id="137" w:name="_Toc136048605"/>
      <w:bookmarkStart w:id="138" w:name="_Toc137021261"/>
      <w:bookmarkStart w:id="139" w:name="_Toc131149411"/>
      <w:bookmarkStart w:id="140" w:name="_Toc136665683"/>
      <w:bookmarkStart w:id="141" w:name="_Toc180635501"/>
      <w:bookmarkStart w:id="142" w:name="_Toc139885153"/>
      <w:bookmarkStart w:id="143" w:name="_Toc137030104"/>
      <w:bookmarkStart w:id="144" w:name="_Toc125172652"/>
      <w:bookmarkStart w:id="145" w:name="_Toc179370736"/>
      <w:bookmarkStart w:id="146" w:name="_Toc135036623"/>
      <w:bookmarkStart w:id="147" w:name="_Toc139887061"/>
      <w:bookmarkStart w:id="148" w:name="_Toc136363661"/>
      <w:bookmarkStart w:id="149" w:name="_Toc181253611"/>
      <w:bookmarkStart w:id="150" w:name="_Toc126918231"/>
      <w:bookmarkStart w:id="151" w:name="_Toc131149662"/>
      <w:bookmarkStart w:id="152" w:name="_Toc112832809"/>
      <w:bookmarkStart w:id="153" w:name="_Toc136665874"/>
      <w:bookmarkStart w:id="154" w:name="_Toc136363755"/>
      <w:bookmarkStart w:id="155" w:name="_Toc111031801"/>
      <w:bookmarkStart w:id="156" w:name="_Toc106102279"/>
      <w:bookmarkStart w:id="157" w:name="_Toc137025010"/>
      <w:bookmarkStart w:id="158" w:name="_Toc132172739"/>
      <w:bookmarkStart w:id="159" w:name="_Toc139885248"/>
      <w:bookmarkStart w:id="160" w:name="_Toc106090082"/>
      <w:bookmarkStart w:id="161" w:name="_Toc139884657"/>
      <w:bookmarkStart w:id="162" w:name="_Toc125252925"/>
      <w:bookmarkStart w:id="163" w:name="_Toc137025978"/>
      <w:bookmarkStart w:id="164" w:name="_Toc136418872"/>
      <w:bookmarkStart w:id="165" w:name="_Toc125174974"/>
      <w:bookmarkStart w:id="166" w:name="_Toc136662514"/>
      <w:bookmarkStart w:id="167" w:name="_Toc109446830"/>
      <w:bookmarkStart w:id="168" w:name="_Toc133897961"/>
      <w:bookmarkStart w:id="169" w:name="_Toc131149569"/>
      <w:bookmarkStart w:id="170" w:name="_Toc106090598"/>
      <w:bookmarkStart w:id="171" w:name="_Toc137030344"/>
      <w:bookmarkStart w:id="172" w:name="_Toc131323423"/>
      <w:bookmarkStart w:id="173" w:name="_Toc136363516"/>
      <w:bookmarkStart w:id="174" w:name="_Toc187030184"/>
      <w:bookmarkStart w:id="175" w:name="_Toc186874598"/>
      <w:bookmarkStart w:id="176" w:name="_Toc187026989"/>
      <w:bookmarkStart w:id="177" w:name="_Toc187025566"/>
      <w:bookmarkStart w:id="178" w:name="_Toc187030408"/>
      <w:bookmarkStart w:id="179" w:name="_Toc187025718"/>
      <w:bookmarkStart w:id="180" w:name="_Toc187030299"/>
      <w:bookmarkEnd w:id="104"/>
      <w:bookmarkEnd w:id="105"/>
      <w:bookmarkEnd w:id="106"/>
      <w:bookmarkEnd w:id="107"/>
      <w:bookmarkEnd w:id="108"/>
      <w:bookmarkEnd w:id="109"/>
      <w:bookmarkEnd w:id="110"/>
      <w:bookmarkEnd w:id="111"/>
    </w:p>
    <w:p w:rsidR="004B6DDA" w:rsidRDefault="00DF7843" w:rsidP="00722926">
      <w:pPr>
        <w:pStyle w:val="aa"/>
        <w:numPr>
          <w:ilvl w:val="0"/>
          <w:numId w:val="0"/>
        </w:numPr>
        <w:spacing w:before="156" w:after="156"/>
        <w:ind w:firstLineChars="200" w:firstLine="420"/>
      </w:pPr>
      <w:bookmarkStart w:id="181" w:name="_Toc187463669"/>
      <w:bookmarkStart w:id="182" w:name="_Toc315424714"/>
      <w:bookmarkStart w:id="183" w:name="OLE_LINK14"/>
      <w:r>
        <w:rPr>
          <w:rFonts w:hint="eastAsia"/>
        </w:rPr>
        <w:t>场地小时期望考试人</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hint="eastAsia"/>
        </w:rPr>
        <w:t>数</w:t>
      </w:r>
      <w:r>
        <w:t xml:space="preserve">expected number ofpersons examined </w:t>
      </w:r>
      <w:r>
        <w:rPr>
          <w:rFonts w:hint="eastAsia"/>
        </w:rPr>
        <w:t>per hour</w:t>
      </w:r>
      <w:bookmarkEnd w:id="174"/>
      <w:bookmarkEnd w:id="175"/>
      <w:bookmarkEnd w:id="176"/>
      <w:bookmarkEnd w:id="177"/>
      <w:bookmarkEnd w:id="178"/>
      <w:bookmarkEnd w:id="179"/>
      <w:bookmarkEnd w:id="180"/>
      <w:bookmarkEnd w:id="181"/>
      <w:bookmarkEnd w:id="182"/>
    </w:p>
    <w:p w:rsidR="004B6DDA" w:rsidRDefault="00DF7843">
      <w:pPr>
        <w:pStyle w:val="afff7"/>
        <w:rPr>
          <w:szCs w:val="21"/>
        </w:rPr>
      </w:pPr>
      <w:bookmarkStart w:id="184" w:name="OLE_LINK15"/>
      <w:r>
        <w:rPr>
          <w:rFonts w:hint="eastAsia"/>
          <w:szCs w:val="21"/>
        </w:rPr>
        <w:t>考试场地设计期望每小时能够完成考试的应考人员数。</w:t>
      </w:r>
      <w:bookmarkStart w:id="185" w:name="_Toc311039312"/>
      <w:bookmarkStart w:id="186" w:name="_Toc322502956"/>
      <w:bookmarkStart w:id="187" w:name="_Toc317578009"/>
      <w:bookmarkStart w:id="188" w:name="_Toc311124616"/>
      <w:bookmarkStart w:id="189" w:name="_Toc322206878"/>
      <w:bookmarkStart w:id="190" w:name="_Toc315424719"/>
      <w:bookmarkStart w:id="191" w:name="_Toc317578010"/>
      <w:bookmarkStart w:id="192" w:name="_Toc322206879"/>
      <w:bookmarkStart w:id="193" w:name="_Toc311124617"/>
      <w:bookmarkStart w:id="194" w:name="_Toc315424721"/>
      <w:bookmarkStart w:id="195" w:name="_Toc311039313"/>
      <w:bookmarkStart w:id="196" w:name="_Toc322502958"/>
      <w:bookmarkStart w:id="197" w:name="_Toc315424724"/>
      <w:bookmarkStart w:id="198" w:name="_Toc317578012"/>
      <w:bookmarkStart w:id="199" w:name="_Toc311039314"/>
      <w:bookmarkStart w:id="200" w:name="_Toc311124618"/>
      <w:bookmarkStart w:id="201" w:name="_Toc322502960"/>
      <w:bookmarkStart w:id="202" w:name="_Toc322206881"/>
      <w:bookmarkStart w:id="203" w:name="_Toc509172580"/>
      <w:bookmarkStart w:id="204" w:name="_Toc456366157"/>
      <w:bookmarkStart w:id="205" w:name="_Toc41381701"/>
      <w:bookmarkEnd w:id="92"/>
      <w:bookmarkEnd w:id="93"/>
      <w:bookmarkEnd w:id="94"/>
      <w:bookmarkEnd w:id="9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4B6DDA" w:rsidRDefault="00DF7843" w:rsidP="00722926">
      <w:pPr>
        <w:pStyle w:val="a9"/>
        <w:spacing w:before="312" w:after="312"/>
        <w:outlineLvl w:val="0"/>
        <w:rPr>
          <w:color w:val="000000"/>
        </w:rPr>
      </w:pPr>
      <w:bookmarkStart w:id="206" w:name="_Toc315424727"/>
      <w:bookmarkStart w:id="207" w:name="_Toc311124619"/>
      <w:bookmarkStart w:id="208" w:name="_Toc311039315"/>
      <w:bookmarkStart w:id="209" w:name="_Toc106090603"/>
      <w:bookmarkStart w:id="210" w:name="_Toc131149574"/>
      <w:bookmarkStart w:id="211" w:name="_Toc106694500"/>
      <w:bookmarkStart w:id="212" w:name="_Toc111031806"/>
      <w:bookmarkStart w:id="213" w:name="_Toc125174979"/>
      <w:bookmarkStart w:id="214" w:name="_Toc109446835"/>
      <w:bookmarkStart w:id="215" w:name="_Toc137025533"/>
      <w:bookmarkStart w:id="216" w:name="_Toc125252661"/>
      <w:bookmarkStart w:id="217" w:name="_Toc106081318"/>
      <w:bookmarkStart w:id="218" w:name="_Toc106089499"/>
      <w:bookmarkStart w:id="219" w:name="_Toc187465097"/>
      <w:bookmarkStart w:id="220" w:name="_Toc136363666"/>
      <w:bookmarkStart w:id="221" w:name="_Toc106092734"/>
      <w:bookmarkStart w:id="222" w:name="_Toc136363760"/>
      <w:bookmarkStart w:id="223" w:name="_Toc187464784"/>
      <w:bookmarkStart w:id="224" w:name="_Toc106090087"/>
      <w:bookmarkStart w:id="225" w:name="_Toc125253145"/>
      <w:bookmarkStart w:id="226" w:name="_Toc136363521"/>
      <w:bookmarkStart w:id="227" w:name="_Toc106089771"/>
      <w:bookmarkStart w:id="228" w:name="_Toc136665784"/>
      <w:bookmarkStart w:id="229" w:name="_Toc140218398"/>
      <w:bookmarkStart w:id="230" w:name="_Toc126918236"/>
      <w:bookmarkStart w:id="231" w:name="_Toc112833322"/>
      <w:bookmarkStart w:id="232" w:name="_Toc131323428"/>
      <w:bookmarkStart w:id="233" w:name="_Toc106098113"/>
      <w:bookmarkStart w:id="234" w:name="_Toc132172744"/>
      <w:bookmarkStart w:id="235" w:name="_Toc112832814"/>
      <w:bookmarkStart w:id="236" w:name="_Toc137528419"/>
      <w:bookmarkStart w:id="237" w:name="_Toc131149416"/>
      <w:bookmarkStart w:id="238" w:name="_Toc135036628"/>
      <w:bookmarkStart w:id="239" w:name="_Toc125172657"/>
      <w:bookmarkStart w:id="240" w:name="_Toc136662519"/>
      <w:bookmarkStart w:id="241" w:name="_Toc106102284"/>
      <w:bookmarkStart w:id="242" w:name="_Toc133897966"/>
      <w:bookmarkStart w:id="243" w:name="_Toc187464992"/>
      <w:bookmarkStart w:id="244" w:name="_Toc137025015"/>
      <w:bookmarkStart w:id="245" w:name="_Toc137025180"/>
      <w:bookmarkStart w:id="246" w:name="_Toc136665591"/>
      <w:bookmarkStart w:id="247" w:name="_Toc139885253"/>
      <w:bookmarkStart w:id="248" w:name="_Toc131149667"/>
      <w:bookmarkStart w:id="249" w:name="_Toc180635402"/>
      <w:bookmarkStart w:id="250" w:name="_Toc136665688"/>
      <w:bookmarkStart w:id="251" w:name="_Toc137030349"/>
      <w:bookmarkStart w:id="252" w:name="_Toc112832976"/>
      <w:bookmarkStart w:id="253" w:name="_Toc139884662"/>
      <w:bookmarkStart w:id="254" w:name="_Toc136418877"/>
      <w:bookmarkStart w:id="255" w:name="_Toc187030413"/>
      <w:bookmarkStart w:id="256" w:name="_Toc140216183"/>
      <w:bookmarkStart w:id="257" w:name="_Toc187464575"/>
      <w:bookmarkStart w:id="258" w:name="_Toc180635506"/>
      <w:bookmarkStart w:id="259" w:name="_Toc322206884"/>
      <w:bookmarkStart w:id="260" w:name="_Toc230773374"/>
      <w:bookmarkStart w:id="261" w:name="_Toc136048610"/>
      <w:bookmarkStart w:id="262" w:name="_Toc137025983"/>
      <w:bookmarkStart w:id="263" w:name="_Toc230773327"/>
      <w:bookmarkStart w:id="264" w:name="_Toc136660633"/>
      <w:bookmarkStart w:id="265" w:name="_Toc125252930"/>
      <w:bookmarkStart w:id="266" w:name="_Toc112833108"/>
      <w:bookmarkStart w:id="267" w:name="_Toc179371650"/>
      <w:bookmarkStart w:id="268" w:name="_Toc209108809"/>
      <w:bookmarkStart w:id="269" w:name="_Toc187464888"/>
      <w:bookmarkStart w:id="270" w:name="_Toc139887066"/>
      <w:bookmarkStart w:id="271" w:name="_Toc137021266"/>
      <w:bookmarkStart w:id="272" w:name="_Toc112833194"/>
      <w:bookmarkStart w:id="273" w:name="_Toc136665879"/>
      <w:bookmarkStart w:id="274" w:name="_Toc187025726"/>
      <w:bookmarkStart w:id="275" w:name="_Toc231005828"/>
      <w:bookmarkStart w:id="276" w:name="_Toc187025574"/>
      <w:bookmarkStart w:id="277" w:name="_Toc139885158"/>
      <w:bookmarkStart w:id="278" w:name="_Toc231543518"/>
      <w:bookmarkStart w:id="279" w:name="_Toc139884924"/>
      <w:bookmarkStart w:id="280" w:name="_Toc230430219"/>
      <w:bookmarkStart w:id="281" w:name="_Toc137529612"/>
      <w:bookmarkStart w:id="282" w:name="_Toc187465330"/>
      <w:bookmarkStart w:id="283" w:name="_Toc187026997"/>
      <w:bookmarkStart w:id="284" w:name="_Toc230773419"/>
      <w:bookmarkStart w:id="285" w:name="_Toc181253616"/>
      <w:bookmarkStart w:id="286" w:name="_Toc137030109"/>
      <w:bookmarkStart w:id="287" w:name="_Toc232409705"/>
      <w:bookmarkStart w:id="288" w:name="_Toc179370741"/>
      <w:bookmarkStart w:id="289" w:name="_Toc187463677"/>
      <w:bookmarkStart w:id="290" w:name="_Toc187464680"/>
      <w:bookmarkStart w:id="291" w:name="_Toc187030304"/>
      <w:bookmarkStart w:id="292" w:name="_Toc322502963"/>
      <w:bookmarkStart w:id="293" w:name="_Toc137030203"/>
      <w:bookmarkStart w:id="294" w:name="_Toc311039320"/>
      <w:bookmarkStart w:id="295" w:name="_Toc186874606"/>
      <w:bookmarkStart w:id="296" w:name="_Toc187030189"/>
      <w:bookmarkEnd w:id="203"/>
      <w:bookmarkEnd w:id="204"/>
      <w:bookmarkEnd w:id="205"/>
      <w:bookmarkEnd w:id="206"/>
      <w:bookmarkEnd w:id="207"/>
      <w:bookmarkEnd w:id="208"/>
      <w:r>
        <w:rPr>
          <w:rFonts w:hint="eastAsia"/>
          <w:color w:val="000000"/>
        </w:rPr>
        <w:t>机动车</w:t>
      </w:r>
      <w:r>
        <w:rPr>
          <w:color w:val="000000"/>
        </w:rPr>
        <w:t>驾驶人考试</w:t>
      </w:r>
      <w:r>
        <w:rPr>
          <w:rFonts w:hint="eastAsia"/>
          <w:color w:val="000000"/>
        </w:rPr>
        <w:t>场地</w:t>
      </w:r>
      <w:r>
        <w:rPr>
          <w:color w:val="000000"/>
        </w:rPr>
        <w:t>设计</w:t>
      </w:r>
    </w:p>
    <w:p w:rsidR="004B6DDA" w:rsidRDefault="00DF7843" w:rsidP="00722926">
      <w:pPr>
        <w:pStyle w:val="aa"/>
        <w:spacing w:before="156" w:after="156"/>
        <w:outlineLvl w:val="0"/>
      </w:pPr>
      <w:r>
        <w:rPr>
          <w:rFonts w:hint="eastAsia"/>
        </w:rPr>
        <w:t>设计原则</w:t>
      </w:r>
    </w:p>
    <w:p w:rsidR="004B6DDA" w:rsidRDefault="00DF7843">
      <w:pPr>
        <w:pStyle w:val="affff8"/>
        <w:numPr>
          <w:ilvl w:val="0"/>
          <w:numId w:val="0"/>
        </w:numPr>
        <w:ind w:firstLineChars="200" w:firstLine="420"/>
        <w:outlineLvl w:val="0"/>
      </w:pPr>
      <w:r>
        <w:rPr>
          <w:rFonts w:hint="eastAsia"/>
        </w:rPr>
        <w:t>机动车</w:t>
      </w:r>
      <w:r>
        <w:t>驾驶人考试</w:t>
      </w:r>
      <w:r>
        <w:rPr>
          <w:rFonts w:hint="eastAsia"/>
        </w:rPr>
        <w:t>场地（以下</w:t>
      </w:r>
      <w:r>
        <w:t>简称</w:t>
      </w:r>
      <w:r>
        <w:rPr>
          <w:rFonts w:hint="eastAsia"/>
        </w:rPr>
        <w:t>“场地”）</w:t>
      </w:r>
      <w:r>
        <w:t>设计应遵循以下原则：</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场地规划布局</w:t>
      </w:r>
      <w:r>
        <w:rPr>
          <w:rFonts w:ascii="宋体" w:hAnsi="宋体" w:hint="eastAsia"/>
        </w:rPr>
        <w:t>统筹考虑考试组织、出入口管理、路网结构、道路种类、建筑布置、竖向设计、绿化及空间环境等因素，合理布局；</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w:t>
      </w:r>
      <w:r>
        <w:rPr>
          <w:rFonts w:ascii="宋体" w:hAnsi="宋体"/>
          <w:kern w:val="0"/>
          <w:szCs w:val="21"/>
        </w:rPr>
        <w:t>设计结合</w:t>
      </w:r>
      <w:r>
        <w:rPr>
          <w:rFonts w:ascii="宋体" w:hAnsi="宋体" w:hint="eastAsia"/>
          <w:kern w:val="0"/>
          <w:szCs w:val="21"/>
        </w:rPr>
        <w:t>场地现状及考试需求进行，按场地小时期望考试人数合理规划</w:t>
      </w:r>
      <w:r>
        <w:rPr>
          <w:rFonts w:ascii="宋体" w:hAnsi="宋体"/>
          <w:kern w:val="0"/>
          <w:szCs w:val="21"/>
        </w:rPr>
        <w:t>考试区面积、计算机考台数量、</w:t>
      </w:r>
      <w:r>
        <w:rPr>
          <w:rFonts w:ascii="宋体" w:hAnsi="宋体" w:hint="eastAsia"/>
          <w:kern w:val="0"/>
          <w:szCs w:val="21"/>
        </w:rPr>
        <w:t>车辆数量，设计考试路线</w:t>
      </w:r>
      <w:r>
        <w:rPr>
          <w:rFonts w:ascii="宋体" w:hAnsi="宋体"/>
          <w:kern w:val="0"/>
          <w:szCs w:val="21"/>
        </w:rPr>
        <w:t>及考试项目</w:t>
      </w:r>
      <w:r w:rsidR="0068084A">
        <w:rPr>
          <w:rFonts w:ascii="宋体" w:hAnsi="宋体" w:hint="eastAsia"/>
          <w:kern w:val="0"/>
          <w:szCs w:val="21"/>
        </w:rPr>
        <w:t>，计算方法参见附录A；</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rPr>
        <w:t>场地建筑布置与设计符合相应的建筑设计规范；</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rPr>
        <w:t>场地竖向规划设计合理</w:t>
      </w:r>
      <w:r>
        <w:rPr>
          <w:rFonts w:ascii="宋体" w:hAnsi="宋体"/>
        </w:rPr>
        <w:t>利用</w:t>
      </w:r>
      <w:r>
        <w:rPr>
          <w:rFonts w:ascii="宋体" w:hAnsi="宋体" w:hint="eastAsia"/>
        </w:rPr>
        <w:t>地形、地貌，确定道路控制高程和地面排水规划，</w:t>
      </w:r>
      <w:r>
        <w:rPr>
          <w:rFonts w:ascii="宋体" w:hAnsi="宋体" w:hint="eastAsia"/>
          <w:kern w:val="0"/>
          <w:szCs w:val="21"/>
        </w:rPr>
        <w:t>结合办公、生活、绿地和消防需要及场地设施使用要求设计给排水规划及维护设置；</w:t>
      </w:r>
    </w:p>
    <w:p w:rsidR="004B6DDA" w:rsidRDefault="00DF7843">
      <w:pPr>
        <w:numPr>
          <w:ilvl w:val="0"/>
          <w:numId w:val="19"/>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w:t>
      </w:r>
      <w:r>
        <w:rPr>
          <w:rFonts w:ascii="宋体" w:hAnsi="宋体"/>
          <w:kern w:val="0"/>
          <w:szCs w:val="21"/>
        </w:rPr>
        <w:t>建筑</w:t>
      </w:r>
      <w:r w:rsidR="002E5C65">
        <w:rPr>
          <w:rFonts w:ascii="宋体" w:hAnsi="宋体" w:hint="eastAsia"/>
          <w:kern w:val="0"/>
          <w:szCs w:val="21"/>
        </w:rPr>
        <w:t>布置与设计</w:t>
      </w:r>
      <w:r>
        <w:rPr>
          <w:rFonts w:ascii="宋体" w:hAnsi="宋体" w:hint="eastAsia"/>
          <w:kern w:val="0"/>
          <w:szCs w:val="21"/>
        </w:rPr>
        <w:t>符合考试</w:t>
      </w:r>
      <w:r>
        <w:rPr>
          <w:rFonts w:ascii="宋体" w:hAnsi="宋体"/>
          <w:kern w:val="0"/>
          <w:szCs w:val="21"/>
        </w:rPr>
        <w:t>组织和管理需求</w:t>
      </w:r>
      <w:r>
        <w:rPr>
          <w:rFonts w:ascii="宋体" w:hAnsi="宋体" w:hint="eastAsia"/>
          <w:kern w:val="0"/>
          <w:szCs w:val="21"/>
        </w:rPr>
        <w:t>，承担残疾人</w:t>
      </w:r>
      <w:r>
        <w:rPr>
          <w:rFonts w:ascii="宋体" w:hAnsi="宋体"/>
          <w:kern w:val="0"/>
          <w:szCs w:val="21"/>
        </w:rPr>
        <w:t>专用小型自动挡载客汽车</w:t>
      </w:r>
      <w:r>
        <w:rPr>
          <w:rFonts w:ascii="宋体" w:hAnsi="宋体" w:hint="eastAsia"/>
          <w:kern w:val="0"/>
          <w:szCs w:val="21"/>
        </w:rPr>
        <w:t>驾驶人</w:t>
      </w:r>
      <w:r w:rsidR="002E5C65">
        <w:rPr>
          <w:rFonts w:ascii="宋体" w:hAnsi="宋体"/>
          <w:kern w:val="0"/>
          <w:szCs w:val="21"/>
        </w:rPr>
        <w:t>考试的</w:t>
      </w:r>
      <w:r>
        <w:rPr>
          <w:rFonts w:ascii="宋体" w:hAnsi="宋体"/>
          <w:kern w:val="0"/>
          <w:szCs w:val="21"/>
        </w:rPr>
        <w:t>设置无障碍通道等设施。</w:t>
      </w:r>
    </w:p>
    <w:p w:rsidR="004B6DDA" w:rsidRDefault="00DF7843" w:rsidP="00722926">
      <w:pPr>
        <w:pStyle w:val="aa"/>
        <w:spacing w:before="156" w:after="156"/>
        <w:outlineLvl w:val="0"/>
      </w:pPr>
      <w:r>
        <w:t>初步设计</w:t>
      </w:r>
    </w:p>
    <w:p w:rsidR="004B6DDA" w:rsidRDefault="00DF7843">
      <w:pPr>
        <w:pStyle w:val="affff8"/>
        <w:numPr>
          <w:ilvl w:val="0"/>
          <w:numId w:val="0"/>
        </w:numPr>
        <w:ind w:firstLineChars="200" w:firstLine="420"/>
        <w:outlineLvl w:val="0"/>
      </w:pPr>
      <w:r>
        <w:rPr>
          <w:rFonts w:hint="eastAsia"/>
        </w:rPr>
        <w:t>场地初步设计应包括技术方案、</w:t>
      </w:r>
      <w:r>
        <w:t>设计图纸</w:t>
      </w:r>
      <w:r>
        <w:rPr>
          <w:rFonts w:hint="eastAsia"/>
        </w:rPr>
        <w:t>、项目功能指标计算、主要设备材料清单和工程概算</w:t>
      </w:r>
      <w:r>
        <w:t>等四</w:t>
      </w:r>
      <w:r>
        <w:rPr>
          <w:rFonts w:hint="eastAsia"/>
        </w:rPr>
        <w:t>项内容。其中：</w:t>
      </w:r>
    </w:p>
    <w:p w:rsidR="004B6DDA" w:rsidRDefault="00DF7843">
      <w:pPr>
        <w:numPr>
          <w:ilvl w:val="0"/>
          <w:numId w:val="20"/>
        </w:numPr>
        <w:tabs>
          <w:tab w:val="clear" w:pos="1050"/>
          <w:tab w:val="left" w:pos="735"/>
        </w:tabs>
        <w:autoSpaceDE w:val="0"/>
        <w:autoSpaceDN w:val="0"/>
        <w:adjustRightInd w:val="0"/>
        <w:snapToGrid w:val="0"/>
        <w:ind w:left="735" w:hanging="315"/>
        <w:textAlignment w:val="bottom"/>
        <w:outlineLvl w:val="0"/>
        <w:rPr>
          <w:rFonts w:ascii="宋体" w:hAnsi="宋体"/>
          <w:kern w:val="0"/>
          <w:szCs w:val="21"/>
        </w:rPr>
      </w:pPr>
      <w:r>
        <w:rPr>
          <w:rFonts w:ascii="宋体" w:hAnsi="宋体" w:hint="eastAsia"/>
          <w:kern w:val="0"/>
          <w:szCs w:val="21"/>
        </w:rPr>
        <w:t>技术方案包括：结构、功能、通信广播、供电、环境适应性设计以及实施计划等；</w:t>
      </w:r>
    </w:p>
    <w:p w:rsidR="004B6DDA" w:rsidRDefault="00DF7843">
      <w:pPr>
        <w:numPr>
          <w:ilvl w:val="0"/>
          <w:numId w:val="20"/>
        </w:numPr>
        <w:tabs>
          <w:tab w:val="clear" w:pos="1050"/>
          <w:tab w:val="left" w:pos="735"/>
        </w:tabs>
        <w:autoSpaceDE w:val="0"/>
        <w:autoSpaceDN w:val="0"/>
        <w:adjustRightInd w:val="0"/>
        <w:snapToGrid w:val="0"/>
        <w:ind w:left="735" w:hanging="315"/>
        <w:textAlignment w:val="bottom"/>
        <w:outlineLvl w:val="0"/>
        <w:rPr>
          <w:rFonts w:ascii="宋体" w:hAnsi="宋体"/>
          <w:kern w:val="0"/>
          <w:szCs w:val="21"/>
        </w:rPr>
      </w:pPr>
      <w:r>
        <w:rPr>
          <w:rFonts w:ascii="宋体" w:hAnsi="宋体"/>
          <w:kern w:val="0"/>
          <w:szCs w:val="21"/>
        </w:rPr>
        <w:t>设计图纸</w:t>
      </w:r>
      <w:r>
        <w:rPr>
          <w:rFonts w:ascii="宋体" w:hAnsi="宋体" w:hint="eastAsia"/>
          <w:kern w:val="0"/>
          <w:szCs w:val="21"/>
        </w:rPr>
        <w:t>包括：设计说明、场地平面图、建筑及内部布置平面图、标志标线设置方案和各车型考试运行方案；</w:t>
      </w:r>
    </w:p>
    <w:p w:rsidR="004B6DDA" w:rsidRDefault="00DF7843">
      <w:pPr>
        <w:numPr>
          <w:ilvl w:val="0"/>
          <w:numId w:val="20"/>
        </w:numPr>
        <w:tabs>
          <w:tab w:val="clear" w:pos="1050"/>
          <w:tab w:val="left" w:pos="735"/>
        </w:tabs>
        <w:autoSpaceDE w:val="0"/>
        <w:autoSpaceDN w:val="0"/>
        <w:adjustRightInd w:val="0"/>
        <w:snapToGrid w:val="0"/>
        <w:ind w:left="735" w:hanging="315"/>
        <w:textAlignment w:val="bottom"/>
        <w:outlineLvl w:val="0"/>
        <w:rPr>
          <w:rFonts w:ascii="宋体" w:hAnsi="宋体"/>
          <w:kern w:val="0"/>
          <w:szCs w:val="21"/>
        </w:rPr>
      </w:pPr>
      <w:r>
        <w:rPr>
          <w:rFonts w:ascii="宋体" w:hAnsi="宋体" w:hint="eastAsia"/>
          <w:kern w:val="0"/>
          <w:szCs w:val="21"/>
        </w:rPr>
        <w:t>项目功能指标计算包括：场地道路里程、车道里程指标、科目设施分类数量、场地人车容量及期望考试人次计算书。</w:t>
      </w:r>
    </w:p>
    <w:p w:rsidR="004B6DDA" w:rsidRDefault="00DF7843" w:rsidP="00722926">
      <w:pPr>
        <w:pStyle w:val="aa"/>
        <w:spacing w:before="156" w:after="156"/>
        <w:outlineLvl w:val="0"/>
      </w:pPr>
      <w:r>
        <w:rPr>
          <w:rFonts w:hint="eastAsia"/>
        </w:rPr>
        <w:t>施工图</w:t>
      </w:r>
      <w:r>
        <w:t>设计</w:t>
      </w:r>
    </w:p>
    <w:p w:rsidR="004B6DDA" w:rsidRDefault="00DF7843" w:rsidP="00722926">
      <w:pPr>
        <w:pStyle w:val="affffffa"/>
        <w:numPr>
          <w:ilvl w:val="0"/>
          <w:numId w:val="0"/>
        </w:numPr>
        <w:spacing w:beforeLines="50" w:afterLines="50"/>
        <w:ind w:firstLineChars="200" w:firstLine="420"/>
        <w:rPr>
          <w:kern w:val="2"/>
        </w:rPr>
      </w:pPr>
      <w:r>
        <w:rPr>
          <w:rFonts w:hint="eastAsia"/>
          <w:kern w:val="2"/>
        </w:rPr>
        <w:t>设计单位应根据经批准的初步设计文件等开展施工图设计；场地考试科目设施设计工程制图应符合GB 50162的规定，其他项目设计应符合国家或行业相关制图标准要求。项目竣工后，设计单位应根据施工图设计图纸、图纸会审记录、设计变更等进行竣工图绘制。</w:t>
      </w:r>
    </w:p>
    <w:p w:rsidR="004B6DDA" w:rsidRDefault="00DF7843" w:rsidP="00722926">
      <w:pPr>
        <w:pStyle w:val="a9"/>
        <w:spacing w:before="312" w:after="312"/>
        <w:outlineLvl w:val="0"/>
      </w:pPr>
      <w:bookmarkStart w:id="297" w:name="_Toc187030464"/>
      <w:bookmarkStart w:id="298" w:name="_Toc187025777"/>
      <w:bookmarkStart w:id="299" w:name="_Toc187464835"/>
      <w:bookmarkStart w:id="300" w:name="_Toc322502965"/>
      <w:bookmarkStart w:id="301" w:name="_Toc187030355"/>
      <w:bookmarkStart w:id="302" w:name="_Toc187030240"/>
      <w:bookmarkStart w:id="303" w:name="_Toc230773330"/>
      <w:bookmarkStart w:id="304" w:name="_Toc322503020"/>
      <w:bookmarkStart w:id="305" w:name="_Toc231005831"/>
      <w:bookmarkStart w:id="306" w:name="_Toc323886265"/>
      <w:bookmarkStart w:id="307" w:name="_Toc187465043"/>
      <w:bookmarkStart w:id="308" w:name="_Toc311039323"/>
      <w:bookmarkStart w:id="309" w:name="_Toc323722918"/>
      <w:bookmarkStart w:id="310" w:name="_Toc187464626"/>
      <w:bookmarkStart w:id="311" w:name="_Toc326566799"/>
      <w:bookmarkStart w:id="312" w:name="_Toc322206899"/>
      <w:bookmarkStart w:id="313" w:name="_Toc187027048"/>
      <w:bookmarkStart w:id="314" w:name="_Toc230430209"/>
      <w:bookmarkStart w:id="315" w:name="_Toc323721363"/>
      <w:bookmarkStart w:id="316" w:name="_Toc186874657"/>
      <w:bookmarkStart w:id="317" w:name="_Toc187465381"/>
      <w:bookmarkStart w:id="318" w:name="_Toc187464939"/>
      <w:bookmarkStart w:id="319" w:name="OLE_LINK47"/>
      <w:bookmarkStart w:id="320" w:name="_Toc232409708"/>
      <w:bookmarkStart w:id="321" w:name="_Toc187025625"/>
      <w:bookmarkStart w:id="322" w:name="_Toc231543521"/>
      <w:bookmarkStart w:id="323" w:name="_Toc187464731"/>
      <w:bookmarkStart w:id="324" w:name="_Toc230430251"/>
      <w:bookmarkStart w:id="325" w:name="_Toc326237486"/>
      <w:bookmarkStart w:id="326" w:name="_Toc230773422"/>
      <w:bookmarkStart w:id="327" w:name="_Toc187465148"/>
      <w:bookmarkStart w:id="328" w:name="_Toc230773377"/>
      <w:bookmarkStart w:id="329" w:name="_Toc331599789"/>
      <w:bookmarkStart w:id="330" w:name="_Toc209108841"/>
      <w:bookmarkStart w:id="331" w:name="_Toc187463728"/>
      <w:bookmarkStart w:id="332" w:name="_Toc106090608"/>
      <w:bookmarkStart w:id="333" w:name="_Toc106079829"/>
      <w:bookmarkStart w:id="334" w:name="_Toc105552903"/>
      <w:bookmarkStart w:id="335" w:name="_Toc125253152"/>
      <w:bookmarkStart w:id="336" w:name="_Toc131149423"/>
      <w:bookmarkStart w:id="337" w:name="_Toc105818304"/>
      <w:bookmarkStart w:id="338" w:name="_Toc126918243"/>
      <w:bookmarkStart w:id="339" w:name="_Toc112833329"/>
      <w:bookmarkStart w:id="340" w:name="_Toc132172751"/>
      <w:bookmarkStart w:id="341" w:name="_Toc112833115"/>
      <w:bookmarkStart w:id="342" w:name="_Toc106079698"/>
      <w:bookmarkStart w:id="343" w:name="_Toc125174986"/>
      <w:bookmarkStart w:id="344" w:name="_Toc131149674"/>
      <w:bookmarkStart w:id="345" w:name="_Toc106098120"/>
      <w:bookmarkStart w:id="346" w:name="_Toc131149581"/>
      <w:bookmarkStart w:id="347" w:name="_Toc133897973"/>
      <w:bookmarkStart w:id="348" w:name="_Toc109446842"/>
      <w:bookmarkStart w:id="349" w:name="_Toc125172664"/>
      <w:bookmarkStart w:id="350" w:name="_Toc106089776"/>
      <w:bookmarkStart w:id="351" w:name="_Toc105984391"/>
      <w:bookmarkStart w:id="352" w:name="_Toc106089504"/>
      <w:bookmarkStart w:id="353" w:name="_Toc106081323"/>
      <w:bookmarkStart w:id="354" w:name="_Toc106694507"/>
      <w:bookmarkStart w:id="355" w:name="_Toc135036635"/>
      <w:bookmarkStart w:id="356" w:name="_Toc106092741"/>
      <w:bookmarkStart w:id="357" w:name="_Toc112832983"/>
      <w:bookmarkStart w:id="358" w:name="_Toc112832821"/>
      <w:bookmarkStart w:id="359" w:name="_Toc112833201"/>
      <w:bookmarkStart w:id="360" w:name="_Toc106090092"/>
      <w:bookmarkStart w:id="361" w:name="_Toc111031813"/>
      <w:bookmarkStart w:id="362" w:name="_Toc125252937"/>
      <w:bookmarkStart w:id="363" w:name="_Toc106102291"/>
      <w:bookmarkStart w:id="364" w:name="_Toc131323435"/>
      <w:bookmarkStart w:id="365" w:name="_Toc12525266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Fonts w:hint="eastAsia"/>
        </w:rPr>
        <w:t>科目一和科目三安全文明驾驶常识考试</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场地</w:t>
      </w:r>
      <w:r>
        <w:rPr>
          <w:rFonts w:hint="eastAsia"/>
        </w:rPr>
        <w:t>及</w:t>
      </w:r>
      <w:r>
        <w:t>设施</w:t>
      </w:r>
    </w:p>
    <w:p w:rsidR="004B6DDA" w:rsidRDefault="00DF7843" w:rsidP="00722926">
      <w:pPr>
        <w:pStyle w:val="aa"/>
        <w:spacing w:before="156" w:after="156"/>
        <w:outlineLvl w:val="0"/>
      </w:pPr>
      <w:r>
        <w:rPr>
          <w:rFonts w:hint="eastAsia"/>
        </w:rPr>
        <w:t>场地设置</w:t>
      </w:r>
      <w:r>
        <w:t>要求</w:t>
      </w:r>
    </w:p>
    <w:p w:rsidR="004B6DDA" w:rsidRDefault="00DF7843">
      <w:pPr>
        <w:pStyle w:val="ab"/>
        <w:spacing w:before="156" w:after="156"/>
        <w:ind w:left="0"/>
      </w:pPr>
      <w:bookmarkStart w:id="366" w:name="OLE_LINK51"/>
      <w:bookmarkStart w:id="367" w:name="_Toc322206903"/>
      <w:bookmarkStart w:id="368" w:name="_Toc317578034"/>
      <w:bookmarkStart w:id="369" w:name="_Toc315424752"/>
      <w:r>
        <w:rPr>
          <w:rFonts w:hint="eastAsia"/>
        </w:rPr>
        <w:t>场地</w:t>
      </w:r>
      <w:r>
        <w:t>组成</w:t>
      </w:r>
    </w:p>
    <w:p w:rsidR="004B6DDA" w:rsidRDefault="00DF7843">
      <w:pPr>
        <w:pStyle w:val="ab"/>
        <w:numPr>
          <w:ilvl w:val="0"/>
          <w:numId w:val="0"/>
        </w:numPr>
        <w:spacing w:before="156" w:after="156"/>
        <w:ind w:firstLineChars="200" w:firstLine="420"/>
        <w:jc w:val="both"/>
        <w:rPr>
          <w:rFonts w:ascii="宋体" w:eastAsia="宋体" w:hAnsi="宋体"/>
          <w:kern w:val="2"/>
        </w:rPr>
      </w:pPr>
      <w:r>
        <w:rPr>
          <w:rFonts w:ascii="宋体" w:eastAsia="宋体" w:hAnsi="宋体"/>
          <w:kern w:val="2"/>
        </w:rPr>
        <w:t>场地应</w:t>
      </w:r>
      <w:r>
        <w:rPr>
          <w:rFonts w:ascii="宋体" w:eastAsia="宋体" w:hAnsi="宋体" w:hint="eastAsia"/>
          <w:kern w:val="2"/>
        </w:rPr>
        <w:t>设置候考区</w:t>
      </w:r>
      <w:r>
        <w:rPr>
          <w:rFonts w:ascii="宋体" w:eastAsia="宋体" w:hAnsi="宋体"/>
          <w:kern w:val="2"/>
        </w:rPr>
        <w:t>、考试区、控制区</w:t>
      </w:r>
      <w:r>
        <w:rPr>
          <w:rFonts w:ascii="宋体" w:eastAsia="宋体" w:hAnsi="宋体" w:hint="eastAsia"/>
          <w:kern w:val="2"/>
        </w:rPr>
        <w:t>、机</w:t>
      </w:r>
      <w:r>
        <w:rPr>
          <w:rFonts w:ascii="宋体" w:eastAsia="宋体" w:hAnsi="宋体"/>
          <w:kern w:val="2"/>
        </w:rPr>
        <w:t>房</w:t>
      </w:r>
      <w:r>
        <w:rPr>
          <w:rFonts w:ascii="宋体" w:eastAsia="宋体" w:hAnsi="宋体" w:hint="eastAsia"/>
          <w:kern w:val="2"/>
        </w:rPr>
        <w:t>等功能性场所，配套设置公共卫生设施</w:t>
      </w:r>
      <w:r>
        <w:rPr>
          <w:rFonts w:ascii="宋体" w:eastAsia="宋体" w:hAnsi="宋体"/>
          <w:kern w:val="2"/>
        </w:rPr>
        <w:t>、</w:t>
      </w:r>
      <w:r>
        <w:rPr>
          <w:rFonts w:ascii="宋体" w:eastAsia="宋体" w:hAnsi="宋体" w:hint="eastAsia"/>
          <w:kern w:val="2"/>
        </w:rPr>
        <w:t>公共服务区、停车区等服务性场所，并设置资料室、办公室等。</w:t>
      </w:r>
    </w:p>
    <w:p w:rsidR="004B6DDA" w:rsidRDefault="00DF7843">
      <w:pPr>
        <w:pStyle w:val="ab"/>
        <w:spacing w:before="156" w:after="156"/>
        <w:ind w:left="0"/>
      </w:pPr>
      <w:r>
        <w:rPr>
          <w:rFonts w:hint="eastAsia"/>
        </w:rPr>
        <w:lastRenderedPageBreak/>
        <w:t>候考区</w:t>
      </w:r>
    </w:p>
    <w:p w:rsidR="004B6DDA" w:rsidRDefault="00DF7843">
      <w:pPr>
        <w:pStyle w:val="affff8"/>
        <w:numPr>
          <w:ilvl w:val="0"/>
          <w:numId w:val="0"/>
        </w:numPr>
        <w:ind w:firstLineChars="200" w:firstLine="420"/>
      </w:pPr>
      <w:r>
        <w:rPr>
          <w:rFonts w:hint="eastAsia"/>
        </w:rPr>
        <w:t>候考区应配备以下设备</w:t>
      </w:r>
      <w:r>
        <w:t>、</w:t>
      </w:r>
      <w:r>
        <w:rPr>
          <w:rFonts w:hint="eastAsia"/>
        </w:rPr>
        <w:t>设施：</w:t>
      </w:r>
    </w:p>
    <w:p w:rsidR="004B6DDA" w:rsidRDefault="00DF7843">
      <w:pPr>
        <w:numPr>
          <w:ilvl w:val="0"/>
          <w:numId w:val="21"/>
        </w:numPr>
        <w:autoSpaceDE w:val="0"/>
        <w:autoSpaceDN w:val="0"/>
        <w:adjustRightInd w:val="0"/>
        <w:snapToGrid w:val="0"/>
        <w:ind w:left="738" w:hanging="318"/>
        <w:textAlignment w:val="bottom"/>
        <w:outlineLvl w:val="0"/>
      </w:pPr>
      <w:r>
        <w:rPr>
          <w:rFonts w:hint="eastAsia"/>
        </w:rPr>
        <w:t>考生自助</w:t>
      </w:r>
      <w:r>
        <w:t>签到</w:t>
      </w:r>
      <w:r>
        <w:rPr>
          <w:rFonts w:hint="eastAsia"/>
        </w:rPr>
        <w:t>设备</w:t>
      </w:r>
      <w:r>
        <w:t>；</w:t>
      </w:r>
    </w:p>
    <w:p w:rsidR="004B6DDA" w:rsidRDefault="00DF7843">
      <w:pPr>
        <w:numPr>
          <w:ilvl w:val="0"/>
          <w:numId w:val="21"/>
        </w:numPr>
        <w:autoSpaceDE w:val="0"/>
        <w:autoSpaceDN w:val="0"/>
        <w:adjustRightInd w:val="0"/>
        <w:snapToGrid w:val="0"/>
        <w:ind w:left="738" w:hanging="318"/>
        <w:textAlignment w:val="bottom"/>
        <w:outlineLvl w:val="0"/>
        <w:rPr>
          <w:rFonts w:ascii="宋体" w:hAnsi="宋体"/>
          <w:kern w:val="0"/>
          <w:szCs w:val="21"/>
        </w:rPr>
      </w:pPr>
      <w:r>
        <w:rPr>
          <w:rFonts w:hint="eastAsia"/>
        </w:rPr>
        <w:t>考试组织动态信息公告设备</w:t>
      </w:r>
      <w:r>
        <w:t>；</w:t>
      </w:r>
    </w:p>
    <w:p w:rsidR="004B6DDA" w:rsidRDefault="00DF7843">
      <w:pPr>
        <w:numPr>
          <w:ilvl w:val="0"/>
          <w:numId w:val="21"/>
        </w:numPr>
        <w:autoSpaceDE w:val="0"/>
        <w:autoSpaceDN w:val="0"/>
        <w:adjustRightInd w:val="0"/>
        <w:snapToGrid w:val="0"/>
        <w:ind w:left="738" w:hanging="318"/>
        <w:textAlignment w:val="bottom"/>
        <w:outlineLvl w:val="0"/>
        <w:rPr>
          <w:rFonts w:ascii="宋体" w:hAnsi="宋体"/>
          <w:kern w:val="0"/>
          <w:szCs w:val="21"/>
        </w:rPr>
      </w:pPr>
      <w:r>
        <w:rPr>
          <w:rFonts w:hint="eastAsia"/>
        </w:rPr>
        <w:t>用于安全管理的视频监控设备；</w:t>
      </w:r>
    </w:p>
    <w:p w:rsidR="004B6DDA" w:rsidRDefault="00DF7843">
      <w:pPr>
        <w:numPr>
          <w:ilvl w:val="0"/>
          <w:numId w:val="2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用于播放交通安全宣传片的设备；</w:t>
      </w:r>
    </w:p>
    <w:p w:rsidR="004B6DDA" w:rsidRDefault="00DF7843">
      <w:pPr>
        <w:numPr>
          <w:ilvl w:val="0"/>
          <w:numId w:val="21"/>
        </w:numPr>
        <w:autoSpaceDE w:val="0"/>
        <w:autoSpaceDN w:val="0"/>
        <w:adjustRightInd w:val="0"/>
        <w:snapToGrid w:val="0"/>
        <w:ind w:left="735" w:hanging="315"/>
        <w:textAlignment w:val="bottom"/>
        <w:outlineLvl w:val="0"/>
        <w:rPr>
          <w:rFonts w:hAnsi="宋体"/>
        </w:rPr>
      </w:pPr>
      <w:r>
        <w:rPr>
          <w:rFonts w:ascii="宋体" w:hAnsi="宋体" w:hint="eastAsia"/>
          <w:kern w:val="0"/>
          <w:szCs w:val="21"/>
        </w:rPr>
        <w:t>数量足够的休息座椅及饮用水、储物等便民服务设施；</w:t>
      </w:r>
    </w:p>
    <w:p w:rsidR="004B6DDA" w:rsidRDefault="00DF7843">
      <w:pPr>
        <w:numPr>
          <w:ilvl w:val="0"/>
          <w:numId w:val="21"/>
        </w:numPr>
        <w:autoSpaceDE w:val="0"/>
        <w:autoSpaceDN w:val="0"/>
        <w:adjustRightInd w:val="0"/>
        <w:snapToGrid w:val="0"/>
        <w:ind w:left="735" w:hanging="315"/>
        <w:textAlignment w:val="bottom"/>
        <w:outlineLvl w:val="0"/>
        <w:rPr>
          <w:rFonts w:hAnsi="宋体"/>
        </w:rPr>
      </w:pPr>
      <w:r>
        <w:rPr>
          <w:rFonts w:hAnsi="宋体" w:hint="eastAsia"/>
        </w:rPr>
        <w:t>封闭</w:t>
      </w:r>
      <w:r>
        <w:rPr>
          <w:rFonts w:hAnsi="宋体"/>
        </w:rPr>
        <w:t>管理</w:t>
      </w:r>
      <w:r>
        <w:rPr>
          <w:rFonts w:hAnsi="宋体" w:hint="eastAsia"/>
        </w:rPr>
        <w:t>的</w:t>
      </w:r>
      <w:r>
        <w:rPr>
          <w:rFonts w:hAnsi="宋体"/>
        </w:rPr>
        <w:t>，</w:t>
      </w:r>
      <w:r>
        <w:rPr>
          <w:rFonts w:hAnsi="宋体" w:hint="eastAsia"/>
        </w:rPr>
        <w:t>设置</w:t>
      </w:r>
      <w:r>
        <w:rPr>
          <w:rFonts w:hint="eastAsia"/>
        </w:rPr>
        <w:t>紧急出口或应急通道。</w:t>
      </w:r>
    </w:p>
    <w:p w:rsidR="004B6DDA" w:rsidRDefault="00DF7843">
      <w:pPr>
        <w:pStyle w:val="ab"/>
        <w:spacing w:before="156" w:after="156"/>
        <w:ind w:left="0"/>
      </w:pPr>
      <w:r>
        <w:rPr>
          <w:rFonts w:hint="eastAsia"/>
        </w:rPr>
        <w:t>考试</w:t>
      </w:r>
      <w:r>
        <w:t>区</w:t>
      </w:r>
    </w:p>
    <w:p w:rsidR="004B6DDA" w:rsidRDefault="00DF7843">
      <w:pPr>
        <w:pStyle w:val="afff7"/>
        <w:outlineLvl w:val="0"/>
        <w:rPr>
          <w:rFonts w:hAnsi="宋体" w:cs="宋体"/>
          <w:szCs w:val="18"/>
        </w:rPr>
      </w:pPr>
      <w:r>
        <w:rPr>
          <w:rFonts w:hint="eastAsia"/>
          <w:szCs w:val="18"/>
        </w:rPr>
        <w:t>考试区应</w:t>
      </w:r>
      <w:r>
        <w:rPr>
          <w:szCs w:val="18"/>
        </w:rPr>
        <w:t>符合</w:t>
      </w:r>
      <w:r>
        <w:rPr>
          <w:rFonts w:hAnsi="宋体" w:cs="宋体" w:hint="eastAsia"/>
          <w:szCs w:val="18"/>
        </w:rPr>
        <w:t>以下要求：</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封闭式物理隔离，出入口</w:t>
      </w:r>
      <w:r>
        <w:rPr>
          <w:rFonts w:ascii="宋体" w:hAnsi="宋体" w:cs="宋体"/>
          <w:kern w:val="0"/>
          <w:szCs w:val="21"/>
        </w:rPr>
        <w:t>设置管理</w:t>
      </w:r>
      <w:r>
        <w:rPr>
          <w:rFonts w:ascii="宋体" w:hAnsi="宋体" w:cs="宋体" w:hint="eastAsia"/>
          <w:kern w:val="0"/>
          <w:szCs w:val="21"/>
        </w:rPr>
        <w:t>设备，能实现出入人员分类控制</w:t>
      </w:r>
      <w:r>
        <w:rPr>
          <w:rFonts w:ascii="宋体" w:hAnsi="宋体" w:cs="宋体"/>
          <w:kern w:val="0"/>
          <w:szCs w:val="21"/>
        </w:rPr>
        <w:t>；</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计算机考台设置</w:t>
      </w:r>
      <w:r>
        <w:rPr>
          <w:rFonts w:ascii="宋体" w:hAnsi="宋体" w:cs="宋体"/>
          <w:kern w:val="0"/>
          <w:szCs w:val="21"/>
        </w:rPr>
        <w:t>清晰的考台编号</w:t>
      </w:r>
      <w:r>
        <w:rPr>
          <w:rFonts w:ascii="宋体" w:hAnsi="宋体" w:cs="宋体" w:hint="eastAsia"/>
          <w:kern w:val="0"/>
          <w:szCs w:val="21"/>
        </w:rPr>
        <w:t>，无</w:t>
      </w:r>
      <w:r>
        <w:rPr>
          <w:rFonts w:ascii="宋体" w:hAnsi="宋体" w:cs="宋体" w:hint="eastAsia"/>
          <w:szCs w:val="18"/>
        </w:rPr>
        <w:t>妨碍观察考生答题操作的挡板；</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每个考位面积大于或等于</w:t>
      </w:r>
      <w:r>
        <w:rPr>
          <w:rFonts w:ascii="宋体" w:hAnsi="宋体" w:cs="宋体"/>
          <w:kern w:val="0"/>
          <w:szCs w:val="21"/>
        </w:rPr>
        <w:t>1.5 m</w:t>
      </w:r>
      <w:r>
        <w:rPr>
          <w:rFonts w:ascii="宋体" w:hAnsi="宋体" w:cs="宋体"/>
          <w:kern w:val="0"/>
          <w:szCs w:val="21"/>
          <w:vertAlign w:val="superscript"/>
        </w:rPr>
        <w:t>2</w:t>
      </w:r>
      <w:r>
        <w:rPr>
          <w:rFonts w:ascii="宋体" w:hAnsi="宋体" w:cs="宋体" w:hint="eastAsia"/>
          <w:kern w:val="0"/>
          <w:szCs w:val="21"/>
        </w:rPr>
        <w:t>，设置方便</w:t>
      </w:r>
      <w:r>
        <w:rPr>
          <w:rFonts w:ascii="宋体" w:hAnsi="宋体" w:cs="宋体"/>
          <w:kern w:val="0"/>
          <w:szCs w:val="21"/>
        </w:rPr>
        <w:t>残疾人</w:t>
      </w:r>
      <w:r>
        <w:rPr>
          <w:rFonts w:ascii="宋体" w:hAnsi="宋体" w:cs="宋体" w:hint="eastAsia"/>
          <w:kern w:val="0"/>
          <w:szCs w:val="21"/>
        </w:rPr>
        <w:t>考试的考位；</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bookmarkStart w:id="370" w:name="_Toc180895412"/>
      <w:bookmarkStart w:id="371" w:name="_Toc187025631"/>
      <w:bookmarkStart w:id="372" w:name="_Toc179543473"/>
      <w:bookmarkStart w:id="373" w:name="_Toc187030470"/>
      <w:bookmarkStart w:id="374" w:name="_Toc187030246"/>
      <w:bookmarkStart w:id="375" w:name="_Toc180895354"/>
      <w:bookmarkStart w:id="376" w:name="_Toc231543525"/>
      <w:bookmarkStart w:id="377" w:name="_Toc179544623"/>
      <w:bookmarkStart w:id="378" w:name="_Toc179543523"/>
      <w:bookmarkStart w:id="379" w:name="_Toc230773334"/>
      <w:bookmarkStart w:id="380" w:name="_Toc230773426"/>
      <w:bookmarkStart w:id="381" w:name="_Toc322502969"/>
      <w:bookmarkStart w:id="382" w:name="_Toc311039327"/>
      <w:bookmarkStart w:id="383" w:name="_Toc187464841"/>
      <w:bookmarkStart w:id="384" w:name="_Toc187027054"/>
      <w:bookmarkStart w:id="385" w:name="_Toc209108847"/>
      <w:bookmarkStart w:id="386" w:name="_Toc231005835"/>
      <w:bookmarkStart w:id="387" w:name="_Toc187465387"/>
      <w:bookmarkStart w:id="388" w:name="_Toc230773381"/>
      <w:bookmarkStart w:id="389" w:name="_Toc322206912"/>
      <w:bookmarkStart w:id="390" w:name="_Toc187463734"/>
      <w:bookmarkStart w:id="391" w:name="_Toc187464737"/>
      <w:bookmarkStart w:id="392" w:name="_Toc179543501"/>
      <w:bookmarkStart w:id="393" w:name="_Toc187464632"/>
      <w:bookmarkStart w:id="394" w:name="_Toc187030361"/>
      <w:bookmarkStart w:id="395" w:name="_Toc232409712"/>
      <w:bookmarkStart w:id="396" w:name="_Toc187464945"/>
      <w:bookmarkStart w:id="397" w:name="_Toc230430257"/>
      <w:bookmarkStart w:id="398" w:name="_Toc187465154"/>
      <w:bookmarkStart w:id="399" w:name="_Toc180311789"/>
      <w:bookmarkStart w:id="400" w:name="_Toc187025783"/>
      <w:bookmarkStart w:id="401" w:name="_Toc181072611"/>
      <w:bookmarkStart w:id="402" w:name="_Toc179545845"/>
      <w:bookmarkStart w:id="403" w:name="_Toc187465049"/>
      <w:bookmarkStart w:id="404" w:name="_Toc186874663"/>
      <w:bookmarkStart w:id="405" w:name="_Toc180895463"/>
      <w:r>
        <w:rPr>
          <w:rFonts w:ascii="宋体" w:hAnsi="宋体" w:cs="宋体" w:hint="eastAsia"/>
          <w:szCs w:val="18"/>
        </w:rPr>
        <w:t>设置覆盖整个封闭考试区的全景视频监控，能清晰反映每个考生及考位周围情况；</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r>
        <w:rPr>
          <w:rFonts w:ascii="宋体" w:hAnsi="宋体" w:cs="宋体" w:hint="eastAsia"/>
          <w:szCs w:val="18"/>
        </w:rPr>
        <w:t>分区域设置反映考生考试操作情况的视频监控；</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r>
        <w:rPr>
          <w:rFonts w:ascii="宋体" w:hAnsi="宋体" w:cs="宋体" w:hint="eastAsia"/>
        </w:rPr>
        <w:t>设置紧急出口或应急通道；</w:t>
      </w:r>
    </w:p>
    <w:p w:rsidR="004B6DDA" w:rsidRDefault="00DF7843">
      <w:pPr>
        <w:numPr>
          <w:ilvl w:val="0"/>
          <w:numId w:val="22"/>
        </w:numPr>
        <w:autoSpaceDE w:val="0"/>
        <w:autoSpaceDN w:val="0"/>
        <w:adjustRightInd w:val="0"/>
        <w:snapToGrid w:val="0"/>
        <w:ind w:left="738" w:hanging="318"/>
        <w:textAlignment w:val="bottom"/>
        <w:outlineLvl w:val="0"/>
        <w:rPr>
          <w:rFonts w:ascii="宋体" w:hAnsi="宋体" w:cs="宋体"/>
          <w:szCs w:val="18"/>
        </w:rPr>
      </w:pPr>
      <w:r>
        <w:rPr>
          <w:rFonts w:ascii="宋体" w:hAnsi="宋体" w:cs="宋体" w:hint="eastAsia"/>
          <w:szCs w:val="18"/>
        </w:rPr>
        <w:t xml:space="preserve">计算机考台表面的光照度大于或等于300 </w:t>
      </w:r>
      <w:r>
        <w:rPr>
          <w:rFonts w:ascii="宋体" w:hAnsi="宋体" w:cs="宋体"/>
          <w:szCs w:val="18"/>
        </w:rPr>
        <w:t>lx</w:t>
      </w:r>
      <w:r>
        <w:rPr>
          <w:rFonts w:ascii="宋体" w:hAnsi="宋体" w:cs="宋体" w:hint="eastAsia"/>
          <w:szCs w:val="18"/>
        </w:rPr>
        <w:t>。</w:t>
      </w:r>
    </w:p>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rsidR="004B6DDA" w:rsidRDefault="00DF7843">
      <w:pPr>
        <w:pStyle w:val="ab"/>
        <w:spacing w:before="156" w:after="156"/>
        <w:ind w:left="0"/>
      </w:pPr>
      <w:r>
        <w:rPr>
          <w:rFonts w:hint="eastAsia"/>
        </w:rPr>
        <w:t>控制区</w:t>
      </w:r>
    </w:p>
    <w:p w:rsidR="004B6DDA" w:rsidRDefault="00DF7843">
      <w:pPr>
        <w:pStyle w:val="affff8"/>
        <w:numPr>
          <w:ilvl w:val="0"/>
          <w:numId w:val="0"/>
        </w:numPr>
        <w:ind w:firstLineChars="200" w:firstLine="420"/>
      </w:pPr>
      <w:r>
        <w:rPr>
          <w:rFonts w:hint="eastAsia"/>
        </w:rPr>
        <w:t>控制区应符合以下要求：</w:t>
      </w:r>
    </w:p>
    <w:p w:rsidR="004B6DDA" w:rsidRDefault="00DF7843">
      <w:pPr>
        <w:numPr>
          <w:ilvl w:val="0"/>
          <w:numId w:val="23"/>
        </w:numPr>
        <w:autoSpaceDE w:val="0"/>
        <w:autoSpaceDN w:val="0"/>
        <w:adjustRightInd w:val="0"/>
        <w:snapToGrid w:val="0"/>
        <w:ind w:left="742" w:hanging="322"/>
        <w:textAlignment w:val="bottom"/>
        <w:outlineLvl w:val="0"/>
      </w:pPr>
      <w:r>
        <w:rPr>
          <w:rFonts w:hint="eastAsia"/>
        </w:rPr>
        <w:t>配备</w:t>
      </w:r>
      <w:r>
        <w:t>用于查看</w:t>
      </w:r>
      <w:r>
        <w:rPr>
          <w:rFonts w:hint="eastAsia"/>
        </w:rPr>
        <w:t>考台状态、</w:t>
      </w:r>
      <w:r>
        <w:t>在考及</w:t>
      </w:r>
      <w:r>
        <w:rPr>
          <w:rFonts w:hint="eastAsia"/>
        </w:rPr>
        <w:t>待考</w:t>
      </w:r>
      <w:r>
        <w:t>考生信息的显示设备；</w:t>
      </w:r>
    </w:p>
    <w:p w:rsidR="004B6DDA" w:rsidRDefault="00DF7843">
      <w:pPr>
        <w:numPr>
          <w:ilvl w:val="0"/>
          <w:numId w:val="23"/>
        </w:numPr>
        <w:autoSpaceDE w:val="0"/>
        <w:autoSpaceDN w:val="0"/>
        <w:adjustRightInd w:val="0"/>
        <w:snapToGrid w:val="0"/>
        <w:ind w:left="742" w:hanging="322"/>
        <w:textAlignment w:val="bottom"/>
        <w:outlineLvl w:val="0"/>
      </w:pPr>
      <w:r>
        <w:rPr>
          <w:rFonts w:hint="eastAsia"/>
        </w:rPr>
        <w:t>配备封闭考试</w:t>
      </w:r>
      <w:r>
        <w:t>区、候考区视频</w:t>
      </w:r>
      <w:r>
        <w:rPr>
          <w:rFonts w:hint="eastAsia"/>
        </w:rPr>
        <w:t>监控的显示设备；</w:t>
      </w:r>
    </w:p>
    <w:p w:rsidR="004B6DDA" w:rsidRDefault="00DF7843">
      <w:pPr>
        <w:numPr>
          <w:ilvl w:val="0"/>
          <w:numId w:val="23"/>
        </w:numPr>
        <w:autoSpaceDE w:val="0"/>
        <w:autoSpaceDN w:val="0"/>
        <w:adjustRightInd w:val="0"/>
        <w:snapToGrid w:val="0"/>
        <w:ind w:left="742" w:hanging="322"/>
        <w:textAlignment w:val="bottom"/>
        <w:outlineLvl w:val="0"/>
      </w:pPr>
      <w:r>
        <w:rPr>
          <w:rFonts w:hint="eastAsia"/>
        </w:rPr>
        <w:t>配备</w:t>
      </w:r>
      <w:r>
        <w:t>监控控制</w:t>
      </w:r>
      <w:r>
        <w:rPr>
          <w:rFonts w:hint="eastAsia"/>
        </w:rPr>
        <w:t>区</w:t>
      </w:r>
      <w:r>
        <w:t>的视频设备</w:t>
      </w:r>
      <w:r>
        <w:rPr>
          <w:rFonts w:hint="eastAsia"/>
        </w:rPr>
        <w:t>。</w:t>
      </w:r>
    </w:p>
    <w:p w:rsidR="004B6DDA" w:rsidRDefault="00DF7843">
      <w:pPr>
        <w:pStyle w:val="ab"/>
        <w:spacing w:before="156" w:after="156"/>
        <w:ind w:left="0"/>
      </w:pPr>
      <w:r>
        <w:rPr>
          <w:rFonts w:hint="eastAsia"/>
        </w:rPr>
        <w:t>机房</w:t>
      </w:r>
    </w:p>
    <w:p w:rsidR="004B6DDA" w:rsidRPr="008D572C" w:rsidRDefault="00DF7843" w:rsidP="00722926">
      <w:pPr>
        <w:pStyle w:val="affffffa"/>
        <w:spacing w:beforeLines="50"/>
        <w:rPr>
          <w:rFonts w:hAnsi="宋体"/>
        </w:rPr>
      </w:pPr>
      <w:r w:rsidRPr="008D572C">
        <w:rPr>
          <w:rFonts w:hAnsi="宋体" w:hint="eastAsia"/>
        </w:rPr>
        <w:t>机房应符合</w:t>
      </w:r>
      <w:r w:rsidRPr="008D572C">
        <w:rPr>
          <w:rFonts w:hAnsi="宋体"/>
        </w:rPr>
        <w:t>以下要求：</w:t>
      </w:r>
    </w:p>
    <w:p w:rsidR="004B6DDA" w:rsidRDefault="00DF7843">
      <w:pPr>
        <w:numPr>
          <w:ilvl w:val="0"/>
          <w:numId w:val="24"/>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设置独立</w:t>
      </w:r>
      <w:r>
        <w:rPr>
          <w:rFonts w:ascii="宋体" w:hAnsi="宋体"/>
          <w:kern w:val="0"/>
          <w:szCs w:val="21"/>
        </w:rPr>
        <w:t>出入口，</w:t>
      </w:r>
      <w:r>
        <w:rPr>
          <w:rFonts w:ascii="宋体" w:hAnsi="宋体" w:hint="eastAsia"/>
          <w:kern w:val="0"/>
          <w:szCs w:val="21"/>
        </w:rPr>
        <w:t>具备</w:t>
      </w:r>
      <w:r>
        <w:rPr>
          <w:rFonts w:ascii="宋体" w:hAnsi="宋体"/>
          <w:kern w:val="0"/>
          <w:szCs w:val="21"/>
        </w:rPr>
        <w:t>独立管理条件；</w:t>
      </w:r>
    </w:p>
    <w:p w:rsidR="004B6DDA" w:rsidRDefault="00DF7843">
      <w:pPr>
        <w:numPr>
          <w:ilvl w:val="0"/>
          <w:numId w:val="24"/>
        </w:numPr>
        <w:autoSpaceDE w:val="0"/>
        <w:autoSpaceDN w:val="0"/>
        <w:adjustRightInd w:val="0"/>
        <w:snapToGrid w:val="0"/>
        <w:ind w:left="738" w:hanging="318"/>
        <w:textAlignment w:val="bottom"/>
        <w:outlineLvl w:val="0"/>
        <w:rPr>
          <w:rFonts w:ascii="宋体" w:hAnsi="宋体"/>
          <w:kern w:val="0"/>
          <w:szCs w:val="21"/>
        </w:rPr>
      </w:pPr>
      <w:r>
        <w:rPr>
          <w:rFonts w:hint="eastAsia"/>
        </w:rPr>
        <w:t>配备</w:t>
      </w:r>
      <w:r>
        <w:t>监控</w:t>
      </w:r>
      <w:r>
        <w:rPr>
          <w:rFonts w:hint="eastAsia"/>
        </w:rPr>
        <w:t>机房入口</w:t>
      </w:r>
      <w:r>
        <w:t>或内部的视频设备</w:t>
      </w:r>
      <w:r>
        <w:rPr>
          <w:rFonts w:hint="eastAsia"/>
        </w:rPr>
        <w:t>；</w:t>
      </w:r>
    </w:p>
    <w:p w:rsidR="004B6DDA" w:rsidRDefault="00DF7843">
      <w:pPr>
        <w:numPr>
          <w:ilvl w:val="0"/>
          <w:numId w:val="24"/>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内部温、湿度</w:t>
      </w:r>
      <w:r>
        <w:rPr>
          <w:rFonts w:ascii="宋体" w:hAnsi="宋体"/>
          <w:kern w:val="0"/>
          <w:szCs w:val="21"/>
        </w:rPr>
        <w:t>受控</w:t>
      </w:r>
      <w:r>
        <w:rPr>
          <w:rFonts w:ascii="宋体" w:hAnsi="宋体" w:hint="eastAsia"/>
          <w:kern w:val="0"/>
          <w:szCs w:val="21"/>
        </w:rPr>
        <w:t>，地面铺设</w:t>
      </w:r>
      <w:r>
        <w:rPr>
          <w:rFonts w:ascii="宋体" w:hAnsi="宋体"/>
          <w:kern w:val="0"/>
          <w:szCs w:val="21"/>
        </w:rPr>
        <w:t>防静电地板。</w:t>
      </w:r>
    </w:p>
    <w:p w:rsidR="008D572C" w:rsidRDefault="008D572C" w:rsidP="00722926">
      <w:pPr>
        <w:pStyle w:val="affffffa"/>
        <w:spacing w:beforeLines="50" w:afterLines="50"/>
        <w:rPr>
          <w:rFonts w:hAnsi="宋体"/>
        </w:rPr>
      </w:pPr>
      <w:r>
        <w:rPr>
          <w:rFonts w:hAnsi="宋体" w:hint="eastAsia"/>
        </w:rPr>
        <w:t>用于</w:t>
      </w:r>
      <w:r>
        <w:rPr>
          <w:rFonts w:hAnsi="宋体"/>
        </w:rPr>
        <w:t>考试的</w:t>
      </w:r>
      <w:r>
        <w:rPr>
          <w:rFonts w:hAnsi="宋体" w:hint="eastAsia"/>
        </w:rPr>
        <w:t>应用</w:t>
      </w:r>
      <w:r>
        <w:rPr>
          <w:rFonts w:hAnsi="宋体"/>
        </w:rPr>
        <w:t>服务器、考试过程音视频监控</w:t>
      </w:r>
      <w:r>
        <w:rPr>
          <w:rFonts w:hAnsi="宋体" w:hint="eastAsia"/>
        </w:rPr>
        <w:t>记录存储</w:t>
      </w:r>
      <w:r>
        <w:rPr>
          <w:rFonts w:hAnsi="宋体"/>
        </w:rPr>
        <w:t>设备</w:t>
      </w:r>
      <w:r>
        <w:rPr>
          <w:rFonts w:hAnsi="宋体" w:hint="eastAsia"/>
        </w:rPr>
        <w:t>应设置</w:t>
      </w:r>
      <w:r>
        <w:rPr>
          <w:rFonts w:hAnsi="宋体"/>
        </w:rPr>
        <w:t>在机房内。</w:t>
      </w:r>
    </w:p>
    <w:p w:rsidR="004B6DDA" w:rsidRDefault="00DF7843" w:rsidP="00722926">
      <w:pPr>
        <w:pStyle w:val="aa"/>
        <w:spacing w:before="156" w:after="156"/>
        <w:outlineLvl w:val="0"/>
      </w:pPr>
      <w:r>
        <w:rPr>
          <w:rFonts w:hint="eastAsia"/>
        </w:rPr>
        <w:t>场地</w:t>
      </w:r>
      <w:r>
        <w:t>设施</w:t>
      </w:r>
      <w:r>
        <w:rPr>
          <w:rFonts w:hint="eastAsia"/>
        </w:rPr>
        <w:t>要求</w:t>
      </w:r>
    </w:p>
    <w:p w:rsidR="004B6DDA" w:rsidRDefault="00DF7843">
      <w:pPr>
        <w:pStyle w:val="ab"/>
        <w:spacing w:before="156" w:after="156"/>
        <w:ind w:left="0"/>
      </w:pPr>
      <w:r>
        <w:rPr>
          <w:rFonts w:hint="eastAsia"/>
        </w:rPr>
        <w:t>场地设施组成</w:t>
      </w:r>
    </w:p>
    <w:p w:rsidR="004B6DDA" w:rsidRDefault="00DF7843">
      <w:pPr>
        <w:pStyle w:val="afff7"/>
      </w:pPr>
      <w:r>
        <w:t>场地</w:t>
      </w:r>
      <w:r>
        <w:rPr>
          <w:rFonts w:hint="eastAsia"/>
        </w:rPr>
        <w:t>应设置供电</w:t>
      </w:r>
      <w:r>
        <w:t>设施、</w:t>
      </w:r>
      <w:r>
        <w:rPr>
          <w:rFonts w:hint="eastAsia"/>
        </w:rPr>
        <w:t>网络</w:t>
      </w:r>
      <w:r>
        <w:t>设施、</w:t>
      </w:r>
      <w:r>
        <w:rPr>
          <w:rFonts w:hint="eastAsia"/>
        </w:rPr>
        <w:t>信息</w:t>
      </w:r>
      <w:r>
        <w:t>公告设施、</w:t>
      </w:r>
      <w:r>
        <w:rPr>
          <w:rFonts w:hint="eastAsia"/>
        </w:rPr>
        <w:t>考台</w:t>
      </w:r>
      <w:r>
        <w:t>计算机、应用服务器、</w:t>
      </w:r>
      <w:r>
        <w:rPr>
          <w:rFonts w:hint="eastAsia"/>
        </w:rPr>
        <w:t>管理</w:t>
      </w:r>
      <w:r>
        <w:t>计算机、</w:t>
      </w:r>
      <w:r>
        <w:rPr>
          <w:rFonts w:hint="eastAsia"/>
        </w:rPr>
        <w:t>防作弊</w:t>
      </w:r>
      <w:r>
        <w:t>设施、消防</w:t>
      </w:r>
      <w:r>
        <w:rPr>
          <w:rFonts w:hint="eastAsia"/>
        </w:rPr>
        <w:t>安全</w:t>
      </w:r>
      <w:r>
        <w:t>设施等</w:t>
      </w:r>
      <w:r>
        <w:rPr>
          <w:rFonts w:hint="eastAsia"/>
        </w:rPr>
        <w:t>。</w:t>
      </w:r>
    </w:p>
    <w:p w:rsidR="004B6DDA" w:rsidRDefault="00DF7843">
      <w:pPr>
        <w:pStyle w:val="ab"/>
        <w:spacing w:before="156" w:after="156"/>
        <w:ind w:left="0"/>
      </w:pPr>
      <w:r>
        <w:rPr>
          <w:rFonts w:hint="eastAsia"/>
        </w:rPr>
        <w:t>供电</w:t>
      </w:r>
      <w:r>
        <w:t>设施</w:t>
      </w:r>
    </w:p>
    <w:p w:rsidR="004B6DDA" w:rsidRDefault="00DF7843">
      <w:pPr>
        <w:pStyle w:val="afff7"/>
      </w:pPr>
      <w:r>
        <w:rPr>
          <w:rFonts w:hint="eastAsia"/>
        </w:rPr>
        <w:t>主供电端应安装过载、漏电、短路等保护装置和防雷装置，应</w:t>
      </w:r>
      <w:r>
        <w:rPr>
          <w:rFonts w:hint="eastAsia"/>
          <w:kern w:val="2"/>
        </w:rPr>
        <w:t>配备不间断备用电源保证停电后</w:t>
      </w:r>
      <w:r w:rsidR="00153901">
        <w:rPr>
          <w:rFonts w:hint="eastAsia"/>
          <w:kern w:val="2"/>
        </w:rPr>
        <w:t>计算机</w:t>
      </w:r>
      <w:r w:rsidR="00153901">
        <w:rPr>
          <w:kern w:val="2"/>
        </w:rPr>
        <w:t>考台、网络交换机、音视频监控等设备正常工作至</w:t>
      </w:r>
      <w:r w:rsidR="00153901">
        <w:rPr>
          <w:rFonts w:hint="eastAsia"/>
          <w:kern w:val="2"/>
        </w:rPr>
        <w:t>正在</w:t>
      </w:r>
      <w:r w:rsidR="00153901">
        <w:rPr>
          <w:kern w:val="2"/>
        </w:rPr>
        <w:t>进行</w:t>
      </w:r>
      <w:r w:rsidR="00153901">
        <w:rPr>
          <w:rFonts w:hint="eastAsia"/>
          <w:kern w:val="2"/>
        </w:rPr>
        <w:t>考试</w:t>
      </w:r>
      <w:r w:rsidR="00153901">
        <w:rPr>
          <w:kern w:val="2"/>
        </w:rPr>
        <w:t>的考生完成</w:t>
      </w:r>
      <w:r w:rsidR="008D572C">
        <w:rPr>
          <w:kern w:val="2"/>
        </w:rPr>
        <w:t>考试</w:t>
      </w:r>
      <w:r>
        <w:rPr>
          <w:rFonts w:hint="eastAsia"/>
          <w:kern w:val="2"/>
        </w:rPr>
        <w:t>。</w:t>
      </w:r>
    </w:p>
    <w:p w:rsidR="004B6DDA" w:rsidRDefault="00DF7843">
      <w:pPr>
        <w:pStyle w:val="ab"/>
        <w:spacing w:before="156" w:after="156"/>
        <w:ind w:left="0"/>
      </w:pPr>
      <w:r>
        <w:rPr>
          <w:rFonts w:hint="eastAsia"/>
        </w:rPr>
        <w:t>网络设施</w:t>
      </w:r>
    </w:p>
    <w:p w:rsidR="004B6DDA" w:rsidRDefault="00DF7843" w:rsidP="00722926">
      <w:pPr>
        <w:pStyle w:val="affffffa"/>
        <w:spacing w:beforeLines="50" w:afterLines="50"/>
        <w:rPr>
          <w:rFonts w:ascii="黑体" w:eastAsia="黑体" w:hAnsi="黑体"/>
        </w:rPr>
      </w:pPr>
      <w:r>
        <w:rPr>
          <w:rFonts w:ascii="黑体" w:eastAsia="黑体" w:hAnsi="黑体" w:hint="eastAsia"/>
        </w:rPr>
        <w:t>考试</w:t>
      </w:r>
      <w:r>
        <w:rPr>
          <w:rFonts w:ascii="黑体" w:eastAsia="黑体" w:hAnsi="黑体"/>
        </w:rPr>
        <w:t>网络</w:t>
      </w:r>
    </w:p>
    <w:p w:rsidR="004B6DDA" w:rsidRDefault="00DF7843">
      <w:pPr>
        <w:pStyle w:val="afff7"/>
        <w:rPr>
          <w:rFonts w:hAnsi="宋体" w:cs="宋体"/>
          <w:szCs w:val="18"/>
        </w:rPr>
      </w:pPr>
      <w:r>
        <w:rPr>
          <w:rFonts w:hAnsi="宋体" w:cs="宋体" w:hint="eastAsia"/>
          <w:szCs w:val="18"/>
        </w:rPr>
        <w:lastRenderedPageBreak/>
        <w:t>考试网络设施应符合以下要求：</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应用服务器与计算机考台之间网络带宽大于或等于</w:t>
      </w:r>
      <w:r w:rsidR="002E5C65">
        <w:rPr>
          <w:rFonts w:ascii="宋体" w:hAnsi="宋体" w:cs="宋体"/>
        </w:rPr>
        <w:t>1000 Mbit/</w:t>
      </w:r>
      <w:r>
        <w:rPr>
          <w:rFonts w:ascii="宋体" w:hAnsi="宋体" w:cs="宋体"/>
        </w:rPr>
        <w:t>s</w:t>
      </w:r>
      <w:r>
        <w:rPr>
          <w:rFonts w:ascii="宋体" w:hAnsi="宋体" w:cs="宋体" w:hint="eastAsia"/>
        </w:rPr>
        <w:t>；</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交换机独立设置，具备独立管理条件；</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接入交换机的网线清晰标识其用途；</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连接交换机与应用服务器或交换机与计算机考台的网线连续无接头，走向清晰；</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18"/>
        </w:rPr>
        <w:t>能满足考试相关信息的接收、存贮、处理、交换、传输；</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18"/>
        </w:rPr>
        <w:t>与其他网络物理隔离；</w:t>
      </w:r>
    </w:p>
    <w:p w:rsidR="004B6DDA" w:rsidRDefault="00DF7843">
      <w:pPr>
        <w:numPr>
          <w:ilvl w:val="0"/>
          <w:numId w:val="2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防雷设计符合GB50343的要求。</w:t>
      </w:r>
    </w:p>
    <w:p w:rsidR="004B6DDA" w:rsidRDefault="00DF7843" w:rsidP="00722926">
      <w:pPr>
        <w:pStyle w:val="affffffa"/>
        <w:spacing w:beforeLines="50" w:afterLines="50"/>
        <w:rPr>
          <w:rFonts w:ascii="黑体" w:eastAsia="黑体" w:hAnsi="黑体"/>
        </w:rPr>
      </w:pPr>
      <w:r>
        <w:rPr>
          <w:rFonts w:ascii="黑体" w:eastAsia="黑体" w:hAnsi="黑体" w:hint="eastAsia"/>
        </w:rPr>
        <w:t>监控</w:t>
      </w:r>
      <w:r>
        <w:rPr>
          <w:rFonts w:ascii="黑体" w:eastAsia="黑体" w:hAnsi="黑体"/>
        </w:rPr>
        <w:t>网络</w:t>
      </w:r>
    </w:p>
    <w:p w:rsidR="004B6DDA" w:rsidRDefault="00DF7843">
      <w:pPr>
        <w:pStyle w:val="affff8"/>
        <w:numPr>
          <w:ilvl w:val="0"/>
          <w:numId w:val="0"/>
        </w:numPr>
        <w:ind w:firstLineChars="200" w:firstLine="420"/>
        <w:rPr>
          <w:szCs w:val="18"/>
        </w:rPr>
      </w:pPr>
      <w:r>
        <w:rPr>
          <w:rFonts w:hint="eastAsia"/>
        </w:rPr>
        <w:t>监控网络</w:t>
      </w:r>
      <w:r>
        <w:t>设施应满足</w:t>
      </w:r>
      <w:r>
        <w:rPr>
          <w:szCs w:val="18"/>
        </w:rPr>
        <w:t>图像等监控</w:t>
      </w:r>
      <w:r>
        <w:rPr>
          <w:rFonts w:hint="eastAsia"/>
          <w:szCs w:val="18"/>
        </w:rPr>
        <w:t>信息的</w:t>
      </w:r>
      <w:r>
        <w:rPr>
          <w:szCs w:val="18"/>
        </w:rPr>
        <w:t>传输</w:t>
      </w:r>
      <w:r>
        <w:rPr>
          <w:rFonts w:hint="eastAsia"/>
          <w:szCs w:val="18"/>
        </w:rPr>
        <w:t>和</w:t>
      </w:r>
      <w:r>
        <w:rPr>
          <w:szCs w:val="18"/>
        </w:rPr>
        <w:t>存储要求</w:t>
      </w:r>
      <w:r>
        <w:rPr>
          <w:rFonts w:hint="eastAsia"/>
          <w:szCs w:val="18"/>
        </w:rPr>
        <w:t>，能实时</w:t>
      </w:r>
      <w:r>
        <w:rPr>
          <w:szCs w:val="18"/>
        </w:rPr>
        <w:t>查看</w:t>
      </w:r>
      <w:r>
        <w:rPr>
          <w:rFonts w:hint="eastAsia"/>
          <w:szCs w:val="18"/>
        </w:rPr>
        <w:t>或</w:t>
      </w:r>
      <w:r>
        <w:rPr>
          <w:szCs w:val="18"/>
        </w:rPr>
        <w:t>调取</w:t>
      </w:r>
      <w:r>
        <w:rPr>
          <w:rFonts w:hint="eastAsia"/>
          <w:szCs w:val="18"/>
        </w:rPr>
        <w:t>视频</w:t>
      </w:r>
      <w:r>
        <w:rPr>
          <w:szCs w:val="18"/>
        </w:rPr>
        <w:t>监控设备的监控画面</w:t>
      </w:r>
      <w:r>
        <w:rPr>
          <w:rFonts w:hint="eastAsia"/>
          <w:szCs w:val="18"/>
        </w:rPr>
        <w:t>；</w:t>
      </w:r>
      <w:r>
        <w:rPr>
          <w:szCs w:val="18"/>
        </w:rPr>
        <w:t>防雷设计应符合</w:t>
      </w:r>
      <w:r>
        <w:rPr>
          <w:rFonts w:hint="eastAsia"/>
          <w:szCs w:val="18"/>
        </w:rPr>
        <w:t>GB 50343要求。</w:t>
      </w:r>
    </w:p>
    <w:p w:rsidR="004B6DDA" w:rsidRDefault="00DF7843">
      <w:pPr>
        <w:pStyle w:val="ab"/>
        <w:spacing w:before="156" w:after="156"/>
        <w:ind w:left="0"/>
      </w:pPr>
      <w:r>
        <w:rPr>
          <w:rFonts w:hint="eastAsia"/>
        </w:rPr>
        <w:t>信息</w:t>
      </w:r>
      <w:r>
        <w:t>公告设施</w:t>
      </w:r>
    </w:p>
    <w:p w:rsidR="004B6DDA" w:rsidRDefault="00DF7843">
      <w:pPr>
        <w:autoSpaceDE w:val="0"/>
        <w:autoSpaceDN w:val="0"/>
        <w:adjustRightInd w:val="0"/>
        <w:snapToGrid w:val="0"/>
        <w:ind w:firstLineChars="200" w:firstLine="420"/>
        <w:textAlignment w:val="bottom"/>
        <w:outlineLvl w:val="0"/>
      </w:pPr>
      <w:r>
        <w:t>场地</w:t>
      </w:r>
      <w:r>
        <w:rPr>
          <w:rFonts w:hint="eastAsia"/>
        </w:rPr>
        <w:t>应</w:t>
      </w:r>
      <w:r>
        <w:t>设置以下信息公告设施：</w:t>
      </w:r>
    </w:p>
    <w:p w:rsidR="004B6DDA" w:rsidRDefault="00DF7843">
      <w:pPr>
        <w:numPr>
          <w:ilvl w:val="0"/>
          <w:numId w:val="26"/>
        </w:numPr>
        <w:autoSpaceDE w:val="0"/>
        <w:autoSpaceDN w:val="0"/>
        <w:adjustRightInd w:val="0"/>
        <w:snapToGrid w:val="0"/>
        <w:ind w:left="742" w:hanging="322"/>
        <w:textAlignment w:val="bottom"/>
        <w:outlineLvl w:val="0"/>
      </w:pPr>
      <w:r>
        <w:rPr>
          <w:rFonts w:hint="eastAsia"/>
        </w:rPr>
        <w:t>场地</w:t>
      </w:r>
      <w:r>
        <w:t>公共服务区设置</w:t>
      </w:r>
      <w:r>
        <w:rPr>
          <w:rFonts w:hint="eastAsia"/>
        </w:rPr>
        <w:t>播放</w:t>
      </w:r>
      <w:r>
        <w:t>考试区</w:t>
      </w:r>
      <w:r>
        <w:rPr>
          <w:rFonts w:hint="eastAsia"/>
        </w:rPr>
        <w:t>全景</w:t>
      </w:r>
      <w:r>
        <w:t>监控</w:t>
      </w:r>
      <w:r>
        <w:rPr>
          <w:rFonts w:hint="eastAsia"/>
        </w:rPr>
        <w:t>实时视频的设备及公示场地运行管理制度等的设施；</w:t>
      </w:r>
    </w:p>
    <w:p w:rsidR="004B6DDA" w:rsidRDefault="00DF7843">
      <w:pPr>
        <w:numPr>
          <w:ilvl w:val="0"/>
          <w:numId w:val="26"/>
        </w:numPr>
        <w:autoSpaceDE w:val="0"/>
        <w:autoSpaceDN w:val="0"/>
        <w:adjustRightInd w:val="0"/>
        <w:snapToGrid w:val="0"/>
        <w:ind w:left="742" w:hanging="322"/>
        <w:textAlignment w:val="bottom"/>
        <w:outlineLvl w:val="0"/>
      </w:pPr>
      <w:r>
        <w:rPr>
          <w:rFonts w:ascii="宋体" w:hAnsi="宋体" w:hint="eastAsia"/>
          <w:kern w:val="0"/>
          <w:szCs w:val="21"/>
        </w:rPr>
        <w:t>场地或</w:t>
      </w:r>
      <w:r>
        <w:rPr>
          <w:rFonts w:ascii="宋体" w:hAnsi="宋体"/>
          <w:kern w:val="0"/>
          <w:szCs w:val="21"/>
        </w:rPr>
        <w:t>候考</w:t>
      </w:r>
      <w:r>
        <w:rPr>
          <w:rFonts w:ascii="宋体" w:hAnsi="宋体" w:hint="eastAsia"/>
          <w:kern w:val="0"/>
          <w:szCs w:val="21"/>
        </w:rPr>
        <w:t>区</w:t>
      </w:r>
      <w:r>
        <w:rPr>
          <w:rFonts w:ascii="宋体" w:hAnsi="宋体"/>
          <w:kern w:val="0"/>
          <w:szCs w:val="21"/>
        </w:rPr>
        <w:t>入口设置考试流程</w:t>
      </w:r>
      <w:r>
        <w:rPr>
          <w:rFonts w:ascii="宋体" w:hAnsi="宋体" w:hint="eastAsia"/>
          <w:kern w:val="0"/>
          <w:szCs w:val="21"/>
        </w:rPr>
        <w:t>图及</w:t>
      </w:r>
      <w:r>
        <w:rPr>
          <w:rFonts w:ascii="宋体" w:hAnsi="宋体"/>
          <w:kern w:val="0"/>
          <w:szCs w:val="21"/>
        </w:rPr>
        <w:t>对应</w:t>
      </w:r>
      <w:r>
        <w:rPr>
          <w:rFonts w:hint="eastAsia"/>
        </w:rPr>
        <w:t>管理设施的分布图；</w:t>
      </w:r>
    </w:p>
    <w:p w:rsidR="004B6DDA" w:rsidRDefault="00DF7843">
      <w:pPr>
        <w:numPr>
          <w:ilvl w:val="0"/>
          <w:numId w:val="26"/>
        </w:numPr>
        <w:autoSpaceDE w:val="0"/>
        <w:autoSpaceDN w:val="0"/>
        <w:adjustRightInd w:val="0"/>
        <w:snapToGrid w:val="0"/>
        <w:ind w:left="742" w:hanging="322"/>
        <w:textAlignment w:val="bottom"/>
        <w:outlineLvl w:val="0"/>
      </w:pPr>
      <w:r>
        <w:rPr>
          <w:rFonts w:ascii="宋体" w:hAnsi="宋体" w:hint="eastAsia"/>
          <w:kern w:val="0"/>
          <w:szCs w:val="21"/>
        </w:rPr>
        <w:t>候考区</w:t>
      </w:r>
      <w:r>
        <w:rPr>
          <w:rFonts w:ascii="宋体" w:hAnsi="宋体"/>
          <w:kern w:val="0"/>
          <w:szCs w:val="21"/>
        </w:rPr>
        <w:t>设置</w:t>
      </w:r>
      <w:r>
        <w:rPr>
          <w:rFonts w:hint="eastAsia"/>
        </w:rPr>
        <w:t>考试注意事项</w:t>
      </w:r>
      <w:r>
        <w:t>、</w:t>
      </w:r>
      <w:r>
        <w:rPr>
          <w:rFonts w:hint="eastAsia"/>
        </w:rPr>
        <w:t>考试员考试</w:t>
      </w:r>
      <w:r>
        <w:t>工作</w:t>
      </w:r>
      <w:r>
        <w:rPr>
          <w:rFonts w:hint="eastAsia"/>
        </w:rPr>
        <w:t>纪律、收费标准等公告设施</w:t>
      </w:r>
      <w:r>
        <w:t>；</w:t>
      </w:r>
    </w:p>
    <w:p w:rsidR="004B6DDA" w:rsidRDefault="00DF7843">
      <w:pPr>
        <w:numPr>
          <w:ilvl w:val="0"/>
          <w:numId w:val="26"/>
        </w:numPr>
        <w:autoSpaceDE w:val="0"/>
        <w:autoSpaceDN w:val="0"/>
        <w:adjustRightInd w:val="0"/>
        <w:snapToGrid w:val="0"/>
        <w:ind w:left="742" w:hanging="322"/>
        <w:textAlignment w:val="bottom"/>
        <w:outlineLvl w:val="0"/>
      </w:pPr>
      <w:r>
        <w:rPr>
          <w:rFonts w:hint="eastAsia"/>
        </w:rPr>
        <w:t>设置公告当日考试员及工作人员姓名、照片、举报投诉电话等的设施。</w:t>
      </w:r>
    </w:p>
    <w:p w:rsidR="004B6DDA" w:rsidRDefault="00DF7843">
      <w:pPr>
        <w:pStyle w:val="ab"/>
        <w:spacing w:before="156" w:after="156"/>
        <w:ind w:left="0"/>
      </w:pPr>
      <w:r>
        <w:rPr>
          <w:rFonts w:hint="eastAsia"/>
        </w:rPr>
        <w:t>考台计算机</w:t>
      </w:r>
    </w:p>
    <w:p w:rsidR="004B6DDA" w:rsidRDefault="00DF7843">
      <w:pPr>
        <w:pStyle w:val="afff7"/>
        <w:outlineLvl w:val="0"/>
        <w:rPr>
          <w:szCs w:val="18"/>
        </w:rPr>
      </w:pPr>
      <w:r>
        <w:rPr>
          <w:szCs w:val="18"/>
        </w:rPr>
        <w:t>考台</w:t>
      </w:r>
      <w:r>
        <w:rPr>
          <w:rFonts w:hint="eastAsia"/>
          <w:szCs w:val="18"/>
        </w:rPr>
        <w:t>计算机应</w:t>
      </w:r>
      <w:r>
        <w:rPr>
          <w:szCs w:val="18"/>
        </w:rPr>
        <w:t>符合以下要求：</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禁用</w:t>
      </w:r>
      <w:r>
        <w:rPr>
          <w:rFonts w:hint="eastAsia"/>
        </w:rPr>
        <w:t>USB</w:t>
      </w:r>
      <w:r>
        <w:rPr>
          <w:rFonts w:hint="eastAsia"/>
        </w:rPr>
        <w:t>、</w:t>
      </w:r>
      <w:r>
        <w:t>光驱、软驱等</w:t>
      </w:r>
      <w:r>
        <w:rPr>
          <w:rFonts w:hint="eastAsia"/>
        </w:rPr>
        <w:t>接口，根据</w:t>
      </w:r>
      <w:r>
        <w:t>考试</w:t>
      </w:r>
      <w:r>
        <w:rPr>
          <w:rFonts w:hint="eastAsia"/>
        </w:rPr>
        <w:t>和</w:t>
      </w:r>
      <w:r>
        <w:t>管理</w:t>
      </w:r>
      <w:r>
        <w:rPr>
          <w:rFonts w:hint="eastAsia"/>
        </w:rPr>
        <w:t>需求</w:t>
      </w:r>
      <w:r>
        <w:t>配备鼠标</w:t>
      </w:r>
      <w:r>
        <w:rPr>
          <w:rFonts w:hint="eastAsia"/>
        </w:rPr>
        <w:t>、</w:t>
      </w:r>
      <w:r>
        <w:t>键盘接口；</w:t>
      </w:r>
    </w:p>
    <w:p w:rsidR="004B6DDA" w:rsidRDefault="00DF7843">
      <w:pPr>
        <w:numPr>
          <w:ilvl w:val="0"/>
          <w:numId w:val="27"/>
        </w:numPr>
        <w:autoSpaceDE w:val="0"/>
        <w:autoSpaceDN w:val="0"/>
        <w:adjustRightInd w:val="0"/>
        <w:snapToGrid w:val="0"/>
        <w:ind w:left="742" w:hanging="322"/>
        <w:textAlignment w:val="bottom"/>
        <w:outlineLvl w:val="0"/>
      </w:pPr>
      <w:r>
        <w:rPr>
          <w:rFonts w:hint="eastAsia"/>
          <w:szCs w:val="18"/>
        </w:rPr>
        <w:t>配备能清晰反映考生正面影像的图像采集设备；</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显示屏采取</w:t>
      </w:r>
      <w:r>
        <w:t>防窥</w:t>
      </w:r>
      <w:r>
        <w:rPr>
          <w:rFonts w:hint="eastAsia"/>
        </w:rPr>
        <w:t>措施；</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考台计算机的软、硬件通过应用服务器进行定制管理</w:t>
      </w:r>
      <w:r>
        <w:t>和</w:t>
      </w:r>
      <w:r>
        <w:rPr>
          <w:rFonts w:hint="eastAsia"/>
        </w:rPr>
        <w:t>运行</w:t>
      </w:r>
      <w:r>
        <w:t>维护</w:t>
      </w:r>
      <w:r>
        <w:rPr>
          <w:rFonts w:hint="eastAsia"/>
        </w:rPr>
        <w:t>；</w:t>
      </w:r>
    </w:p>
    <w:p w:rsidR="004B6DDA" w:rsidRDefault="00DF7843">
      <w:pPr>
        <w:numPr>
          <w:ilvl w:val="0"/>
          <w:numId w:val="27"/>
        </w:numPr>
        <w:autoSpaceDE w:val="0"/>
        <w:autoSpaceDN w:val="0"/>
        <w:adjustRightInd w:val="0"/>
        <w:snapToGrid w:val="0"/>
        <w:ind w:left="742" w:hanging="322"/>
        <w:textAlignment w:val="bottom"/>
        <w:outlineLvl w:val="0"/>
      </w:pPr>
      <w:r>
        <w:rPr>
          <w:rFonts w:hint="eastAsia"/>
        </w:rPr>
        <w:t>考台</w:t>
      </w:r>
      <w:r>
        <w:t>计算机</w:t>
      </w:r>
      <w:r>
        <w:rPr>
          <w:rFonts w:hint="eastAsia"/>
        </w:rPr>
        <w:t>不</w:t>
      </w:r>
      <w:r>
        <w:t>能</w:t>
      </w:r>
      <w:r>
        <w:rPr>
          <w:rFonts w:hint="eastAsia"/>
        </w:rPr>
        <w:t>独立于应用服务器启动和运行。</w:t>
      </w:r>
    </w:p>
    <w:p w:rsidR="004B6DDA" w:rsidRDefault="00DF7843">
      <w:pPr>
        <w:pStyle w:val="ab"/>
        <w:spacing w:before="156" w:after="156"/>
        <w:ind w:left="0"/>
      </w:pPr>
      <w:r>
        <w:rPr>
          <w:rFonts w:hint="eastAsia"/>
        </w:rPr>
        <w:t>应用服务器</w:t>
      </w:r>
    </w:p>
    <w:p w:rsidR="004B6DDA" w:rsidRDefault="00DF7843">
      <w:pPr>
        <w:pStyle w:val="afff7"/>
      </w:pPr>
      <w:r>
        <w:t>应用服务器应设置在机房</w:t>
      </w:r>
      <w:r>
        <w:rPr>
          <w:rFonts w:hint="eastAsia"/>
        </w:rPr>
        <w:t>内，</w:t>
      </w:r>
      <w:r>
        <w:t>并</w:t>
      </w:r>
      <w:r>
        <w:rPr>
          <w:rFonts w:hint="eastAsia"/>
        </w:rPr>
        <w:t>符合</w:t>
      </w:r>
      <w:r>
        <w:t>以下要求：</w:t>
      </w:r>
    </w:p>
    <w:p w:rsidR="004B6DDA" w:rsidRDefault="00DF7843">
      <w:pPr>
        <w:numPr>
          <w:ilvl w:val="0"/>
          <w:numId w:val="28"/>
        </w:numPr>
        <w:autoSpaceDE w:val="0"/>
        <w:autoSpaceDN w:val="0"/>
        <w:adjustRightInd w:val="0"/>
        <w:snapToGrid w:val="0"/>
        <w:ind w:left="742" w:hanging="322"/>
        <w:textAlignment w:val="bottom"/>
        <w:outlineLvl w:val="0"/>
      </w:pPr>
      <w:r>
        <w:rPr>
          <w:rFonts w:hint="eastAsia"/>
        </w:rPr>
        <w:t>仅</w:t>
      </w:r>
      <w:r>
        <w:t>设定</w:t>
      </w:r>
      <w:r>
        <w:rPr>
          <w:rFonts w:hint="eastAsia"/>
        </w:rPr>
        <w:t>的物理地址</w:t>
      </w:r>
      <w:r>
        <w:t>和</w:t>
      </w:r>
      <w:r>
        <w:rPr>
          <w:rFonts w:hint="eastAsia"/>
        </w:rPr>
        <w:t>IP</w:t>
      </w:r>
      <w:r>
        <w:rPr>
          <w:rFonts w:hint="eastAsia"/>
        </w:rPr>
        <w:t>地址的</w:t>
      </w:r>
      <w:r>
        <w:t>计算机能访问</w:t>
      </w:r>
      <w:r>
        <w:rPr>
          <w:rFonts w:hint="eastAsia"/>
        </w:rPr>
        <w:t>应用</w:t>
      </w:r>
      <w:r>
        <w:t>服务器；</w:t>
      </w:r>
    </w:p>
    <w:p w:rsidR="004B6DDA" w:rsidRDefault="00DF7843">
      <w:pPr>
        <w:numPr>
          <w:ilvl w:val="0"/>
          <w:numId w:val="28"/>
        </w:numPr>
        <w:autoSpaceDE w:val="0"/>
        <w:autoSpaceDN w:val="0"/>
        <w:adjustRightInd w:val="0"/>
        <w:snapToGrid w:val="0"/>
        <w:ind w:left="742" w:hanging="322"/>
        <w:textAlignment w:val="bottom"/>
        <w:outlineLvl w:val="0"/>
      </w:pPr>
      <w:r>
        <w:rPr>
          <w:rFonts w:hint="eastAsia"/>
        </w:rPr>
        <w:t>仅应用</w:t>
      </w:r>
      <w:r>
        <w:t>服务器</w:t>
      </w:r>
      <w:r>
        <w:rPr>
          <w:rFonts w:hint="eastAsia"/>
        </w:rPr>
        <w:t>或</w:t>
      </w:r>
      <w:r>
        <w:t>管理</w:t>
      </w:r>
      <w:r>
        <w:rPr>
          <w:rFonts w:hint="eastAsia"/>
        </w:rPr>
        <w:t>用</w:t>
      </w:r>
      <w:r>
        <w:t>计算机</w:t>
      </w:r>
      <w:r>
        <w:rPr>
          <w:rFonts w:hint="eastAsia"/>
        </w:rPr>
        <w:t>能进行考台</w:t>
      </w:r>
      <w:r>
        <w:t>计算机</w:t>
      </w:r>
      <w:r>
        <w:rPr>
          <w:rFonts w:hint="eastAsia"/>
        </w:rPr>
        <w:t>的</w:t>
      </w:r>
      <w:r>
        <w:t>维护、</w:t>
      </w:r>
      <w:r>
        <w:rPr>
          <w:rFonts w:hint="eastAsia"/>
        </w:rPr>
        <w:t>管理、</w:t>
      </w:r>
      <w:r>
        <w:t>安装</w:t>
      </w:r>
      <w:r>
        <w:rPr>
          <w:rFonts w:hint="eastAsia"/>
        </w:rPr>
        <w:t>或</w:t>
      </w:r>
      <w:r>
        <w:t>卸载程序</w:t>
      </w:r>
      <w:r>
        <w:rPr>
          <w:rFonts w:hint="eastAsia"/>
        </w:rPr>
        <w:t>等</w:t>
      </w:r>
      <w:r>
        <w:t>操作；</w:t>
      </w:r>
    </w:p>
    <w:p w:rsidR="004B6DDA" w:rsidRDefault="00DF7843">
      <w:pPr>
        <w:numPr>
          <w:ilvl w:val="0"/>
          <w:numId w:val="28"/>
        </w:numPr>
        <w:autoSpaceDE w:val="0"/>
        <w:autoSpaceDN w:val="0"/>
        <w:adjustRightInd w:val="0"/>
        <w:snapToGrid w:val="0"/>
        <w:ind w:left="742" w:hanging="322"/>
        <w:textAlignment w:val="bottom"/>
        <w:outlineLvl w:val="0"/>
      </w:pPr>
      <w:r>
        <w:rPr>
          <w:rFonts w:hint="eastAsia"/>
        </w:rPr>
        <w:t>在应用服务器或</w:t>
      </w:r>
      <w:r>
        <w:t>管理用计算</w:t>
      </w:r>
      <w:r>
        <w:rPr>
          <w:rFonts w:hint="eastAsia"/>
        </w:rPr>
        <w:t>上对考台</w:t>
      </w:r>
      <w:r>
        <w:t>计算</w:t>
      </w:r>
      <w:r>
        <w:rPr>
          <w:rFonts w:hint="eastAsia"/>
        </w:rPr>
        <w:t>的</w:t>
      </w:r>
      <w:r>
        <w:t>所有操作生成日志</w:t>
      </w:r>
      <w:r>
        <w:rPr>
          <w:rFonts w:hint="eastAsia"/>
        </w:rPr>
        <w:t>，</w:t>
      </w:r>
      <w:r>
        <w:t>日志</w:t>
      </w:r>
      <w:r>
        <w:rPr>
          <w:rFonts w:hint="eastAsia"/>
        </w:rPr>
        <w:t>保存</w:t>
      </w:r>
      <w:r>
        <w:t>时间</w:t>
      </w:r>
      <w:r>
        <w:rPr>
          <w:rFonts w:hint="eastAsia"/>
        </w:rPr>
        <w:t>大于或等于</w:t>
      </w:r>
      <w:r>
        <w:rPr>
          <w:rFonts w:hint="eastAsia"/>
        </w:rPr>
        <w:t>3</w:t>
      </w:r>
      <w:r>
        <w:rPr>
          <w:rFonts w:hint="eastAsia"/>
        </w:rPr>
        <w:t>年；</w:t>
      </w:r>
    </w:p>
    <w:p w:rsidR="004B6DDA" w:rsidRDefault="00DF7843">
      <w:pPr>
        <w:numPr>
          <w:ilvl w:val="0"/>
          <w:numId w:val="28"/>
        </w:numPr>
        <w:autoSpaceDE w:val="0"/>
        <w:autoSpaceDN w:val="0"/>
        <w:adjustRightInd w:val="0"/>
        <w:snapToGrid w:val="0"/>
        <w:ind w:left="742" w:hanging="322"/>
        <w:textAlignment w:val="bottom"/>
        <w:outlineLvl w:val="0"/>
      </w:pPr>
      <w:r>
        <w:t>通过</w:t>
      </w:r>
      <w:r>
        <w:rPr>
          <w:rFonts w:hint="eastAsia"/>
        </w:rPr>
        <w:t>应用</w:t>
      </w:r>
      <w:r>
        <w:t>服务器或管理计算机</w:t>
      </w:r>
      <w:r>
        <w:rPr>
          <w:rFonts w:hint="eastAsia"/>
        </w:rPr>
        <w:t>能</w:t>
      </w:r>
      <w:r>
        <w:t>分类查看操作日志。</w:t>
      </w:r>
    </w:p>
    <w:p w:rsidR="004B6DDA" w:rsidRDefault="00DF7843">
      <w:pPr>
        <w:pStyle w:val="ab"/>
        <w:spacing w:before="156" w:after="156"/>
        <w:ind w:left="0"/>
      </w:pPr>
      <w:r>
        <w:rPr>
          <w:rFonts w:hint="eastAsia"/>
        </w:rPr>
        <w:t>管理</w:t>
      </w:r>
      <w:r>
        <w:t>计算机</w:t>
      </w:r>
    </w:p>
    <w:p w:rsidR="004B6DDA" w:rsidRDefault="00DF7843">
      <w:pPr>
        <w:autoSpaceDE w:val="0"/>
        <w:autoSpaceDN w:val="0"/>
        <w:adjustRightInd w:val="0"/>
        <w:snapToGrid w:val="0"/>
        <w:ind w:left="420"/>
        <w:textAlignment w:val="bottom"/>
        <w:outlineLvl w:val="0"/>
      </w:pPr>
      <w:r>
        <w:rPr>
          <w:rFonts w:hint="eastAsia"/>
        </w:rPr>
        <w:t>用于</w:t>
      </w:r>
      <w:r>
        <w:t>管理应用服务器</w:t>
      </w:r>
      <w:r>
        <w:rPr>
          <w:rFonts w:hint="eastAsia"/>
        </w:rPr>
        <w:t>的管理</w:t>
      </w:r>
      <w:r>
        <w:t>计算机</w:t>
      </w:r>
      <w:r>
        <w:rPr>
          <w:rFonts w:hint="eastAsia"/>
        </w:rPr>
        <w:t>应设置</w:t>
      </w:r>
      <w:r>
        <w:t>在</w:t>
      </w:r>
      <w:r>
        <w:rPr>
          <w:rFonts w:ascii="宋体" w:hAnsi="宋体"/>
        </w:rPr>
        <w:t>公安机关交通管理部门</w:t>
      </w:r>
      <w:r>
        <w:rPr>
          <w:rFonts w:hint="eastAsia"/>
        </w:rPr>
        <w:t>。</w:t>
      </w:r>
    </w:p>
    <w:p w:rsidR="004B6DDA" w:rsidRDefault="00DF7843">
      <w:pPr>
        <w:pStyle w:val="ab"/>
        <w:spacing w:before="156" w:after="156"/>
        <w:ind w:left="0"/>
      </w:pPr>
      <w:r>
        <w:rPr>
          <w:rFonts w:hint="eastAsia"/>
        </w:rPr>
        <w:t>防</w:t>
      </w:r>
      <w:r>
        <w:t>作弊</w:t>
      </w:r>
      <w:r>
        <w:rPr>
          <w:rFonts w:hint="eastAsia"/>
        </w:rPr>
        <w:t>设施</w:t>
      </w:r>
    </w:p>
    <w:p w:rsidR="004B6DDA" w:rsidRDefault="00DF7843">
      <w:pPr>
        <w:pStyle w:val="afff7"/>
        <w:rPr>
          <w:szCs w:val="18"/>
        </w:rPr>
      </w:pPr>
      <w:r>
        <w:rPr>
          <w:rFonts w:hint="eastAsia"/>
          <w:szCs w:val="18"/>
        </w:rPr>
        <w:t>场地应配备考试区</w:t>
      </w:r>
      <w:r>
        <w:rPr>
          <w:szCs w:val="18"/>
        </w:rPr>
        <w:t>入口</w:t>
      </w:r>
      <w:r>
        <w:rPr>
          <w:rFonts w:hint="eastAsia"/>
          <w:szCs w:val="18"/>
        </w:rPr>
        <w:t>通讯设备检测、考试区信号</w:t>
      </w:r>
      <w:r>
        <w:rPr>
          <w:szCs w:val="18"/>
        </w:rPr>
        <w:t>屏蔽和干扰</w:t>
      </w:r>
      <w:r>
        <w:rPr>
          <w:rFonts w:hint="eastAsia"/>
          <w:szCs w:val="18"/>
        </w:rPr>
        <w:t>、无线传输数据扫描等一种</w:t>
      </w:r>
      <w:r>
        <w:rPr>
          <w:szCs w:val="18"/>
        </w:rPr>
        <w:t>或多种</w:t>
      </w:r>
      <w:r>
        <w:rPr>
          <w:rFonts w:hint="eastAsia"/>
          <w:szCs w:val="18"/>
        </w:rPr>
        <w:t>的防作弊设施</w:t>
      </w:r>
      <w:r>
        <w:rPr>
          <w:szCs w:val="18"/>
        </w:rPr>
        <w:t>。</w:t>
      </w:r>
    </w:p>
    <w:p w:rsidR="004B6DDA" w:rsidRDefault="00DF7843">
      <w:pPr>
        <w:pStyle w:val="ab"/>
        <w:spacing w:before="156" w:after="156"/>
        <w:ind w:left="0"/>
      </w:pPr>
      <w:r>
        <w:rPr>
          <w:rFonts w:hint="eastAsia"/>
        </w:rPr>
        <w:t>消防</w:t>
      </w:r>
      <w:r>
        <w:t>安全</w:t>
      </w:r>
      <w:r>
        <w:rPr>
          <w:rFonts w:hint="eastAsia"/>
        </w:rPr>
        <w:t>设施</w:t>
      </w:r>
    </w:p>
    <w:p w:rsidR="004B6DDA" w:rsidRDefault="00DF7843">
      <w:pPr>
        <w:pStyle w:val="afff7"/>
      </w:pPr>
      <w:r>
        <w:rPr>
          <w:rFonts w:hint="eastAsia"/>
        </w:rPr>
        <w:t>消防安全设计应符合GB 50016规定，配备消防设备。</w:t>
      </w:r>
    </w:p>
    <w:p w:rsidR="004B6DDA" w:rsidRDefault="00DF7843" w:rsidP="00722926">
      <w:pPr>
        <w:pStyle w:val="a9"/>
        <w:spacing w:before="312" w:after="312"/>
        <w:outlineLvl w:val="0"/>
      </w:pPr>
      <w:bookmarkStart w:id="406" w:name="_Toc136662526"/>
      <w:bookmarkStart w:id="407" w:name="_Toc137528426"/>
      <w:bookmarkStart w:id="408" w:name="_Toc136665598"/>
      <w:bookmarkStart w:id="409" w:name="_Toc139884669"/>
      <w:bookmarkStart w:id="410" w:name="_Toc136048617"/>
      <w:bookmarkStart w:id="411" w:name="_Toc187025733"/>
      <w:bookmarkStart w:id="412" w:name="_Toc140216190"/>
      <w:bookmarkStart w:id="413" w:name="_Toc136363528"/>
      <w:bookmarkStart w:id="414" w:name="_Toc231005837"/>
      <w:bookmarkStart w:id="415" w:name="_Toc230430202"/>
      <w:bookmarkStart w:id="416" w:name="_Toc136660640"/>
      <w:bookmarkStart w:id="417" w:name="_Toc139885260"/>
      <w:bookmarkStart w:id="418" w:name="_Toc187027004"/>
      <w:bookmarkStart w:id="419" w:name="_Toc139885165"/>
      <w:bookmarkStart w:id="420" w:name="_Toc230773428"/>
      <w:bookmarkStart w:id="421" w:name="_Toc136665886"/>
      <w:bookmarkStart w:id="422" w:name="_Toc140218405"/>
      <w:bookmarkStart w:id="423" w:name="_Toc137025022"/>
      <w:bookmarkStart w:id="424" w:name="_Toc136665695"/>
      <w:bookmarkStart w:id="425" w:name="_Toc187464582"/>
      <w:bookmarkStart w:id="426" w:name="_Toc187465104"/>
      <w:bookmarkStart w:id="427" w:name="_Toc137025187"/>
      <w:bookmarkStart w:id="428" w:name="_Toc136363673"/>
      <w:bookmarkStart w:id="429" w:name="_Toc137529619"/>
      <w:bookmarkStart w:id="430" w:name="_Toc137025990"/>
      <w:bookmarkStart w:id="431" w:name="_Toc230430226"/>
      <w:bookmarkStart w:id="432" w:name="_Toc137030116"/>
      <w:bookmarkStart w:id="433" w:name="_Toc179370748"/>
      <w:bookmarkStart w:id="434" w:name="_Toc326237487"/>
      <w:bookmarkStart w:id="435" w:name="_Toc230773336"/>
      <w:bookmarkStart w:id="436" w:name="_Toc139887073"/>
      <w:bookmarkStart w:id="437" w:name="_Toc139884931"/>
      <w:bookmarkStart w:id="438" w:name="_Toc331599790"/>
      <w:bookmarkStart w:id="439" w:name="_Toc137030210"/>
      <w:bookmarkStart w:id="440" w:name="_Toc136665791"/>
      <w:bookmarkStart w:id="441" w:name="_Toc137030356"/>
      <w:bookmarkStart w:id="442" w:name="_Toc179371657"/>
      <w:bookmarkStart w:id="443" w:name="_Toc187465337"/>
      <w:bookmarkStart w:id="444" w:name="_Toc180635513"/>
      <w:bookmarkStart w:id="445" w:name="_Toc136418884"/>
      <w:bookmarkStart w:id="446" w:name="_Toc137025540"/>
      <w:bookmarkStart w:id="447" w:name="_Toc323721364"/>
      <w:bookmarkStart w:id="448" w:name="_Toc187464687"/>
      <w:bookmarkStart w:id="449" w:name="_Toc186874613"/>
      <w:bookmarkStart w:id="450" w:name="_Toc136363767"/>
      <w:bookmarkStart w:id="451" w:name="_Toc187463684"/>
      <w:bookmarkStart w:id="452" w:name="_Toc209108816"/>
      <w:bookmarkStart w:id="453" w:name="_Toc180635409"/>
      <w:bookmarkStart w:id="454" w:name="_Toc231543527"/>
      <w:bookmarkStart w:id="455" w:name="_Toc323722919"/>
      <w:bookmarkStart w:id="456" w:name="_Toc230773383"/>
      <w:bookmarkStart w:id="457" w:name="_Toc187030420"/>
      <w:bookmarkStart w:id="458" w:name="_Toc181253623"/>
      <w:bookmarkStart w:id="459" w:name="_Toc232409714"/>
      <w:bookmarkStart w:id="460" w:name="_Toc187030196"/>
      <w:bookmarkStart w:id="461" w:name="_Toc323886266"/>
      <w:bookmarkStart w:id="462" w:name="_Toc187464895"/>
      <w:bookmarkStart w:id="463" w:name="_Toc322503021"/>
      <w:bookmarkStart w:id="464" w:name="_Toc187464791"/>
      <w:bookmarkStart w:id="465" w:name="_Toc187025581"/>
      <w:bookmarkStart w:id="466" w:name="_Toc187030311"/>
      <w:bookmarkStart w:id="467" w:name="_Toc137021273"/>
      <w:bookmarkStart w:id="468" w:name="_Toc187464999"/>
      <w:bookmarkStart w:id="469" w:name="_Toc311039329"/>
      <w:bookmarkStart w:id="470" w:name="_Toc322206916"/>
      <w:bookmarkStart w:id="471" w:name="_Toc322502971"/>
      <w:bookmarkStart w:id="472" w:name="_Toc326566800"/>
      <w:r>
        <w:rPr>
          <w:rFonts w:hint="eastAsia"/>
        </w:rPr>
        <w:t>科目二</w:t>
      </w:r>
      <w:r>
        <w:t>考试场地</w:t>
      </w:r>
      <w:r>
        <w:rPr>
          <w:rFonts w:hint="eastAsia"/>
        </w:rPr>
        <w:t>及</w:t>
      </w:r>
      <w:r>
        <w:t>设施</w:t>
      </w:r>
    </w:p>
    <w:p w:rsidR="004B6DDA" w:rsidRDefault="00DF7843" w:rsidP="00722926">
      <w:pPr>
        <w:pStyle w:val="aa"/>
        <w:spacing w:before="156" w:after="156"/>
        <w:outlineLvl w:val="0"/>
      </w:pPr>
      <w:bookmarkStart w:id="473" w:name="_Toc187030200"/>
      <w:bookmarkStart w:id="474" w:name="_Toc106098124"/>
      <w:bookmarkStart w:id="475" w:name="_Toc136048621"/>
      <w:bookmarkStart w:id="476" w:name="_Toc112833333"/>
      <w:bookmarkStart w:id="477" w:name="_Toc125252941"/>
      <w:bookmarkStart w:id="478" w:name="_Toc106694511"/>
      <w:bookmarkStart w:id="479" w:name="_Toc131149585"/>
      <w:bookmarkStart w:id="480" w:name="_Toc112832825"/>
      <w:bookmarkStart w:id="481" w:name="_Toc112832987"/>
      <w:bookmarkStart w:id="482" w:name="_Toc109446846"/>
      <w:bookmarkStart w:id="483" w:name="_Toc139884935"/>
      <w:bookmarkStart w:id="484" w:name="_Toc136363771"/>
      <w:bookmarkStart w:id="485" w:name="_Toc137030214"/>
      <w:bookmarkStart w:id="486" w:name="_Toc137025191"/>
      <w:bookmarkStart w:id="487" w:name="_Toc137025994"/>
      <w:bookmarkStart w:id="488" w:name="_Toc140216194"/>
      <w:bookmarkStart w:id="489" w:name="_Toc106089780"/>
      <w:bookmarkStart w:id="490" w:name="_Toc139887077"/>
      <w:bookmarkStart w:id="491" w:name="_Toc125172668"/>
      <w:bookmarkStart w:id="492" w:name="_Toc137030360"/>
      <w:bookmarkStart w:id="493" w:name="_Toc112833119"/>
      <w:bookmarkStart w:id="494" w:name="_Toc106090612"/>
      <w:bookmarkStart w:id="495" w:name="_Toc106090096"/>
      <w:bookmarkStart w:id="496" w:name="_Toc137528431"/>
      <w:bookmarkStart w:id="497" w:name="_Toc311039332"/>
      <w:bookmarkStart w:id="498" w:name="_Toc209108820"/>
      <w:bookmarkStart w:id="499" w:name="_Toc112833206"/>
      <w:bookmarkStart w:id="500" w:name="_Toc137529624"/>
      <w:bookmarkStart w:id="501" w:name="_Toc187464900"/>
      <w:bookmarkStart w:id="502" w:name="_Toc137025027"/>
      <w:bookmarkStart w:id="503" w:name="_Toc230430230"/>
      <w:bookmarkStart w:id="504" w:name="_Toc180635518"/>
      <w:bookmarkStart w:id="505" w:name="_Toc187030425"/>
      <w:bookmarkStart w:id="506" w:name="_Toc231543530"/>
      <w:bookmarkStart w:id="507" w:name="_Toc111031818"/>
      <w:bookmarkStart w:id="508" w:name="_Toc140218410"/>
      <w:bookmarkStart w:id="509" w:name="_Toc131149428"/>
      <w:bookmarkStart w:id="510" w:name="_Toc230773386"/>
      <w:bookmarkStart w:id="511" w:name="_Toc187465004"/>
      <w:bookmarkStart w:id="512" w:name="_Toc139884936"/>
      <w:bookmarkStart w:id="513" w:name="_Toc230773339"/>
      <w:bookmarkStart w:id="514" w:name="_Toc187027009"/>
      <w:bookmarkStart w:id="515" w:name="_Toc137025995"/>
      <w:bookmarkStart w:id="516" w:name="_Toc187465109"/>
      <w:bookmarkStart w:id="517" w:name="_Toc137030215"/>
      <w:bookmarkStart w:id="518" w:name="_Toc187025586"/>
      <w:bookmarkStart w:id="519" w:name="_Toc137030361"/>
      <w:bookmarkStart w:id="520" w:name="_Toc136418889"/>
      <w:bookmarkStart w:id="521" w:name="_Toc139884674"/>
      <w:bookmarkStart w:id="522" w:name="_Toc187464692"/>
      <w:bookmarkStart w:id="523" w:name="_Toc322502972"/>
      <w:bookmarkStart w:id="524" w:name="_Toc137025192"/>
      <w:bookmarkStart w:id="525" w:name="_Toc187464795"/>
      <w:bookmarkStart w:id="526" w:name="_Toc137030121"/>
      <w:bookmarkStart w:id="527" w:name="_Toc187465342"/>
      <w:bookmarkStart w:id="528" w:name="_Toc232409717"/>
      <w:bookmarkStart w:id="529" w:name="_Toc137025545"/>
      <w:bookmarkStart w:id="530" w:name="_Toc231005840"/>
      <w:bookmarkStart w:id="531" w:name="_Toc136662531"/>
      <w:bookmarkStart w:id="532" w:name="_Toc187464796"/>
      <w:bookmarkStart w:id="533" w:name="_Toc139885265"/>
      <w:bookmarkStart w:id="534" w:name="_Toc187025738"/>
      <w:bookmarkStart w:id="535" w:name="_Toc140216195"/>
      <w:bookmarkStart w:id="536" w:name="_Toc230773431"/>
      <w:bookmarkStart w:id="537" w:name="_Toc186874618"/>
      <w:bookmarkStart w:id="538" w:name="OLE_LINK27"/>
      <w:bookmarkStart w:id="539" w:name="_Toc112832826"/>
      <w:bookmarkStart w:id="540" w:name="_Toc322206917"/>
      <w:bookmarkStart w:id="541" w:name="_Toc136363772"/>
      <w:bookmarkStart w:id="542" w:name="_Toc137021278"/>
      <w:bookmarkStart w:id="543" w:name="_Toc136665891"/>
      <w:bookmarkStart w:id="544" w:name="_Toc230773338"/>
      <w:bookmarkStart w:id="545" w:name="_Toc125252942"/>
      <w:bookmarkStart w:id="546" w:name="_Toc139885170"/>
      <w:bookmarkStart w:id="547" w:name="_Toc187463689"/>
      <w:bookmarkStart w:id="548" w:name="_Toc106089781"/>
      <w:bookmarkStart w:id="549" w:name="_Toc136665603"/>
      <w:bookmarkStart w:id="550" w:name="_Toc132172756"/>
      <w:bookmarkStart w:id="551" w:name="_Toc112833334"/>
      <w:bookmarkStart w:id="552" w:name="_Toc136363678"/>
      <w:bookmarkStart w:id="553" w:name="_Toc179371662"/>
      <w:bookmarkStart w:id="554" w:name="_Toc181253628"/>
      <w:bookmarkStart w:id="555" w:name="_Toc187030316"/>
      <w:bookmarkStart w:id="556" w:name="_Toc137025026"/>
      <w:bookmarkStart w:id="557" w:name="_Toc135036639"/>
      <w:bookmarkStart w:id="558" w:name="_Toc125252672"/>
      <w:bookmarkStart w:id="559" w:name="_Toc137021277"/>
      <w:bookmarkStart w:id="560" w:name="_Toc106081327"/>
      <w:bookmarkStart w:id="561" w:name="_Toc106102295"/>
      <w:bookmarkStart w:id="562" w:name="_Toc131149427"/>
      <w:bookmarkStart w:id="563" w:name="_Toc131323439"/>
      <w:bookmarkStart w:id="564" w:name="_Toc139885169"/>
      <w:bookmarkStart w:id="565" w:name="_Toc187463688"/>
      <w:bookmarkStart w:id="566" w:name="_Toc133897977"/>
      <w:bookmarkStart w:id="567" w:name="_Toc106092745"/>
      <w:bookmarkStart w:id="568" w:name="_Toc137528430"/>
      <w:bookmarkStart w:id="569" w:name="_Toc136665890"/>
      <w:bookmarkStart w:id="570" w:name="_Toc181253627"/>
      <w:bookmarkStart w:id="571" w:name="_Toc139884673"/>
      <w:bookmarkStart w:id="572" w:name="_Toc136662530"/>
      <w:bookmarkStart w:id="573" w:name="_Toc187465341"/>
      <w:bookmarkStart w:id="574" w:name="_Toc106089508"/>
      <w:bookmarkStart w:id="575" w:name="_Toc136660644"/>
      <w:bookmarkStart w:id="576" w:name="_Toc125174990"/>
      <w:bookmarkStart w:id="577" w:name="_Toc106092746"/>
      <w:bookmarkStart w:id="578" w:name="_Toc187464691"/>
      <w:bookmarkStart w:id="579" w:name="_Toc106089509"/>
      <w:bookmarkStart w:id="580" w:name="_Toc137529623"/>
      <w:bookmarkStart w:id="581" w:name="_Toc125253156"/>
      <w:bookmarkStart w:id="582" w:name="_Toc112833205"/>
      <w:bookmarkStart w:id="583" w:name="_Toc131149678"/>
      <w:bookmarkStart w:id="584" w:name="_Toc137030120"/>
      <w:bookmarkStart w:id="585" w:name="_Toc136665795"/>
      <w:bookmarkStart w:id="586" w:name="_Toc126918247"/>
      <w:bookmarkStart w:id="587" w:name="_Toc136363532"/>
      <w:bookmarkStart w:id="588" w:name="_Toc136665602"/>
      <w:bookmarkStart w:id="589" w:name="_Toc132172755"/>
      <w:bookmarkStart w:id="590" w:name="_Toc179370752"/>
      <w:bookmarkStart w:id="591" w:name="_Toc231005839"/>
      <w:bookmarkStart w:id="592" w:name="_Toc187030424"/>
      <w:bookmarkStart w:id="593" w:name="_Toc180635413"/>
      <w:bookmarkStart w:id="594" w:name="_Toc180635517"/>
      <w:bookmarkStart w:id="595" w:name="_Toc137025544"/>
      <w:bookmarkStart w:id="596" w:name="_Toc136665699"/>
      <w:bookmarkStart w:id="597" w:name="_Toc112832988"/>
      <w:bookmarkStart w:id="598" w:name="_Toc187464899"/>
      <w:bookmarkStart w:id="599" w:name="_Toc125172669"/>
      <w:bookmarkStart w:id="600" w:name="_Toc187030201"/>
      <w:bookmarkStart w:id="601" w:name="_Toc187464586"/>
      <w:bookmarkStart w:id="602" w:name="_Toc136660645"/>
      <w:bookmarkStart w:id="603" w:name="_Toc136048622"/>
      <w:bookmarkStart w:id="604" w:name="_Toc106090097"/>
      <w:bookmarkStart w:id="605" w:name="_Toc187465108"/>
      <w:bookmarkStart w:id="606" w:name="_Toc140218409"/>
      <w:bookmarkStart w:id="607" w:name="_Toc133897978"/>
      <w:bookmarkStart w:id="608" w:name="_Toc187464587"/>
      <w:bookmarkStart w:id="609" w:name="_Toc187030315"/>
      <w:bookmarkStart w:id="610" w:name="_Toc136363677"/>
      <w:bookmarkStart w:id="611" w:name="_Toc106081328"/>
      <w:bookmarkStart w:id="612" w:name="_Toc230773385"/>
      <w:bookmarkStart w:id="613" w:name="_Toc111031817"/>
      <w:bookmarkStart w:id="614" w:name="_Toc106102296"/>
      <w:bookmarkStart w:id="615" w:name="_Toc231543529"/>
      <w:bookmarkStart w:id="616" w:name="_Toc179371661"/>
      <w:bookmarkStart w:id="617" w:name="_Toc187025737"/>
      <w:bookmarkStart w:id="618" w:name="_Toc187465003"/>
      <w:bookmarkStart w:id="619" w:name="_Toc125174991"/>
      <w:bookmarkStart w:id="620" w:name="_Toc230430229"/>
      <w:bookmarkStart w:id="621" w:name="_Toc106090613"/>
      <w:bookmarkStart w:id="622" w:name="_Toc125253157"/>
      <w:bookmarkStart w:id="623" w:name="_Toc136418888"/>
      <w:bookmarkStart w:id="624" w:name="_Toc187025585"/>
      <w:bookmarkStart w:id="625" w:name="_Toc139885264"/>
      <w:bookmarkStart w:id="626" w:name="_Toc230773430"/>
      <w:bookmarkStart w:id="627" w:name="_Toc209108819"/>
      <w:bookmarkStart w:id="628" w:name="_Toc112833120"/>
      <w:bookmarkStart w:id="629" w:name="_Toc126918248"/>
      <w:bookmarkStart w:id="630" w:name="_Toc135036640"/>
      <w:bookmarkStart w:id="631" w:name="_Toc136665700"/>
      <w:bookmarkStart w:id="632" w:name="_Toc139887078"/>
      <w:bookmarkStart w:id="633" w:name="_Toc187027008"/>
      <w:bookmarkStart w:id="634" w:name="_Toc131149586"/>
      <w:bookmarkStart w:id="635" w:name="_Toc136363533"/>
      <w:bookmarkStart w:id="636" w:name="_Toc131149679"/>
      <w:bookmarkStart w:id="637" w:name="_Toc186874617"/>
      <w:bookmarkStart w:id="638" w:name="_Toc180635414"/>
      <w:bookmarkStart w:id="639" w:name="_Toc109446847"/>
      <w:bookmarkStart w:id="640" w:name="_Toc125252673"/>
      <w:bookmarkStart w:id="641" w:name="_Toc232409716"/>
      <w:bookmarkStart w:id="642" w:name="_Toc311039331"/>
      <w:bookmarkStart w:id="643" w:name="_Toc106098125"/>
      <w:bookmarkStart w:id="644" w:name="_Toc136665796"/>
      <w:bookmarkStart w:id="645" w:name="_Toc179370753"/>
      <w:bookmarkStart w:id="646" w:name="_Toc131323440"/>
      <w:bookmarkStart w:id="647" w:name="_Toc106694512"/>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Fonts w:hint="eastAsia"/>
        </w:rPr>
        <w:lastRenderedPageBreak/>
        <w:t>场地</w:t>
      </w:r>
      <w:r>
        <w:t>设置</w:t>
      </w:r>
      <w:r>
        <w:rPr>
          <w:rFonts w:hint="eastAsia"/>
        </w:rPr>
        <w:t>要求</w:t>
      </w:r>
    </w:p>
    <w:p w:rsidR="004B6DDA" w:rsidRDefault="00DF7843">
      <w:pPr>
        <w:pStyle w:val="ab"/>
        <w:spacing w:before="156" w:after="156"/>
        <w:ind w:left="0"/>
      </w:pPr>
      <w:r>
        <w:rPr>
          <w:rFonts w:hint="eastAsia"/>
        </w:rPr>
        <w:t>场地</w:t>
      </w:r>
      <w:r>
        <w:t>组成</w:t>
      </w:r>
    </w:p>
    <w:p w:rsidR="004B6DDA" w:rsidRDefault="00DF7843">
      <w:pPr>
        <w:pStyle w:val="afff7"/>
      </w:pPr>
      <w:r>
        <w:rPr>
          <w:rFonts w:hint="eastAsia"/>
        </w:rPr>
        <w:t>大型客车、重型牵引挂车、城市公交车、中型客车、大型货车、小型汽车、小型自动挡汽车、低速载货汽车、残疾人专用小型自动挡载客汽车、轻型牵引挂车、三轮汽车、普通三轮摩托车、普通二轮摩托车和轻便摩托车准驾</w:t>
      </w:r>
      <w:r w:rsidR="008D572C">
        <w:t>车型的</w:t>
      </w:r>
      <w:r>
        <w:t>场地应</w:t>
      </w:r>
      <w:r>
        <w:rPr>
          <w:rFonts w:hint="eastAsia"/>
        </w:rPr>
        <w:t>设置候考区</w:t>
      </w:r>
      <w:r>
        <w:t>、考试区、</w:t>
      </w:r>
      <w:r>
        <w:rPr>
          <w:rFonts w:hint="eastAsia"/>
        </w:rPr>
        <w:t>控制中心、机</w:t>
      </w:r>
      <w:r>
        <w:t>房</w:t>
      </w:r>
      <w:r>
        <w:rPr>
          <w:rFonts w:hint="eastAsia"/>
        </w:rPr>
        <w:t>等功能性场所，配套设置公共卫生设施</w:t>
      </w:r>
      <w:r>
        <w:t>、</w:t>
      </w:r>
      <w:r>
        <w:rPr>
          <w:rFonts w:hint="eastAsia"/>
        </w:rPr>
        <w:t>公共服务区、停车区等服务性场所；其他准驾车型</w:t>
      </w:r>
      <w:r>
        <w:t>的场地</w:t>
      </w:r>
      <w:r>
        <w:rPr>
          <w:rFonts w:hint="eastAsia"/>
        </w:rPr>
        <w:t>设置应符合省级公安机关交通管理部门的规定。</w:t>
      </w:r>
    </w:p>
    <w:p w:rsidR="004B6DDA" w:rsidRDefault="00DF7843">
      <w:pPr>
        <w:pStyle w:val="ab"/>
        <w:spacing w:before="156" w:after="156"/>
        <w:ind w:left="0"/>
      </w:pPr>
      <w:r>
        <w:rPr>
          <w:rFonts w:hint="eastAsia"/>
        </w:rPr>
        <w:t>候考区</w:t>
      </w:r>
    </w:p>
    <w:p w:rsidR="004B6DDA" w:rsidRDefault="00DF7843">
      <w:pPr>
        <w:pStyle w:val="affff8"/>
        <w:numPr>
          <w:ilvl w:val="0"/>
          <w:numId w:val="0"/>
        </w:numPr>
        <w:ind w:firstLineChars="200" w:firstLine="420"/>
        <w:rPr>
          <w:rFonts w:hAnsi="宋体"/>
        </w:rPr>
      </w:pPr>
      <w:r>
        <w:rPr>
          <w:rFonts w:hint="eastAsia"/>
        </w:rPr>
        <w:t>候考区应符合5.</w:t>
      </w:r>
      <w:r>
        <w:t>1</w:t>
      </w:r>
      <w:r>
        <w:rPr>
          <w:rFonts w:hint="eastAsia"/>
        </w:rPr>
        <w:t>.2要求</w:t>
      </w:r>
      <w:r>
        <w:t>。</w:t>
      </w:r>
    </w:p>
    <w:p w:rsidR="004B6DDA" w:rsidRDefault="00DF7843">
      <w:pPr>
        <w:pStyle w:val="ab"/>
        <w:spacing w:before="156" w:after="156"/>
        <w:ind w:left="0"/>
      </w:pPr>
      <w:r>
        <w:rPr>
          <w:rFonts w:hint="eastAsia"/>
        </w:rPr>
        <w:t>考试区</w:t>
      </w:r>
    </w:p>
    <w:p w:rsidR="004B6DDA" w:rsidRDefault="00DF7843">
      <w:pPr>
        <w:pStyle w:val="affff8"/>
        <w:numPr>
          <w:ilvl w:val="0"/>
          <w:numId w:val="0"/>
        </w:numPr>
        <w:ind w:firstLineChars="200" w:firstLine="420"/>
        <w:outlineLvl w:val="0"/>
        <w:rPr>
          <w:rFonts w:hAnsi="宋体" w:cs="宋体"/>
        </w:rPr>
      </w:pPr>
      <w:bookmarkStart w:id="648" w:name="_Toc317578176"/>
      <w:bookmarkStart w:id="649" w:name="_Toc315424894"/>
      <w:bookmarkStart w:id="650" w:name="_Toc323463108"/>
      <w:bookmarkStart w:id="651" w:name="_Toc322207045"/>
      <w:bookmarkStart w:id="652" w:name="OLE_LINK35"/>
      <w:bookmarkStart w:id="653" w:name="_Toc323462057"/>
      <w:r>
        <w:rPr>
          <w:rFonts w:hAnsi="宋体" w:cs="宋体" w:hint="eastAsia"/>
        </w:rPr>
        <w:t>考试区平面布置应符合以下要求：</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与外界物理隔离，出入口</w:t>
      </w:r>
      <w:r>
        <w:rPr>
          <w:rFonts w:ascii="宋体" w:hAnsi="宋体" w:cs="宋体"/>
          <w:kern w:val="0"/>
          <w:szCs w:val="21"/>
        </w:rPr>
        <w:t>设置管理</w:t>
      </w:r>
      <w:r>
        <w:rPr>
          <w:rFonts w:ascii="宋体" w:hAnsi="宋体" w:cs="宋体" w:hint="eastAsia"/>
          <w:kern w:val="0"/>
          <w:szCs w:val="21"/>
        </w:rPr>
        <w:t>设备，能实现出入人员分类控制；</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按人车分离的原则布置分隔、导流、</w:t>
      </w:r>
      <w:r>
        <w:rPr>
          <w:rFonts w:ascii="宋体" w:hAnsi="宋体" w:cs="宋体" w:hint="eastAsia"/>
        </w:rPr>
        <w:t>无障碍通道等设施，</w:t>
      </w:r>
      <w:r>
        <w:rPr>
          <w:rFonts w:ascii="宋体" w:hAnsi="宋体" w:cs="宋体" w:hint="eastAsia"/>
          <w:kern w:val="0"/>
          <w:szCs w:val="21"/>
        </w:rPr>
        <w:t>合理组织人流、车流；</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自然地形坡度大于</w:t>
      </w:r>
      <w:r>
        <w:rPr>
          <w:rFonts w:ascii="宋体" w:hAnsi="宋体" w:cs="宋体"/>
          <w:kern w:val="0"/>
          <w:szCs w:val="21"/>
        </w:rPr>
        <w:t>8%时采用台式布置，台地之间用挡土墙或护坡连接；</w:t>
      </w:r>
    </w:p>
    <w:p w:rsidR="004B6DDA" w:rsidRPr="00DF7843"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无妨碍考试车辆行车视线或观察考试车辆的障碍物，出入口、场地绿化布置满足行车视距要求</w:t>
      </w:r>
      <w:r w:rsidRPr="00DF7843">
        <w:rPr>
          <w:rFonts w:ascii="宋体" w:hAnsi="宋体" w:cs="宋体" w:hint="eastAsia"/>
          <w:kern w:val="0"/>
          <w:szCs w:val="21"/>
        </w:rPr>
        <w:t>；</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sidRPr="00020AF6">
        <w:rPr>
          <w:rFonts w:ascii="宋体" w:hAnsi="宋体" w:cs="宋体" w:hint="eastAsia"/>
          <w:kern w:val="0"/>
          <w:szCs w:val="21"/>
        </w:rPr>
        <w:t>考试路线合理顺畅，自然</w:t>
      </w:r>
      <w:r w:rsidRPr="00FC6ABC">
        <w:rPr>
          <w:rFonts w:ascii="宋体" w:hAnsi="宋体" w:cs="宋体"/>
          <w:kern w:val="0"/>
          <w:szCs w:val="21"/>
        </w:rPr>
        <w:t>形成车流，车辆在</w:t>
      </w:r>
      <w:r w:rsidRPr="00343770">
        <w:rPr>
          <w:rFonts w:ascii="宋体" w:hAnsi="宋体" w:cs="宋体" w:hint="eastAsia"/>
          <w:kern w:val="0"/>
          <w:szCs w:val="21"/>
        </w:rPr>
        <w:t>项目</w:t>
      </w:r>
      <w:r w:rsidRPr="00F006EC">
        <w:rPr>
          <w:rFonts w:ascii="宋体" w:hAnsi="宋体" w:cs="宋体" w:hint="eastAsia"/>
          <w:kern w:val="0"/>
          <w:szCs w:val="21"/>
        </w:rPr>
        <w:t>内</w:t>
      </w:r>
      <w:r w:rsidRPr="00F006EC">
        <w:rPr>
          <w:rFonts w:ascii="宋体" w:hAnsi="宋体" w:cs="宋体"/>
          <w:kern w:val="0"/>
          <w:szCs w:val="21"/>
        </w:rPr>
        <w:t>的行驶</w:t>
      </w:r>
      <w:r w:rsidRPr="00F006EC">
        <w:rPr>
          <w:rFonts w:ascii="宋体" w:hAnsi="宋体" w:cs="宋体" w:hint="eastAsia"/>
          <w:kern w:val="0"/>
          <w:szCs w:val="21"/>
        </w:rPr>
        <w:t>路线</w:t>
      </w:r>
      <w:r>
        <w:rPr>
          <w:rFonts w:ascii="宋体" w:hAnsi="宋体" w:cs="宋体" w:hint="eastAsia"/>
        </w:rPr>
        <w:t>符合GA1026要求；</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rPr>
        <w:t>考试项目按考试车辆尺寸分别设置，</w:t>
      </w:r>
      <w:r>
        <w:rPr>
          <w:rFonts w:ascii="宋体" w:hAnsi="宋体" w:cs="宋体" w:hint="eastAsia"/>
          <w:kern w:val="0"/>
          <w:szCs w:val="21"/>
        </w:rPr>
        <w:t>平面线形与地形、地质、水文等结合；</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考试项目衔接处</w:t>
      </w:r>
      <w:r>
        <w:rPr>
          <w:rFonts w:ascii="宋体" w:hAnsi="宋体" w:cs="宋体"/>
          <w:kern w:val="0"/>
          <w:szCs w:val="21"/>
        </w:rPr>
        <w:t>的</w:t>
      </w:r>
      <w:r>
        <w:rPr>
          <w:rFonts w:ascii="宋体" w:hAnsi="宋体" w:cs="宋体" w:hint="eastAsia"/>
          <w:kern w:val="0"/>
          <w:szCs w:val="21"/>
        </w:rPr>
        <w:t>缓冲路段长度大于或等于</w:t>
      </w:r>
      <w:r>
        <w:rPr>
          <w:rFonts w:ascii="宋体" w:hAnsi="宋体" w:cs="宋体"/>
          <w:kern w:val="0"/>
          <w:szCs w:val="21"/>
        </w:rPr>
        <w:t>1.5倍考试车长，</w:t>
      </w:r>
      <w:r>
        <w:rPr>
          <w:rFonts w:ascii="宋体" w:hAnsi="宋体" w:cs="宋体" w:hint="eastAsia"/>
        </w:rPr>
        <w:t>项目前10m内设置项目名称标志；</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除考试项目设置中</w:t>
      </w:r>
      <w:r>
        <w:rPr>
          <w:rFonts w:ascii="宋体" w:hAnsi="宋体" w:cs="宋体"/>
          <w:kern w:val="0"/>
          <w:szCs w:val="21"/>
        </w:rPr>
        <w:t>有</w:t>
      </w:r>
      <w:r>
        <w:rPr>
          <w:rFonts w:ascii="宋体" w:hAnsi="宋体" w:cs="宋体" w:hint="eastAsia"/>
          <w:kern w:val="0"/>
          <w:szCs w:val="21"/>
        </w:rPr>
        <w:t>规定外，项目图形</w:t>
      </w:r>
      <w:r>
        <w:rPr>
          <w:rFonts w:ascii="宋体" w:hAnsi="宋体" w:cs="宋体"/>
          <w:kern w:val="0"/>
          <w:szCs w:val="21"/>
        </w:rPr>
        <w:t>内</w:t>
      </w:r>
      <w:r>
        <w:rPr>
          <w:rFonts w:ascii="宋体" w:hAnsi="宋体" w:cs="宋体" w:hint="eastAsia"/>
          <w:kern w:val="0"/>
          <w:szCs w:val="21"/>
        </w:rPr>
        <w:t>地面平整；</w:t>
      </w:r>
    </w:p>
    <w:p w:rsidR="004B6DDA" w:rsidRDefault="00DF7843">
      <w:pPr>
        <w:numPr>
          <w:ilvl w:val="0"/>
          <w:numId w:val="29"/>
        </w:numPr>
        <w:autoSpaceDE w:val="0"/>
        <w:autoSpaceDN w:val="0"/>
        <w:adjustRightInd w:val="0"/>
        <w:snapToGrid w:val="0"/>
        <w:ind w:left="738" w:hanging="318"/>
        <w:textAlignment w:val="bottom"/>
        <w:outlineLvl w:val="0"/>
        <w:rPr>
          <w:rFonts w:ascii="宋体" w:hAnsi="宋体" w:cs="宋体"/>
          <w:kern w:val="0"/>
          <w:szCs w:val="21"/>
        </w:rPr>
      </w:pPr>
      <w:r>
        <w:rPr>
          <w:rFonts w:ascii="宋体" w:hAnsi="宋体" w:cs="宋体" w:hint="eastAsia"/>
          <w:kern w:val="0"/>
          <w:szCs w:val="21"/>
        </w:rPr>
        <w:t>考试</w:t>
      </w:r>
      <w:r>
        <w:rPr>
          <w:rFonts w:ascii="宋体" w:hAnsi="宋体" w:cs="宋体"/>
          <w:kern w:val="0"/>
          <w:szCs w:val="21"/>
        </w:rPr>
        <w:t>项目内</w:t>
      </w:r>
      <w:r>
        <w:rPr>
          <w:rFonts w:ascii="宋体" w:hAnsi="宋体" w:cs="宋体" w:hint="eastAsia"/>
        </w:rPr>
        <w:t>无项目图形要求以外的标志、标线及设施等。</w:t>
      </w:r>
    </w:p>
    <w:bookmarkEnd w:id="648"/>
    <w:bookmarkEnd w:id="649"/>
    <w:bookmarkEnd w:id="650"/>
    <w:bookmarkEnd w:id="651"/>
    <w:bookmarkEnd w:id="652"/>
    <w:bookmarkEnd w:id="653"/>
    <w:p w:rsidR="004B6DDA" w:rsidRDefault="00DF7843">
      <w:pPr>
        <w:pStyle w:val="ab"/>
        <w:spacing w:before="156" w:after="156"/>
        <w:ind w:left="0"/>
      </w:pPr>
      <w:r>
        <w:rPr>
          <w:rFonts w:hint="eastAsia"/>
        </w:rPr>
        <w:t>控制中心</w:t>
      </w:r>
    </w:p>
    <w:p w:rsidR="004B6DDA" w:rsidRDefault="00DF7843">
      <w:pPr>
        <w:pStyle w:val="affff8"/>
        <w:numPr>
          <w:ilvl w:val="0"/>
          <w:numId w:val="0"/>
        </w:numPr>
        <w:ind w:firstLineChars="200" w:firstLine="420"/>
      </w:pPr>
      <w:r>
        <w:rPr>
          <w:rFonts w:hint="eastAsia"/>
        </w:rPr>
        <w:t>控制中心应</w:t>
      </w:r>
      <w:r w:rsidR="002E5C65">
        <w:rPr>
          <w:rFonts w:hint="eastAsia"/>
        </w:rPr>
        <w:t>配备</w:t>
      </w:r>
      <w:r>
        <w:rPr>
          <w:rFonts w:hint="eastAsia"/>
        </w:rPr>
        <w:t>以下</w:t>
      </w:r>
      <w:r w:rsidR="002E5C65">
        <w:rPr>
          <w:rFonts w:hint="eastAsia"/>
        </w:rPr>
        <w:t>设备</w:t>
      </w:r>
      <w:r>
        <w:rPr>
          <w:rFonts w:hint="eastAsia"/>
        </w:rPr>
        <w:t>：</w:t>
      </w:r>
    </w:p>
    <w:p w:rsidR="004B6DDA" w:rsidRDefault="00DF7843">
      <w:pPr>
        <w:numPr>
          <w:ilvl w:val="0"/>
          <w:numId w:val="30"/>
        </w:numPr>
        <w:autoSpaceDE w:val="0"/>
        <w:autoSpaceDN w:val="0"/>
        <w:adjustRightInd w:val="0"/>
        <w:snapToGrid w:val="0"/>
        <w:ind w:left="742" w:hanging="322"/>
        <w:textAlignment w:val="bottom"/>
        <w:outlineLvl w:val="0"/>
      </w:pPr>
      <w:r>
        <w:t>门禁；</w:t>
      </w:r>
    </w:p>
    <w:p w:rsidR="004B6DDA" w:rsidRDefault="00DF7843">
      <w:pPr>
        <w:numPr>
          <w:ilvl w:val="0"/>
          <w:numId w:val="30"/>
        </w:numPr>
        <w:autoSpaceDE w:val="0"/>
        <w:autoSpaceDN w:val="0"/>
        <w:adjustRightInd w:val="0"/>
        <w:snapToGrid w:val="0"/>
        <w:ind w:left="742" w:hanging="322"/>
        <w:textAlignment w:val="bottom"/>
        <w:outlineLvl w:val="0"/>
      </w:pPr>
      <w:r>
        <w:rPr>
          <w:rFonts w:hint="eastAsia"/>
        </w:rPr>
        <w:t>实时</w:t>
      </w:r>
      <w:r>
        <w:t>显示</w:t>
      </w:r>
      <w:r>
        <w:rPr>
          <w:rFonts w:hint="eastAsia"/>
        </w:rPr>
        <w:t>考试区</w:t>
      </w:r>
      <w:r>
        <w:t>视频监控</w:t>
      </w:r>
      <w:r>
        <w:rPr>
          <w:rFonts w:hint="eastAsia"/>
        </w:rPr>
        <w:t>、考试</w:t>
      </w:r>
      <w:r>
        <w:t>车辆</w:t>
      </w:r>
      <w:r>
        <w:rPr>
          <w:rFonts w:hint="eastAsia"/>
        </w:rPr>
        <w:t>驾驶室</w:t>
      </w:r>
      <w:r>
        <w:t>视频监控</w:t>
      </w:r>
      <w:r>
        <w:rPr>
          <w:rFonts w:hint="eastAsia"/>
        </w:rPr>
        <w:t>和</w:t>
      </w:r>
      <w:r>
        <w:t>候考</w:t>
      </w:r>
      <w:r>
        <w:rPr>
          <w:rFonts w:hint="eastAsia"/>
        </w:rPr>
        <w:t>区视频</w:t>
      </w:r>
      <w:r>
        <w:t>监控的</w:t>
      </w:r>
      <w:r>
        <w:rPr>
          <w:rFonts w:hint="eastAsia"/>
        </w:rPr>
        <w:t>显示设备；</w:t>
      </w:r>
    </w:p>
    <w:p w:rsidR="004B6DDA" w:rsidRDefault="00DF7843">
      <w:pPr>
        <w:numPr>
          <w:ilvl w:val="0"/>
          <w:numId w:val="30"/>
        </w:numPr>
        <w:autoSpaceDE w:val="0"/>
        <w:autoSpaceDN w:val="0"/>
        <w:adjustRightInd w:val="0"/>
        <w:snapToGrid w:val="0"/>
        <w:ind w:left="742" w:hanging="322"/>
        <w:textAlignment w:val="bottom"/>
        <w:outlineLvl w:val="0"/>
      </w:pPr>
      <w:r>
        <w:rPr>
          <w:rFonts w:hint="eastAsia"/>
        </w:rPr>
        <w:t>用于考试</w:t>
      </w:r>
      <w:r>
        <w:t>过程</w:t>
      </w:r>
      <w:r>
        <w:rPr>
          <w:rFonts w:hint="eastAsia"/>
        </w:rPr>
        <w:t>管理</w:t>
      </w:r>
      <w:r>
        <w:t>和</w:t>
      </w:r>
      <w:r>
        <w:rPr>
          <w:rFonts w:hint="eastAsia"/>
        </w:rPr>
        <w:t>信息显示的</w:t>
      </w:r>
      <w:r>
        <w:t>计算机</w:t>
      </w:r>
      <w:r>
        <w:rPr>
          <w:rFonts w:hint="eastAsia"/>
        </w:rPr>
        <w:t>；</w:t>
      </w:r>
    </w:p>
    <w:p w:rsidR="004B6DDA" w:rsidRDefault="00DF7843">
      <w:pPr>
        <w:numPr>
          <w:ilvl w:val="0"/>
          <w:numId w:val="30"/>
        </w:numPr>
        <w:autoSpaceDE w:val="0"/>
        <w:autoSpaceDN w:val="0"/>
        <w:adjustRightInd w:val="0"/>
        <w:snapToGrid w:val="0"/>
        <w:ind w:left="742" w:hanging="322"/>
        <w:textAlignment w:val="bottom"/>
        <w:outlineLvl w:val="0"/>
      </w:pPr>
      <w:r>
        <w:t>监控控制中心的视频设备</w:t>
      </w:r>
      <w:r>
        <w:rPr>
          <w:rFonts w:hint="eastAsia"/>
        </w:rPr>
        <w:t>；</w:t>
      </w:r>
    </w:p>
    <w:p w:rsidR="004B6DDA" w:rsidRDefault="00DF7843">
      <w:pPr>
        <w:numPr>
          <w:ilvl w:val="0"/>
          <w:numId w:val="30"/>
        </w:numPr>
        <w:autoSpaceDE w:val="0"/>
        <w:autoSpaceDN w:val="0"/>
        <w:adjustRightInd w:val="0"/>
        <w:snapToGrid w:val="0"/>
        <w:ind w:left="742" w:hanging="322"/>
        <w:textAlignment w:val="bottom"/>
        <w:outlineLvl w:val="0"/>
      </w:pPr>
      <w:r>
        <w:rPr>
          <w:rFonts w:hint="eastAsia"/>
        </w:rPr>
        <w:t>消防设备、设施。</w:t>
      </w:r>
    </w:p>
    <w:p w:rsidR="004B6DDA" w:rsidRDefault="00DF7843">
      <w:pPr>
        <w:pStyle w:val="ab"/>
        <w:spacing w:before="156" w:after="156"/>
        <w:ind w:left="0"/>
      </w:pPr>
      <w:r>
        <w:rPr>
          <w:rFonts w:hint="eastAsia"/>
        </w:rPr>
        <w:t>机房</w:t>
      </w:r>
    </w:p>
    <w:p w:rsidR="00BE4FF8" w:rsidRPr="00CF22E6" w:rsidRDefault="00DF7843" w:rsidP="00CF22E6">
      <w:pPr>
        <w:pStyle w:val="afff7"/>
      </w:pPr>
      <w:r>
        <w:t>场地</w:t>
      </w:r>
      <w:r w:rsidR="00CF22E6" w:rsidRPr="00CF22E6">
        <w:rPr>
          <w:rFonts w:hint="eastAsia"/>
        </w:rPr>
        <w:t>放置安装考试</w:t>
      </w:r>
      <w:r w:rsidR="00CF22E6" w:rsidRPr="00CF22E6">
        <w:t>系统参数设置软件</w:t>
      </w:r>
      <w:r w:rsidR="00CF22E6" w:rsidRPr="00CF22E6">
        <w:rPr>
          <w:rFonts w:hint="eastAsia"/>
        </w:rPr>
        <w:t>应用</w:t>
      </w:r>
      <w:r w:rsidR="00CF22E6" w:rsidRPr="00CF22E6">
        <w:t>服务器、考试过程音视频监控</w:t>
      </w:r>
      <w:r w:rsidR="00CF22E6" w:rsidRPr="00CF22E6">
        <w:rPr>
          <w:rFonts w:hint="eastAsia"/>
        </w:rPr>
        <w:t>记录存储</w:t>
      </w:r>
      <w:r w:rsidR="00CF22E6" w:rsidRPr="00CF22E6">
        <w:t>设备</w:t>
      </w:r>
      <w:r>
        <w:rPr>
          <w:rFonts w:hint="eastAsia"/>
        </w:rPr>
        <w:t>的</w:t>
      </w:r>
      <w:r w:rsidRPr="00CF22E6">
        <w:rPr>
          <w:rFonts w:hint="eastAsia"/>
        </w:rPr>
        <w:t>机房</w:t>
      </w:r>
      <w:r>
        <w:rPr>
          <w:rFonts w:hint="eastAsia"/>
        </w:rPr>
        <w:t>应符合</w:t>
      </w:r>
      <w:r w:rsidRPr="00CF22E6">
        <w:rPr>
          <w:rFonts w:hint="eastAsia"/>
        </w:rPr>
        <w:t>5.</w:t>
      </w:r>
      <w:r w:rsidRPr="00CF22E6">
        <w:t>1.</w:t>
      </w:r>
      <w:r w:rsidRPr="00CF22E6">
        <w:rPr>
          <w:rFonts w:hint="eastAsia"/>
        </w:rPr>
        <w:t>5</w:t>
      </w:r>
      <w:r w:rsidR="00BE4FF8" w:rsidRPr="00CF22E6">
        <w:t>.1</w:t>
      </w:r>
      <w:r w:rsidRPr="00CF22E6">
        <w:rPr>
          <w:rFonts w:hint="eastAsia"/>
        </w:rPr>
        <w:t>要求。</w:t>
      </w:r>
    </w:p>
    <w:p w:rsidR="004B6DDA" w:rsidRDefault="00DF7843" w:rsidP="00722926">
      <w:pPr>
        <w:pStyle w:val="aa"/>
        <w:spacing w:before="156" w:after="156"/>
        <w:outlineLvl w:val="0"/>
      </w:pPr>
      <w:r>
        <w:rPr>
          <w:rFonts w:hint="eastAsia"/>
        </w:rPr>
        <w:t>场地</w:t>
      </w:r>
      <w:r>
        <w:t>设施</w:t>
      </w:r>
      <w:r>
        <w:rPr>
          <w:rFonts w:hint="eastAsia"/>
        </w:rPr>
        <w:t>要求</w:t>
      </w:r>
    </w:p>
    <w:p w:rsidR="004B6DDA" w:rsidRDefault="00DF7843">
      <w:pPr>
        <w:pStyle w:val="ab"/>
        <w:spacing w:before="156" w:after="156"/>
        <w:ind w:left="0"/>
      </w:pPr>
      <w:r>
        <w:rPr>
          <w:rFonts w:hint="eastAsia"/>
        </w:rPr>
        <w:t>场地设施组成</w:t>
      </w:r>
    </w:p>
    <w:p w:rsidR="004B6DDA" w:rsidRDefault="00DF7843">
      <w:pPr>
        <w:pStyle w:val="afff7"/>
      </w:pPr>
      <w:r>
        <w:rPr>
          <w:rFonts w:hint="eastAsia"/>
        </w:rPr>
        <w:t>大型客车、重型牵引挂车、城市公交车、中型客车、大型货车、小型汽车、小型自动挡汽车、低速载货汽车、残疾人专用小型自动挡载客汽车、轻型牵引挂车、三轮汽车、普通三轮摩托车、普通二轮摩托车和轻便摩托车准驾</w:t>
      </w:r>
      <w:r>
        <w:t>车型</w:t>
      </w:r>
      <w:r>
        <w:rPr>
          <w:rFonts w:hint="eastAsia"/>
        </w:rPr>
        <w:t>的</w:t>
      </w:r>
      <w:r>
        <w:t>场地</w:t>
      </w:r>
      <w:r>
        <w:rPr>
          <w:rFonts w:hint="eastAsia"/>
        </w:rPr>
        <w:t>应</w:t>
      </w:r>
      <w:r>
        <w:t>设置</w:t>
      </w:r>
      <w:r>
        <w:rPr>
          <w:rFonts w:hint="eastAsia"/>
        </w:rPr>
        <w:t>供电</w:t>
      </w:r>
      <w:r>
        <w:t>设施、</w:t>
      </w:r>
      <w:r>
        <w:rPr>
          <w:rFonts w:hint="eastAsia"/>
        </w:rPr>
        <w:t>网络</w:t>
      </w:r>
      <w:r>
        <w:t>设施、</w:t>
      </w:r>
      <w:r>
        <w:rPr>
          <w:rFonts w:hint="eastAsia"/>
        </w:rPr>
        <w:t>信息</w:t>
      </w:r>
      <w:r>
        <w:t>公告设施、</w:t>
      </w:r>
      <w:r>
        <w:rPr>
          <w:rFonts w:hint="eastAsia"/>
        </w:rPr>
        <w:t>场地</w:t>
      </w:r>
      <w:r>
        <w:t>照明设施、防雷设施、</w:t>
      </w:r>
      <w:r>
        <w:rPr>
          <w:rFonts w:hint="eastAsia"/>
        </w:rPr>
        <w:t>考试区</w:t>
      </w:r>
      <w:r>
        <w:t>设施等</w:t>
      </w:r>
      <w:r>
        <w:rPr>
          <w:rFonts w:hint="eastAsia"/>
        </w:rPr>
        <w:t>，其他准驾车型</w:t>
      </w:r>
      <w:r>
        <w:t>的</w:t>
      </w:r>
      <w:r>
        <w:rPr>
          <w:rFonts w:hint="eastAsia"/>
        </w:rPr>
        <w:t>场地</w:t>
      </w:r>
      <w:r>
        <w:t>设施</w:t>
      </w:r>
      <w:r>
        <w:rPr>
          <w:rFonts w:hint="eastAsia"/>
        </w:rPr>
        <w:t>应符合省级公安机关交通管理部门的规定。</w:t>
      </w:r>
    </w:p>
    <w:p w:rsidR="004B6DDA" w:rsidRDefault="00DF7843">
      <w:pPr>
        <w:pStyle w:val="ab"/>
        <w:spacing w:before="156" w:after="156"/>
        <w:ind w:left="0"/>
      </w:pPr>
      <w:r>
        <w:rPr>
          <w:rFonts w:hint="eastAsia"/>
        </w:rPr>
        <w:t>供电</w:t>
      </w:r>
      <w:r>
        <w:t>设施</w:t>
      </w:r>
    </w:p>
    <w:p w:rsidR="004B6DDA" w:rsidRDefault="00DF7843">
      <w:pPr>
        <w:pStyle w:val="affff8"/>
        <w:numPr>
          <w:ilvl w:val="0"/>
          <w:numId w:val="0"/>
        </w:numPr>
        <w:ind w:firstLineChars="200" w:firstLine="420"/>
      </w:pPr>
      <w:r>
        <w:rPr>
          <w:rFonts w:hint="eastAsia"/>
        </w:rPr>
        <w:lastRenderedPageBreak/>
        <w:t>供电</w:t>
      </w:r>
      <w:r>
        <w:t>设施应满足以下要求：</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设置专门的配电室或配电柜、总等电位装置，供电电源就近引自附近的变配电所，电源选用交流220V或380V；</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21"/>
        </w:rPr>
        <w:t>主供电端安装过载、漏电、短路等保护装置和防雷装置</w:t>
      </w:r>
      <w:r>
        <w:rPr>
          <w:rFonts w:ascii="宋体" w:hAnsi="宋体" w:cs="宋体" w:hint="eastAsia"/>
        </w:rPr>
        <w:t>；</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配电室或配电柜室外各用电设备的线路采用电缆埋地敷设，集中或重要负荷采用放射式配电；</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配备不间断备用电源保证停电后</w:t>
      </w:r>
      <w:r w:rsidR="00C37AAD">
        <w:rPr>
          <w:rFonts w:hAnsi="宋体" w:cs="宋体" w:hint="eastAsia"/>
        </w:rPr>
        <w:t>网络</w:t>
      </w:r>
      <w:r w:rsidR="00C37AAD">
        <w:rPr>
          <w:rFonts w:hAnsi="宋体" w:cs="宋体"/>
        </w:rPr>
        <w:t>设备</w:t>
      </w:r>
      <w:r>
        <w:rPr>
          <w:rFonts w:ascii="宋体" w:hAnsi="宋体" w:cs="宋体" w:hint="eastAsia"/>
        </w:rPr>
        <w:t>、音视频监控等</w:t>
      </w:r>
      <w:r w:rsidR="00153901">
        <w:rPr>
          <w:rFonts w:ascii="宋体" w:hAnsi="宋体" w:cs="宋体" w:hint="eastAsia"/>
        </w:rPr>
        <w:t>设备</w:t>
      </w:r>
      <w:r w:rsidR="00153901">
        <w:t>正常工作至</w:t>
      </w:r>
      <w:r w:rsidR="00153901">
        <w:rPr>
          <w:rFonts w:hint="eastAsia"/>
        </w:rPr>
        <w:t>正在</w:t>
      </w:r>
      <w:r w:rsidR="00153901">
        <w:t>进行</w:t>
      </w:r>
      <w:r w:rsidR="00153901">
        <w:rPr>
          <w:rFonts w:hint="eastAsia"/>
        </w:rPr>
        <w:t>考试</w:t>
      </w:r>
      <w:r w:rsidR="00153901">
        <w:t>的考生完成考试</w:t>
      </w:r>
      <w:r w:rsidR="00153901">
        <w:rPr>
          <w:rFonts w:hint="eastAsia"/>
        </w:rPr>
        <w:t>；</w:t>
      </w:r>
    </w:p>
    <w:p w:rsidR="004B6DDA" w:rsidRDefault="00DF7843">
      <w:pPr>
        <w:numPr>
          <w:ilvl w:val="0"/>
          <w:numId w:val="31"/>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供电系统的接地型式采用GB50052中的TN-S系统，穿线用的保护金属管及灯具金属部分与TN-S系统中的PE线连接，P</w:t>
      </w:r>
      <w:r>
        <w:rPr>
          <w:rFonts w:ascii="宋体" w:hAnsi="宋体" w:cs="宋体"/>
        </w:rPr>
        <w:t>E</w:t>
      </w:r>
      <w:r>
        <w:rPr>
          <w:rFonts w:ascii="宋体" w:hAnsi="宋体" w:cs="宋体" w:hint="eastAsia"/>
        </w:rPr>
        <w:t>线与相线等截面。</w:t>
      </w:r>
    </w:p>
    <w:p w:rsidR="004B6DDA" w:rsidRDefault="00DF7843">
      <w:pPr>
        <w:pStyle w:val="ab"/>
        <w:spacing w:before="156" w:after="156"/>
        <w:ind w:left="0"/>
      </w:pPr>
      <w:r>
        <w:rPr>
          <w:rFonts w:hint="eastAsia"/>
        </w:rPr>
        <w:t>网络</w:t>
      </w:r>
      <w:r>
        <w:t>设施</w:t>
      </w:r>
    </w:p>
    <w:p w:rsidR="004B6DDA" w:rsidRDefault="00DF7843">
      <w:pPr>
        <w:pStyle w:val="affff8"/>
        <w:numPr>
          <w:ilvl w:val="0"/>
          <w:numId w:val="0"/>
        </w:numPr>
        <w:ind w:firstLineChars="200" w:firstLine="420"/>
        <w:rPr>
          <w:rFonts w:hAnsi="宋体" w:cs="宋体"/>
        </w:rPr>
      </w:pPr>
      <w:r>
        <w:rPr>
          <w:rFonts w:hAnsi="宋体" w:cs="宋体" w:hint="eastAsia"/>
        </w:rPr>
        <w:t>网络设施应满足以下要求：</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采用符合GB50311要求的综合布线系统，防雷设计符合</w:t>
      </w:r>
      <w:r>
        <w:rPr>
          <w:rFonts w:ascii="宋体" w:hAnsi="宋体" w:cs="宋体"/>
        </w:rPr>
        <w:t xml:space="preserve">GB </w:t>
      </w:r>
      <w:r>
        <w:rPr>
          <w:rFonts w:ascii="宋体" w:hAnsi="宋体" w:cs="宋体" w:hint="eastAsia"/>
        </w:rPr>
        <w:t>50343要求；</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满足采集评判软件与后台管理软件及</w:t>
      </w:r>
      <w:r>
        <w:rPr>
          <w:rFonts w:ascii="宋体" w:hAnsi="宋体" w:cs="宋体"/>
        </w:rPr>
        <w:t>参数设置</w:t>
      </w:r>
      <w:r>
        <w:rPr>
          <w:rFonts w:ascii="宋体" w:hAnsi="宋体" w:cs="宋体" w:hint="eastAsia"/>
        </w:rPr>
        <w:t>软件</w:t>
      </w:r>
      <w:r>
        <w:rPr>
          <w:rFonts w:ascii="宋体" w:hAnsi="宋体" w:cs="宋体"/>
        </w:rPr>
        <w:t>间信息</w:t>
      </w:r>
      <w:r>
        <w:rPr>
          <w:rFonts w:ascii="宋体" w:hAnsi="宋体" w:cs="宋体" w:hint="eastAsia"/>
          <w:szCs w:val="18"/>
        </w:rPr>
        <w:t>接收、存贮、处理、交换、传输要求；</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满足语音、图像等监控信息的传输和存储要求</w:t>
      </w:r>
      <w:r>
        <w:rPr>
          <w:rFonts w:ascii="宋体" w:hAnsi="宋体" w:cs="宋体" w:hint="eastAsia"/>
          <w:szCs w:val="18"/>
        </w:rPr>
        <w:t>能实时查看或调取视频监控设备的监控画面</w:t>
      </w:r>
      <w:r>
        <w:rPr>
          <w:rFonts w:ascii="宋体" w:hAnsi="宋体" w:cs="宋体" w:hint="eastAsia"/>
        </w:rPr>
        <w:t>；</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szCs w:val="21"/>
        </w:rPr>
        <w:t>网络设备及网线进行清晰、规范的标识；</w:t>
      </w:r>
    </w:p>
    <w:p w:rsidR="004B6DDA" w:rsidRDefault="00DF7843">
      <w:pPr>
        <w:numPr>
          <w:ilvl w:val="0"/>
          <w:numId w:val="32"/>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同时有两套以上网络系统时，不同网络间设置物理隔离。</w:t>
      </w:r>
    </w:p>
    <w:p w:rsidR="004B6DDA" w:rsidRDefault="00DF7843">
      <w:pPr>
        <w:pStyle w:val="ab"/>
        <w:spacing w:before="156" w:after="156"/>
        <w:ind w:left="0"/>
      </w:pPr>
      <w:r>
        <w:rPr>
          <w:rFonts w:hint="eastAsia"/>
        </w:rPr>
        <w:t>信息</w:t>
      </w:r>
      <w:r>
        <w:t>公告设施</w:t>
      </w:r>
    </w:p>
    <w:p w:rsidR="004B6DDA" w:rsidRDefault="00DF7843">
      <w:pPr>
        <w:autoSpaceDE w:val="0"/>
        <w:autoSpaceDN w:val="0"/>
        <w:adjustRightInd w:val="0"/>
        <w:snapToGrid w:val="0"/>
        <w:ind w:firstLineChars="200" w:firstLine="420"/>
        <w:textAlignment w:val="bottom"/>
        <w:outlineLvl w:val="0"/>
      </w:pPr>
      <w:bookmarkStart w:id="654" w:name="_Toc322207354"/>
      <w:bookmarkStart w:id="655" w:name="_Toc323463274"/>
      <w:bookmarkStart w:id="656" w:name="_Toc230773351"/>
      <w:bookmarkStart w:id="657" w:name="_Toc230773397"/>
      <w:bookmarkStart w:id="658" w:name="_Toc323462223"/>
      <w:bookmarkStart w:id="659" w:name="_Toc315425237"/>
      <w:bookmarkStart w:id="660" w:name="_Toc317578529"/>
      <w:r>
        <w:t>场地</w:t>
      </w:r>
      <w:r>
        <w:rPr>
          <w:rFonts w:hint="eastAsia"/>
        </w:rPr>
        <w:t>应</w:t>
      </w:r>
      <w:r>
        <w:t>设置以下信息公告设施：</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hint="eastAsia"/>
        </w:rPr>
        <w:t>场地公共</w:t>
      </w:r>
      <w:r>
        <w:t>服务区</w:t>
      </w:r>
      <w:r>
        <w:rPr>
          <w:rFonts w:hint="eastAsia"/>
        </w:rPr>
        <w:t>设置</w:t>
      </w:r>
      <w:r>
        <w:rPr>
          <w:rFonts w:ascii="宋体" w:hAnsi="宋体" w:hint="eastAsia"/>
          <w:kern w:val="0"/>
          <w:szCs w:val="21"/>
        </w:rPr>
        <w:t>播放</w:t>
      </w:r>
      <w:r>
        <w:rPr>
          <w:rFonts w:ascii="宋体" w:hAnsi="宋体"/>
          <w:kern w:val="0"/>
          <w:szCs w:val="21"/>
        </w:rPr>
        <w:t>考试区全景监控</w:t>
      </w:r>
      <w:r>
        <w:rPr>
          <w:rFonts w:ascii="宋体" w:hAnsi="宋体" w:hint="eastAsia"/>
          <w:kern w:val="0"/>
          <w:szCs w:val="21"/>
        </w:rPr>
        <w:t>实时视频的设备及</w:t>
      </w:r>
      <w:r>
        <w:rPr>
          <w:rFonts w:ascii="宋体" w:hAnsi="宋体"/>
          <w:kern w:val="0"/>
          <w:szCs w:val="21"/>
        </w:rPr>
        <w:t>公示</w:t>
      </w:r>
      <w:r>
        <w:rPr>
          <w:rFonts w:ascii="宋体" w:hAnsi="宋体" w:hint="eastAsia"/>
          <w:kern w:val="0"/>
          <w:szCs w:val="21"/>
        </w:rPr>
        <w:t>封闭考试区平面布置图、</w:t>
      </w:r>
      <w:r>
        <w:rPr>
          <w:rFonts w:hint="eastAsia"/>
        </w:rPr>
        <w:t>场地运行管理制度等的</w:t>
      </w:r>
      <w:r>
        <w:t>设施</w:t>
      </w:r>
      <w:r>
        <w:rPr>
          <w:rFonts w:hint="eastAsia"/>
        </w:rPr>
        <w:t>；</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候考区入口</w:t>
      </w:r>
      <w:r>
        <w:rPr>
          <w:rFonts w:ascii="宋体" w:hAnsi="宋体"/>
          <w:kern w:val="0"/>
          <w:szCs w:val="21"/>
        </w:rPr>
        <w:t>设置考试流程</w:t>
      </w:r>
      <w:r>
        <w:rPr>
          <w:rFonts w:ascii="宋体" w:hAnsi="宋体" w:hint="eastAsia"/>
          <w:kern w:val="0"/>
          <w:szCs w:val="21"/>
        </w:rPr>
        <w:t>图及</w:t>
      </w:r>
      <w:r>
        <w:rPr>
          <w:rFonts w:ascii="宋体" w:hAnsi="宋体"/>
          <w:kern w:val="0"/>
          <w:szCs w:val="21"/>
        </w:rPr>
        <w:t>对应管</w:t>
      </w:r>
      <w:r>
        <w:rPr>
          <w:rFonts w:ascii="宋体" w:hAnsi="宋体" w:hint="eastAsia"/>
          <w:kern w:val="0"/>
          <w:szCs w:val="21"/>
        </w:rPr>
        <w:t>理</w:t>
      </w:r>
      <w:r>
        <w:rPr>
          <w:rFonts w:hint="eastAsia"/>
        </w:rPr>
        <w:t>设施的分布图</w:t>
      </w:r>
      <w:r>
        <w:rPr>
          <w:rFonts w:ascii="宋体" w:hAnsi="宋体"/>
          <w:kern w:val="0"/>
          <w:szCs w:val="21"/>
        </w:rPr>
        <w:t>；</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候考区</w:t>
      </w:r>
      <w:r>
        <w:rPr>
          <w:rFonts w:ascii="宋体" w:hAnsi="宋体"/>
          <w:kern w:val="0"/>
          <w:szCs w:val="21"/>
        </w:rPr>
        <w:t>设置</w:t>
      </w:r>
      <w:r>
        <w:rPr>
          <w:rFonts w:ascii="宋体" w:hAnsi="宋体" w:hint="eastAsia"/>
          <w:kern w:val="0"/>
          <w:szCs w:val="21"/>
        </w:rPr>
        <w:t>考试项目及评判标准、考试注意</w:t>
      </w:r>
      <w:r>
        <w:rPr>
          <w:rFonts w:ascii="宋体" w:hAnsi="宋体"/>
          <w:kern w:val="0"/>
          <w:szCs w:val="21"/>
        </w:rPr>
        <w:t>事项</w:t>
      </w:r>
      <w:r>
        <w:rPr>
          <w:rFonts w:ascii="宋体" w:hAnsi="宋体" w:hint="eastAsia"/>
          <w:kern w:val="0"/>
          <w:szCs w:val="21"/>
        </w:rPr>
        <w:t>、</w:t>
      </w:r>
      <w:r>
        <w:rPr>
          <w:rFonts w:hint="eastAsia"/>
        </w:rPr>
        <w:t>考试员考试</w:t>
      </w:r>
      <w:r>
        <w:t>工作</w:t>
      </w:r>
      <w:r>
        <w:rPr>
          <w:rFonts w:hint="eastAsia"/>
        </w:rPr>
        <w:t>纪律</w:t>
      </w:r>
      <w:r>
        <w:t>、</w:t>
      </w:r>
      <w:r>
        <w:rPr>
          <w:rFonts w:hint="eastAsia"/>
        </w:rPr>
        <w:t>收费标准等公告设施</w:t>
      </w:r>
      <w:r>
        <w:t>；</w:t>
      </w:r>
    </w:p>
    <w:p w:rsidR="004B6DDA" w:rsidRDefault="00DF7843">
      <w:pPr>
        <w:numPr>
          <w:ilvl w:val="0"/>
          <w:numId w:val="33"/>
        </w:numPr>
        <w:autoSpaceDE w:val="0"/>
        <w:autoSpaceDN w:val="0"/>
        <w:adjustRightInd w:val="0"/>
        <w:snapToGrid w:val="0"/>
        <w:ind w:left="738" w:hanging="318"/>
        <w:textAlignment w:val="bottom"/>
        <w:outlineLvl w:val="0"/>
        <w:rPr>
          <w:rFonts w:ascii="宋体" w:hAnsi="宋体"/>
          <w:kern w:val="0"/>
          <w:szCs w:val="21"/>
        </w:rPr>
      </w:pPr>
      <w:r>
        <w:rPr>
          <w:rFonts w:hint="eastAsia"/>
        </w:rPr>
        <w:t>设置公告</w:t>
      </w:r>
      <w:r>
        <w:rPr>
          <w:rFonts w:ascii="宋体" w:hAnsi="宋体" w:hint="eastAsia"/>
          <w:kern w:val="0"/>
          <w:szCs w:val="21"/>
        </w:rPr>
        <w:t>当日考试员及工作人员姓名、照片、举报投诉电话等信息的设施。</w:t>
      </w:r>
    </w:p>
    <w:bookmarkEnd w:id="654"/>
    <w:bookmarkEnd w:id="655"/>
    <w:bookmarkEnd w:id="656"/>
    <w:bookmarkEnd w:id="657"/>
    <w:bookmarkEnd w:id="658"/>
    <w:bookmarkEnd w:id="659"/>
    <w:bookmarkEnd w:id="660"/>
    <w:p w:rsidR="004B6DDA" w:rsidRDefault="00DF7843">
      <w:pPr>
        <w:pStyle w:val="ab"/>
        <w:spacing w:before="156" w:after="156"/>
        <w:ind w:left="0"/>
      </w:pPr>
      <w:r>
        <w:rPr>
          <w:rFonts w:hint="eastAsia"/>
        </w:rPr>
        <w:t>场地</w:t>
      </w:r>
      <w:r>
        <w:t>照明设施</w:t>
      </w:r>
    </w:p>
    <w:p w:rsidR="004B6DDA" w:rsidRDefault="00DF7843" w:rsidP="00722926">
      <w:pPr>
        <w:pStyle w:val="affffffa"/>
        <w:numPr>
          <w:ilvl w:val="0"/>
          <w:numId w:val="0"/>
        </w:numPr>
        <w:spacing w:beforeLines="50" w:afterLines="50"/>
        <w:ind w:firstLineChars="200" w:firstLine="420"/>
        <w:jc w:val="both"/>
      </w:pPr>
      <w:r>
        <w:rPr>
          <w:rFonts w:hint="eastAsia"/>
          <w:kern w:val="2"/>
        </w:rPr>
        <w:t>照明设施应按场地使用需求设置。设置时</w:t>
      </w:r>
      <w:r>
        <w:rPr>
          <w:kern w:val="2"/>
        </w:rPr>
        <w:t>，</w:t>
      </w:r>
      <w:r>
        <w:rPr>
          <w:rFonts w:hint="eastAsia"/>
          <w:kern w:val="2"/>
        </w:rPr>
        <w:t>道路照明应按</w:t>
      </w:r>
      <w:r>
        <w:rPr>
          <w:kern w:val="2"/>
        </w:rPr>
        <w:t>CJJ45</w:t>
      </w:r>
      <w:r>
        <w:rPr>
          <w:rFonts w:hint="eastAsia"/>
          <w:kern w:val="2"/>
        </w:rPr>
        <w:t>中Ⅲ级执行，其他场所照明应按</w:t>
      </w:r>
      <w:r>
        <w:rPr>
          <w:kern w:val="2"/>
        </w:rPr>
        <w:t>GB50034</w:t>
      </w:r>
      <w:r>
        <w:rPr>
          <w:rFonts w:hint="eastAsia"/>
          <w:kern w:val="2"/>
        </w:rPr>
        <w:t>有关条款执行；</w:t>
      </w:r>
      <w:r>
        <w:rPr>
          <w:rFonts w:hint="eastAsia"/>
        </w:rPr>
        <w:t>每盏高杆灯处应设置独立的接地装置，穿线用的金属保护管应与该装置连接。</w:t>
      </w:r>
    </w:p>
    <w:p w:rsidR="004B6DDA" w:rsidRDefault="00DF7843">
      <w:pPr>
        <w:pStyle w:val="ab"/>
        <w:spacing w:before="156" w:after="156"/>
        <w:ind w:left="0"/>
      </w:pPr>
      <w:r>
        <w:rPr>
          <w:rFonts w:hint="eastAsia"/>
        </w:rPr>
        <w:t>防雷</w:t>
      </w:r>
      <w:r>
        <w:t>设施</w:t>
      </w:r>
    </w:p>
    <w:p w:rsidR="004B6DDA" w:rsidRDefault="00DF7843">
      <w:pPr>
        <w:pStyle w:val="affff8"/>
        <w:numPr>
          <w:ilvl w:val="0"/>
          <w:numId w:val="0"/>
        </w:numPr>
        <w:ind w:firstLineChars="200" w:firstLine="420"/>
      </w:pPr>
      <w:r>
        <w:rPr>
          <w:rFonts w:hint="eastAsia"/>
        </w:rPr>
        <w:t>防雷</w:t>
      </w:r>
      <w:r>
        <w:t>设施应符合以下要求：</w:t>
      </w:r>
    </w:p>
    <w:p w:rsidR="004B6DDA" w:rsidRDefault="00DF7843">
      <w:pPr>
        <w:numPr>
          <w:ilvl w:val="0"/>
          <w:numId w:val="34"/>
        </w:numPr>
        <w:autoSpaceDE w:val="0"/>
        <w:autoSpaceDN w:val="0"/>
        <w:adjustRightInd w:val="0"/>
        <w:snapToGrid w:val="0"/>
        <w:ind w:left="742" w:hanging="322"/>
        <w:textAlignment w:val="bottom"/>
        <w:outlineLvl w:val="0"/>
      </w:pPr>
      <w:r>
        <w:rPr>
          <w:rFonts w:hint="eastAsia"/>
        </w:rPr>
        <w:t>建筑物、构筑物防雷设计符合</w:t>
      </w:r>
      <w:r>
        <w:t>GB50057</w:t>
      </w:r>
      <w:r>
        <w:rPr>
          <w:rFonts w:hint="eastAsia"/>
        </w:rPr>
        <w:t>要求；</w:t>
      </w:r>
    </w:p>
    <w:p w:rsidR="004B6DDA" w:rsidRDefault="00DF7843">
      <w:pPr>
        <w:numPr>
          <w:ilvl w:val="0"/>
          <w:numId w:val="34"/>
        </w:numPr>
        <w:autoSpaceDE w:val="0"/>
        <w:autoSpaceDN w:val="0"/>
        <w:adjustRightInd w:val="0"/>
        <w:snapToGrid w:val="0"/>
        <w:ind w:left="742" w:hanging="322"/>
        <w:textAlignment w:val="bottom"/>
        <w:outlineLvl w:val="0"/>
      </w:pPr>
      <w:r>
        <w:rPr>
          <w:rFonts w:hint="eastAsia"/>
        </w:rPr>
        <w:t>弱电防雷系统设计符合</w:t>
      </w:r>
      <w:r>
        <w:rPr>
          <w:rFonts w:hint="eastAsia"/>
        </w:rPr>
        <w:t>GB 50343</w:t>
      </w:r>
      <w:r>
        <w:rPr>
          <w:rFonts w:hint="eastAsia"/>
        </w:rPr>
        <w:t>的要求；</w:t>
      </w:r>
    </w:p>
    <w:p w:rsidR="004B6DDA" w:rsidRDefault="00DF7843">
      <w:pPr>
        <w:numPr>
          <w:ilvl w:val="0"/>
          <w:numId w:val="34"/>
        </w:numPr>
        <w:autoSpaceDE w:val="0"/>
        <w:autoSpaceDN w:val="0"/>
        <w:adjustRightInd w:val="0"/>
        <w:snapToGrid w:val="0"/>
        <w:ind w:left="742" w:hanging="322"/>
        <w:textAlignment w:val="bottom"/>
        <w:outlineLvl w:val="0"/>
      </w:pPr>
      <w:r>
        <w:rPr>
          <w:rFonts w:hint="eastAsia"/>
        </w:rPr>
        <w:t>高杆灯设置避雷针。</w:t>
      </w:r>
    </w:p>
    <w:p w:rsidR="004B6DDA" w:rsidRDefault="00DF7843">
      <w:pPr>
        <w:pStyle w:val="ab"/>
        <w:spacing w:before="156" w:after="156"/>
        <w:ind w:left="0"/>
      </w:pPr>
      <w:r>
        <w:rPr>
          <w:rFonts w:hint="eastAsia"/>
        </w:rPr>
        <w:t>考试区设施</w:t>
      </w:r>
    </w:p>
    <w:p w:rsidR="004B6DDA" w:rsidRDefault="00DF7843" w:rsidP="00722926">
      <w:pPr>
        <w:pStyle w:val="affffffa"/>
        <w:spacing w:beforeLines="50" w:afterLines="50"/>
        <w:rPr>
          <w:rFonts w:ascii="黑体" w:eastAsia="黑体" w:hAnsi="黑体"/>
          <w:kern w:val="2"/>
        </w:rPr>
      </w:pPr>
      <w:r>
        <w:rPr>
          <w:rFonts w:ascii="黑体" w:eastAsia="黑体" w:hAnsi="黑体" w:hint="eastAsia"/>
          <w:kern w:val="2"/>
        </w:rPr>
        <w:t>考试项目</w:t>
      </w:r>
      <w:r>
        <w:rPr>
          <w:rFonts w:ascii="黑体" w:eastAsia="黑体" w:hAnsi="黑体"/>
          <w:kern w:val="2"/>
        </w:rPr>
        <w:t>图形线</w:t>
      </w:r>
    </w:p>
    <w:p w:rsidR="004B6DDA" w:rsidRPr="00142F7F" w:rsidRDefault="00DF7843" w:rsidP="00722926">
      <w:pPr>
        <w:pStyle w:val="affffffa"/>
        <w:numPr>
          <w:ilvl w:val="0"/>
          <w:numId w:val="0"/>
        </w:numPr>
        <w:spacing w:beforeLines="50" w:afterLines="50"/>
        <w:ind w:firstLineChars="200" w:firstLine="420"/>
        <w:rPr>
          <w:kern w:val="2"/>
        </w:rPr>
      </w:pPr>
      <w:r w:rsidRPr="00142F7F">
        <w:rPr>
          <w:rFonts w:hint="eastAsia"/>
          <w:kern w:val="2"/>
        </w:rPr>
        <w:t>除坡道</w:t>
      </w:r>
      <w:r w:rsidRPr="00142F7F">
        <w:rPr>
          <w:kern w:val="2"/>
        </w:rPr>
        <w:t>定点停车和</w:t>
      </w:r>
      <w:r w:rsidRPr="00142F7F">
        <w:rPr>
          <w:rFonts w:hint="eastAsia"/>
          <w:kern w:val="2"/>
        </w:rPr>
        <w:t>起步</w:t>
      </w:r>
      <w:r w:rsidRPr="00142F7F">
        <w:rPr>
          <w:kern w:val="2"/>
        </w:rPr>
        <w:t>项目</w:t>
      </w:r>
      <w:r w:rsidRPr="00142F7F">
        <w:rPr>
          <w:rFonts w:hint="eastAsia"/>
          <w:kern w:val="2"/>
        </w:rPr>
        <w:t>的桩杆线</w:t>
      </w:r>
      <w:r w:rsidRPr="00142F7F">
        <w:rPr>
          <w:kern w:val="2"/>
        </w:rPr>
        <w:t>、</w:t>
      </w:r>
      <w:r w:rsidRPr="00142F7F">
        <w:rPr>
          <w:rFonts w:hint="eastAsia"/>
          <w:kern w:val="2"/>
        </w:rPr>
        <w:t>模拟</w:t>
      </w:r>
      <w:r w:rsidRPr="00142F7F">
        <w:rPr>
          <w:kern w:val="2"/>
        </w:rPr>
        <w:t>项目</w:t>
      </w:r>
      <w:r w:rsidRPr="00142F7F">
        <w:rPr>
          <w:rFonts w:hint="eastAsia"/>
          <w:kern w:val="2"/>
        </w:rPr>
        <w:t>的</w:t>
      </w:r>
      <w:r w:rsidRPr="00142F7F">
        <w:rPr>
          <w:kern w:val="2"/>
        </w:rPr>
        <w:t>标线外</w:t>
      </w:r>
      <w:r w:rsidRPr="00142F7F">
        <w:rPr>
          <w:rFonts w:hint="eastAsia"/>
          <w:kern w:val="2"/>
        </w:rPr>
        <w:t>，其余考试</w:t>
      </w:r>
      <w:r w:rsidRPr="00142F7F">
        <w:rPr>
          <w:kern w:val="2"/>
        </w:rPr>
        <w:t>项目图形线</w:t>
      </w:r>
      <w:r w:rsidRPr="00142F7F">
        <w:rPr>
          <w:rFonts w:hint="eastAsia"/>
          <w:kern w:val="2"/>
        </w:rPr>
        <w:t>宽度应为15</w:t>
      </w:r>
      <w:r w:rsidRPr="00142F7F">
        <w:rPr>
          <w:kern w:val="2"/>
        </w:rPr>
        <w:t>0m</w:t>
      </w:r>
      <w:r w:rsidRPr="00142F7F">
        <w:rPr>
          <w:rFonts w:hint="eastAsia"/>
          <w:kern w:val="2"/>
        </w:rPr>
        <w:t>m</w:t>
      </w:r>
      <w:r w:rsidRPr="00142F7F">
        <w:rPr>
          <w:rFonts w:hAnsi="宋体" w:hint="eastAsia"/>
          <w:kern w:val="2"/>
        </w:rPr>
        <w:t>±</w:t>
      </w:r>
      <w:r w:rsidRPr="00142F7F">
        <w:rPr>
          <w:kern w:val="2"/>
        </w:rPr>
        <w:t>5mm</w:t>
      </w:r>
      <w:r w:rsidRPr="00142F7F">
        <w:rPr>
          <w:rFonts w:hint="eastAsia"/>
          <w:kern w:val="2"/>
        </w:rPr>
        <w:t>，颜色应</w:t>
      </w:r>
      <w:r w:rsidRPr="00142F7F">
        <w:rPr>
          <w:kern w:val="2"/>
        </w:rPr>
        <w:t>为白色或黄色，</w:t>
      </w:r>
      <w:r w:rsidRPr="00142F7F">
        <w:rPr>
          <w:rFonts w:hint="eastAsia"/>
          <w:kern w:val="2"/>
        </w:rPr>
        <w:t>项目内同一</w:t>
      </w:r>
      <w:r w:rsidRPr="00142F7F">
        <w:rPr>
          <w:kern w:val="2"/>
        </w:rPr>
        <w:t>标线颜色应一致</w:t>
      </w:r>
      <w:r w:rsidRPr="00142F7F">
        <w:rPr>
          <w:rFonts w:hint="eastAsia"/>
          <w:kern w:val="2"/>
        </w:rPr>
        <w:t>。</w:t>
      </w:r>
    </w:p>
    <w:p w:rsidR="004B6DDA" w:rsidRPr="00142F7F" w:rsidRDefault="00DF7843" w:rsidP="00722926">
      <w:pPr>
        <w:pStyle w:val="affffffa"/>
        <w:spacing w:beforeLines="50" w:afterLines="50"/>
        <w:rPr>
          <w:rFonts w:ascii="黑体" w:eastAsia="黑体" w:hAnsi="黑体"/>
          <w:kern w:val="2"/>
        </w:rPr>
      </w:pPr>
      <w:r w:rsidRPr="00142F7F">
        <w:rPr>
          <w:rFonts w:ascii="黑体" w:eastAsia="黑体" w:hAnsi="黑体" w:hint="eastAsia"/>
          <w:kern w:val="2"/>
        </w:rPr>
        <w:t>考试项目桩杆或标杆</w:t>
      </w:r>
    </w:p>
    <w:p w:rsidR="004B6DDA" w:rsidRPr="00142F7F" w:rsidRDefault="00DF7843">
      <w:pPr>
        <w:pStyle w:val="afff7"/>
        <w:rPr>
          <w:kern w:val="2"/>
        </w:rPr>
      </w:pPr>
      <w:r w:rsidRPr="00142F7F">
        <w:rPr>
          <w:rFonts w:hint="eastAsia"/>
          <w:kern w:val="2"/>
        </w:rPr>
        <w:t>桩考</w:t>
      </w:r>
      <w:r w:rsidRPr="00142F7F">
        <w:rPr>
          <w:kern w:val="2"/>
        </w:rPr>
        <w:t>、</w:t>
      </w:r>
      <w:r w:rsidRPr="00142F7F">
        <w:rPr>
          <w:rFonts w:hint="eastAsia"/>
          <w:kern w:val="2"/>
        </w:rPr>
        <w:t>坡道</w:t>
      </w:r>
      <w:r w:rsidRPr="00142F7F">
        <w:rPr>
          <w:kern w:val="2"/>
        </w:rPr>
        <w:t>定点停车和起步、</w:t>
      </w:r>
      <w:r w:rsidRPr="00142F7F">
        <w:rPr>
          <w:rFonts w:hint="eastAsia"/>
          <w:kern w:val="2"/>
        </w:rPr>
        <w:t>通过</w:t>
      </w:r>
      <w:r w:rsidRPr="00142F7F">
        <w:rPr>
          <w:kern w:val="2"/>
        </w:rPr>
        <w:t>限宽门项目桩杆</w:t>
      </w:r>
      <w:r w:rsidRPr="00142F7F">
        <w:rPr>
          <w:rFonts w:hint="eastAsia"/>
          <w:kern w:val="2"/>
        </w:rPr>
        <w:t>或</w:t>
      </w:r>
      <w:r w:rsidRPr="00142F7F">
        <w:rPr>
          <w:kern w:val="2"/>
        </w:rPr>
        <w:t>标杆应符合以下要求：</w:t>
      </w:r>
    </w:p>
    <w:p w:rsidR="004B6DDA" w:rsidRPr="00142F7F"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sidRPr="00142F7F">
        <w:rPr>
          <w:rFonts w:ascii="宋体" w:hAnsi="宋体" w:cs="宋体" w:hint="eastAsia"/>
        </w:rPr>
        <w:t>直径在2</w:t>
      </w:r>
      <w:r w:rsidRPr="00142F7F">
        <w:rPr>
          <w:rFonts w:ascii="宋体" w:hAnsi="宋体" w:cs="宋体"/>
        </w:rPr>
        <w:t>0 mm</w:t>
      </w:r>
      <w:r w:rsidRPr="00142F7F">
        <w:rPr>
          <w:rFonts w:ascii="宋体" w:hAnsi="宋体" w:cs="宋体" w:hint="eastAsia"/>
        </w:rPr>
        <w:t>～</w:t>
      </w:r>
      <w:r w:rsidRPr="00142F7F">
        <w:rPr>
          <w:rFonts w:ascii="宋体" w:hAnsi="宋体" w:cs="宋体"/>
        </w:rPr>
        <w:t>40 m</w:t>
      </w:r>
      <w:r w:rsidRPr="00142F7F">
        <w:rPr>
          <w:rFonts w:ascii="宋体" w:hAnsi="宋体" w:cs="宋体" w:hint="eastAsia"/>
        </w:rPr>
        <w:t>m之间；</w:t>
      </w:r>
    </w:p>
    <w:p w:rsidR="004B6DDA" w:rsidRPr="00142F7F"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sidRPr="00142F7F">
        <w:rPr>
          <w:rFonts w:ascii="宋体" w:hAnsi="宋体" w:cs="宋体" w:hint="eastAsia"/>
        </w:rPr>
        <w:t>颜色为红白相间或黄黑相间，同一考试区桩杆颜色一致；</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lastRenderedPageBreak/>
        <w:t>大型客车、城市公交车的桩考、通过限宽门项目的桩杆或标杆高度大于考试车辆车高3</w:t>
      </w:r>
      <w:r>
        <w:rPr>
          <w:rFonts w:ascii="宋体" w:hAnsi="宋体" w:cs="宋体"/>
        </w:rPr>
        <w:t>00 m</w:t>
      </w:r>
      <w:r>
        <w:rPr>
          <w:rFonts w:ascii="宋体" w:hAnsi="宋体" w:cs="宋体" w:hint="eastAsia"/>
        </w:rPr>
        <w:t>m以上，其余车型桩考、通过限宽门项目</w:t>
      </w:r>
      <w:r w:rsidR="00CF22E6">
        <w:rPr>
          <w:rFonts w:ascii="宋体" w:hAnsi="宋体" w:cs="宋体" w:hint="eastAsia"/>
        </w:rPr>
        <w:t>的</w:t>
      </w:r>
      <w:r>
        <w:rPr>
          <w:rFonts w:ascii="宋体" w:hAnsi="宋体" w:cs="宋体" w:hint="eastAsia"/>
        </w:rPr>
        <w:t>桩杆或标杆高度大于考试车辆车高6</w:t>
      </w:r>
      <w:r>
        <w:rPr>
          <w:rFonts w:ascii="宋体" w:hAnsi="宋体" w:cs="宋体"/>
        </w:rPr>
        <w:t>00 m</w:t>
      </w:r>
      <w:r>
        <w:rPr>
          <w:rFonts w:ascii="宋体" w:hAnsi="宋体" w:cs="宋体" w:hint="eastAsia"/>
        </w:rPr>
        <w:t>m以上；</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坡道定点停车和起步项目桩杆高度不小于</w:t>
      </w:r>
      <w:r>
        <w:rPr>
          <w:rFonts w:ascii="宋体" w:hAnsi="宋体" w:cs="宋体"/>
        </w:rPr>
        <w:t>1500mm</w:t>
      </w:r>
      <w:r>
        <w:rPr>
          <w:rFonts w:ascii="宋体" w:hAnsi="宋体" w:cs="宋体" w:hint="eastAsia"/>
        </w:rPr>
        <w:t>，且固定不可移动；</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桩考桩杆、通过限宽门标杆一端离开原位大于50</w:t>
      </w:r>
      <w:r>
        <w:rPr>
          <w:rFonts w:ascii="宋体" w:hAnsi="宋体" w:cs="宋体"/>
        </w:rPr>
        <w:t>0 m</w:t>
      </w:r>
      <w:r>
        <w:rPr>
          <w:rFonts w:ascii="宋体" w:hAnsi="宋体" w:cs="宋体" w:hint="eastAsia"/>
        </w:rPr>
        <w:t>m后能自动回位，回位时间不大于20s；</w:t>
      </w:r>
    </w:p>
    <w:p w:rsidR="004B6DDA" w:rsidRDefault="00DF7843">
      <w:pPr>
        <w:numPr>
          <w:ilvl w:val="0"/>
          <w:numId w:val="35"/>
        </w:numPr>
        <w:autoSpaceDE w:val="0"/>
        <w:autoSpaceDN w:val="0"/>
        <w:adjustRightInd w:val="0"/>
        <w:snapToGrid w:val="0"/>
        <w:ind w:left="742" w:hanging="322"/>
        <w:textAlignment w:val="bottom"/>
        <w:outlineLvl w:val="0"/>
        <w:rPr>
          <w:rFonts w:ascii="宋体" w:hAnsi="宋体" w:cs="宋体"/>
        </w:rPr>
      </w:pPr>
      <w:r>
        <w:rPr>
          <w:rFonts w:ascii="宋体" w:hAnsi="宋体" w:cs="宋体" w:hint="eastAsia"/>
        </w:rPr>
        <w:t>风力小于6级时桩杆、标杆无摆动。</w:t>
      </w:r>
    </w:p>
    <w:p w:rsidR="004B6DDA" w:rsidRDefault="00DF7843" w:rsidP="00722926">
      <w:pPr>
        <w:pStyle w:val="affffffa"/>
        <w:spacing w:beforeLines="50" w:afterLines="50"/>
        <w:rPr>
          <w:rFonts w:ascii="黑体" w:eastAsia="黑体" w:hAnsi="黑体"/>
          <w:kern w:val="2"/>
        </w:rPr>
      </w:pPr>
      <w:r>
        <w:rPr>
          <w:rFonts w:ascii="黑体" w:eastAsia="黑体" w:hAnsi="黑体" w:hint="eastAsia"/>
          <w:kern w:val="2"/>
        </w:rPr>
        <w:t>考试项目</w:t>
      </w:r>
      <w:r>
        <w:rPr>
          <w:rFonts w:ascii="黑体" w:eastAsia="黑体" w:hAnsi="黑体"/>
          <w:kern w:val="2"/>
        </w:rPr>
        <w:t>标志</w:t>
      </w:r>
    </w:p>
    <w:p w:rsidR="004B6DDA" w:rsidRDefault="00DF7843" w:rsidP="00722926">
      <w:pPr>
        <w:pStyle w:val="affffffa"/>
        <w:numPr>
          <w:ilvl w:val="0"/>
          <w:numId w:val="0"/>
        </w:numPr>
        <w:spacing w:beforeLines="50" w:afterLines="50"/>
        <w:ind w:firstLineChars="200" w:firstLine="420"/>
        <w:rPr>
          <w:kern w:val="2"/>
        </w:rPr>
      </w:pPr>
      <w:r>
        <w:rPr>
          <w:kern w:val="2"/>
        </w:rPr>
        <w:t>项目名称标志</w:t>
      </w:r>
      <w:r>
        <w:rPr>
          <w:rFonts w:hint="eastAsia"/>
          <w:kern w:val="2"/>
        </w:rPr>
        <w:t>样式、规格尺寸应按照省级公安机关交通管理部门的规定执行，项目名称简称应符合表1规定。</w:t>
      </w:r>
    </w:p>
    <w:p w:rsidR="004B6DDA" w:rsidRDefault="00DF7843" w:rsidP="00722926">
      <w:pPr>
        <w:pStyle w:val="afb"/>
        <w:spacing w:before="156" w:after="156"/>
      </w:pPr>
      <w:r>
        <w:rPr>
          <w:rFonts w:hint="eastAsia"/>
        </w:rPr>
        <w:t>考试项目</w:t>
      </w:r>
      <w:r>
        <w:t>简称</w:t>
      </w:r>
    </w:p>
    <w:tbl>
      <w:tblPr>
        <w:tblW w:w="922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03"/>
        <w:gridCol w:w="2093"/>
        <w:gridCol w:w="1676"/>
        <w:gridCol w:w="703"/>
        <w:gridCol w:w="2239"/>
        <w:gridCol w:w="1812"/>
      </w:tblGrid>
      <w:tr w:rsidR="004B6DDA">
        <w:trPr>
          <w:cantSplit/>
          <w:trHeight w:val="369"/>
        </w:trPr>
        <w:tc>
          <w:tcPr>
            <w:tcW w:w="703"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序号</w:t>
            </w:r>
          </w:p>
        </w:tc>
        <w:tc>
          <w:tcPr>
            <w:tcW w:w="2093"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项目名称</w:t>
            </w:r>
          </w:p>
        </w:tc>
        <w:tc>
          <w:tcPr>
            <w:tcW w:w="1676"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sz w:val="18"/>
                <w:szCs w:val="18"/>
              </w:rPr>
              <w:t>项目</w:t>
            </w:r>
            <w:r>
              <w:rPr>
                <w:rFonts w:ascii="宋体" w:hAnsi="宋体" w:hint="eastAsia"/>
                <w:sz w:val="18"/>
                <w:szCs w:val="18"/>
              </w:rPr>
              <w:t>简称</w:t>
            </w:r>
          </w:p>
        </w:tc>
        <w:tc>
          <w:tcPr>
            <w:tcW w:w="703"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序号</w:t>
            </w:r>
          </w:p>
        </w:tc>
        <w:tc>
          <w:tcPr>
            <w:tcW w:w="2239"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项目名称</w:t>
            </w:r>
          </w:p>
        </w:tc>
        <w:tc>
          <w:tcPr>
            <w:tcW w:w="1812" w:type="dxa"/>
            <w:tcBorders>
              <w:top w:val="single" w:sz="8"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sz w:val="18"/>
                <w:szCs w:val="18"/>
              </w:rPr>
              <w:t>项目</w:t>
            </w:r>
            <w:r>
              <w:rPr>
                <w:rFonts w:ascii="宋体" w:hAnsi="宋体" w:hint="eastAsia"/>
                <w:sz w:val="18"/>
                <w:szCs w:val="18"/>
              </w:rPr>
              <w:t>简称</w:t>
            </w:r>
          </w:p>
        </w:tc>
      </w:tr>
      <w:tr w:rsidR="004B6DDA">
        <w:trPr>
          <w:cantSplit/>
          <w:trHeight w:val="369"/>
        </w:trPr>
        <w:tc>
          <w:tcPr>
            <w:tcW w:w="703"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1</w:t>
            </w:r>
          </w:p>
        </w:tc>
        <w:tc>
          <w:tcPr>
            <w:tcW w:w="2093"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倒车</w:t>
            </w:r>
            <w:r>
              <w:rPr>
                <w:rFonts w:ascii="宋体" w:hAnsi="宋体"/>
                <w:sz w:val="18"/>
                <w:szCs w:val="18"/>
              </w:rPr>
              <w:t>入库</w:t>
            </w:r>
          </w:p>
        </w:tc>
        <w:tc>
          <w:tcPr>
            <w:tcW w:w="1676"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倒车</w:t>
            </w:r>
            <w:r>
              <w:rPr>
                <w:rFonts w:ascii="宋体" w:hAnsi="宋体"/>
                <w:sz w:val="18"/>
                <w:szCs w:val="18"/>
              </w:rPr>
              <w:t>入库</w:t>
            </w:r>
          </w:p>
        </w:tc>
        <w:tc>
          <w:tcPr>
            <w:tcW w:w="703"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8</w:t>
            </w:r>
          </w:p>
        </w:tc>
        <w:tc>
          <w:tcPr>
            <w:tcW w:w="2239"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通过限宽门</w:t>
            </w:r>
          </w:p>
        </w:tc>
        <w:tc>
          <w:tcPr>
            <w:tcW w:w="1812" w:type="dxa"/>
            <w:tcBorders>
              <w:top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限宽门</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2</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侧方停车</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侧方</w:t>
            </w:r>
            <w:r>
              <w:rPr>
                <w:rFonts w:ascii="宋体" w:hAnsi="宋体"/>
                <w:sz w:val="18"/>
                <w:szCs w:val="18"/>
              </w:rPr>
              <w:t>停车</w:t>
            </w:r>
          </w:p>
        </w:tc>
        <w:tc>
          <w:tcPr>
            <w:tcW w:w="703" w:type="dxa"/>
            <w:vAlign w:val="center"/>
          </w:tcPr>
          <w:p w:rsidR="004B6DDA" w:rsidRDefault="00DF7843">
            <w:pPr>
              <w:jc w:val="center"/>
              <w:outlineLvl w:val="0"/>
              <w:rPr>
                <w:rFonts w:ascii="宋体" w:hAnsi="宋体"/>
                <w:sz w:val="18"/>
                <w:szCs w:val="18"/>
              </w:rPr>
            </w:pPr>
            <w:r>
              <w:rPr>
                <w:rFonts w:ascii="宋体" w:hAnsi="宋体"/>
                <w:sz w:val="18"/>
                <w:szCs w:val="18"/>
              </w:rPr>
              <w:t>9</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窄路掉头</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窄路掉头</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3</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坡道定点停车和起步</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坡道</w:t>
            </w:r>
            <w:r>
              <w:rPr>
                <w:rFonts w:ascii="宋体" w:hAnsi="宋体"/>
                <w:sz w:val="18"/>
                <w:szCs w:val="18"/>
              </w:rPr>
              <w:t>停车起步</w:t>
            </w:r>
          </w:p>
        </w:tc>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10</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模拟隧道行驶</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模拟隧道</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4</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直角转弯</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直角</w:t>
            </w:r>
            <w:r>
              <w:rPr>
                <w:rFonts w:ascii="宋体" w:hAnsi="宋体"/>
                <w:sz w:val="18"/>
                <w:szCs w:val="18"/>
              </w:rPr>
              <w:t>转弯</w:t>
            </w:r>
          </w:p>
        </w:tc>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11</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模拟高速公路行驶</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模拟高速</w:t>
            </w:r>
          </w:p>
        </w:tc>
      </w:tr>
      <w:tr w:rsidR="004B6DDA">
        <w:trPr>
          <w:cantSplit/>
          <w:trHeight w:val="369"/>
        </w:trPr>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5</w:t>
            </w:r>
          </w:p>
        </w:tc>
        <w:tc>
          <w:tcPr>
            <w:tcW w:w="2093" w:type="dxa"/>
            <w:vAlign w:val="center"/>
          </w:tcPr>
          <w:p w:rsidR="004B6DDA" w:rsidRDefault="00DF7843">
            <w:pPr>
              <w:jc w:val="center"/>
              <w:outlineLvl w:val="0"/>
              <w:rPr>
                <w:rFonts w:ascii="宋体" w:hAnsi="宋体"/>
                <w:sz w:val="18"/>
                <w:szCs w:val="18"/>
              </w:rPr>
            </w:pPr>
            <w:r>
              <w:rPr>
                <w:rFonts w:ascii="宋体" w:hAnsi="宋体" w:hint="eastAsia"/>
                <w:sz w:val="18"/>
                <w:szCs w:val="18"/>
              </w:rPr>
              <w:t>曲线行驶</w:t>
            </w:r>
          </w:p>
        </w:tc>
        <w:tc>
          <w:tcPr>
            <w:tcW w:w="1676" w:type="dxa"/>
            <w:vAlign w:val="center"/>
          </w:tcPr>
          <w:p w:rsidR="004B6DDA" w:rsidRDefault="00DF7843">
            <w:pPr>
              <w:jc w:val="center"/>
              <w:outlineLvl w:val="0"/>
              <w:rPr>
                <w:rFonts w:ascii="宋体" w:hAnsi="宋体"/>
                <w:sz w:val="18"/>
                <w:szCs w:val="18"/>
              </w:rPr>
            </w:pPr>
            <w:r>
              <w:rPr>
                <w:rFonts w:ascii="宋体" w:hAnsi="宋体" w:hint="eastAsia"/>
                <w:sz w:val="18"/>
                <w:szCs w:val="18"/>
              </w:rPr>
              <w:t>曲线</w:t>
            </w:r>
            <w:r>
              <w:rPr>
                <w:rFonts w:ascii="宋体" w:hAnsi="宋体"/>
                <w:sz w:val="18"/>
                <w:szCs w:val="18"/>
              </w:rPr>
              <w:t>行驶</w:t>
            </w:r>
          </w:p>
        </w:tc>
        <w:tc>
          <w:tcPr>
            <w:tcW w:w="703" w:type="dxa"/>
            <w:vAlign w:val="center"/>
          </w:tcPr>
          <w:p w:rsidR="004B6DDA" w:rsidRDefault="00DF7843">
            <w:pPr>
              <w:jc w:val="center"/>
              <w:outlineLvl w:val="0"/>
              <w:rPr>
                <w:rFonts w:ascii="宋体" w:hAnsi="宋体"/>
                <w:sz w:val="18"/>
                <w:szCs w:val="18"/>
              </w:rPr>
            </w:pPr>
            <w:r>
              <w:rPr>
                <w:rFonts w:ascii="宋体" w:hAnsi="宋体" w:hint="eastAsia"/>
                <w:sz w:val="18"/>
                <w:szCs w:val="18"/>
              </w:rPr>
              <w:t>12</w:t>
            </w:r>
          </w:p>
        </w:tc>
        <w:tc>
          <w:tcPr>
            <w:tcW w:w="2239" w:type="dxa"/>
            <w:vAlign w:val="center"/>
          </w:tcPr>
          <w:p w:rsidR="004B6DDA" w:rsidRDefault="00DF7843">
            <w:pPr>
              <w:jc w:val="center"/>
              <w:outlineLvl w:val="0"/>
              <w:rPr>
                <w:rFonts w:ascii="宋体" w:hAnsi="宋体"/>
                <w:sz w:val="18"/>
                <w:szCs w:val="18"/>
              </w:rPr>
            </w:pPr>
            <w:r>
              <w:rPr>
                <w:rFonts w:ascii="宋体" w:hAnsi="宋体" w:hint="eastAsia"/>
                <w:sz w:val="18"/>
                <w:szCs w:val="18"/>
              </w:rPr>
              <w:t>模拟连续急弯山区路行驶</w:t>
            </w:r>
          </w:p>
        </w:tc>
        <w:tc>
          <w:tcPr>
            <w:tcW w:w="1812" w:type="dxa"/>
            <w:vAlign w:val="center"/>
          </w:tcPr>
          <w:p w:rsidR="004B6DDA" w:rsidRDefault="00DF7843">
            <w:pPr>
              <w:jc w:val="center"/>
              <w:outlineLvl w:val="0"/>
              <w:rPr>
                <w:rFonts w:ascii="宋体" w:hAnsi="宋体"/>
                <w:sz w:val="18"/>
                <w:szCs w:val="18"/>
              </w:rPr>
            </w:pPr>
            <w:r>
              <w:rPr>
                <w:rFonts w:ascii="宋体" w:hAnsi="宋体" w:hint="eastAsia"/>
                <w:sz w:val="18"/>
                <w:szCs w:val="18"/>
              </w:rPr>
              <w:t>模拟山区路</w:t>
            </w:r>
          </w:p>
        </w:tc>
      </w:tr>
      <w:tr w:rsidR="004B6DDA">
        <w:trPr>
          <w:cantSplit/>
          <w:trHeight w:val="369"/>
        </w:trPr>
        <w:tc>
          <w:tcPr>
            <w:tcW w:w="703"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6</w:t>
            </w:r>
          </w:p>
        </w:tc>
        <w:tc>
          <w:tcPr>
            <w:tcW w:w="2093"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桩考</w:t>
            </w:r>
          </w:p>
        </w:tc>
        <w:tc>
          <w:tcPr>
            <w:tcW w:w="1676"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桩考</w:t>
            </w:r>
          </w:p>
        </w:tc>
        <w:tc>
          <w:tcPr>
            <w:tcW w:w="703"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13</w:t>
            </w:r>
          </w:p>
        </w:tc>
        <w:tc>
          <w:tcPr>
            <w:tcW w:w="2239"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模拟雨（雾）天行驶</w:t>
            </w:r>
          </w:p>
        </w:tc>
        <w:tc>
          <w:tcPr>
            <w:tcW w:w="1812" w:type="dxa"/>
            <w:tcBorders>
              <w:bottom w:val="single" w:sz="4"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模拟雨（雾）天</w:t>
            </w:r>
          </w:p>
        </w:tc>
      </w:tr>
      <w:tr w:rsidR="004B6DDA">
        <w:trPr>
          <w:cantSplit/>
          <w:trHeight w:val="369"/>
        </w:trPr>
        <w:tc>
          <w:tcPr>
            <w:tcW w:w="703"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7</w:t>
            </w:r>
          </w:p>
        </w:tc>
        <w:tc>
          <w:tcPr>
            <w:tcW w:w="2093"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通过单边桥</w:t>
            </w:r>
          </w:p>
        </w:tc>
        <w:tc>
          <w:tcPr>
            <w:tcW w:w="1676"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单边桥</w:t>
            </w:r>
          </w:p>
        </w:tc>
        <w:tc>
          <w:tcPr>
            <w:tcW w:w="703"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14</w:t>
            </w:r>
          </w:p>
        </w:tc>
        <w:tc>
          <w:tcPr>
            <w:tcW w:w="2239"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模拟湿滑路行驶</w:t>
            </w:r>
          </w:p>
        </w:tc>
        <w:tc>
          <w:tcPr>
            <w:tcW w:w="1812" w:type="dxa"/>
            <w:tcBorders>
              <w:top w:val="single" w:sz="4" w:space="0" w:color="auto"/>
              <w:bottom w:val="single" w:sz="8" w:space="0" w:color="auto"/>
            </w:tcBorders>
            <w:vAlign w:val="center"/>
          </w:tcPr>
          <w:p w:rsidR="004B6DDA" w:rsidRDefault="00DF7843">
            <w:pPr>
              <w:jc w:val="center"/>
              <w:outlineLvl w:val="0"/>
              <w:rPr>
                <w:rFonts w:ascii="宋体" w:hAnsi="宋体"/>
                <w:sz w:val="18"/>
                <w:szCs w:val="18"/>
              </w:rPr>
            </w:pPr>
            <w:r>
              <w:rPr>
                <w:rFonts w:ascii="宋体" w:hAnsi="宋体" w:hint="eastAsia"/>
                <w:sz w:val="18"/>
                <w:szCs w:val="18"/>
              </w:rPr>
              <w:t>模拟湿滑路</w:t>
            </w:r>
          </w:p>
        </w:tc>
      </w:tr>
    </w:tbl>
    <w:p w:rsidR="004B6DDA" w:rsidRDefault="00DF7843" w:rsidP="00722926">
      <w:pPr>
        <w:pStyle w:val="affffffa"/>
        <w:spacing w:beforeLines="50" w:afterLines="50"/>
        <w:rPr>
          <w:rFonts w:ascii="黑体" w:eastAsia="黑体" w:hAnsi="黑体"/>
        </w:rPr>
      </w:pPr>
      <w:r>
        <w:rPr>
          <w:rFonts w:ascii="黑体" w:eastAsia="黑体" w:hAnsi="黑体" w:hint="eastAsia"/>
        </w:rPr>
        <w:t>考试</w:t>
      </w:r>
      <w:r>
        <w:rPr>
          <w:rFonts w:ascii="黑体" w:eastAsia="黑体" w:hAnsi="黑体"/>
        </w:rPr>
        <w:t>项目监控</w:t>
      </w:r>
    </w:p>
    <w:p w:rsidR="004B6DDA" w:rsidRDefault="00DF7843">
      <w:pPr>
        <w:pStyle w:val="ab"/>
        <w:numPr>
          <w:ilvl w:val="0"/>
          <w:numId w:val="0"/>
        </w:numPr>
        <w:spacing w:beforeLines="0" w:afterLines="0"/>
        <w:ind w:firstLineChars="200" w:firstLine="420"/>
        <w:jc w:val="both"/>
        <w:rPr>
          <w:rFonts w:ascii="宋体" w:eastAsia="宋体" w:hAnsi="宋体"/>
          <w:kern w:val="2"/>
        </w:rPr>
      </w:pPr>
      <w:r>
        <w:rPr>
          <w:rFonts w:ascii="宋体" w:eastAsia="宋体" w:hAnsi="宋体" w:hint="eastAsia"/>
          <w:kern w:val="2"/>
        </w:rPr>
        <w:t>考试</w:t>
      </w:r>
      <w:r>
        <w:rPr>
          <w:rFonts w:ascii="宋体" w:eastAsia="宋体" w:hAnsi="宋体"/>
          <w:kern w:val="2"/>
        </w:rPr>
        <w:t>项目视频监控应符合以下要求：</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每个</w:t>
      </w:r>
      <w:r>
        <w:rPr>
          <w:rFonts w:ascii="宋体" w:hAnsi="宋体"/>
          <w:kern w:val="0"/>
          <w:szCs w:val="21"/>
        </w:rPr>
        <w:t>考试项目</w:t>
      </w:r>
      <w:r>
        <w:rPr>
          <w:rFonts w:ascii="宋体" w:hAnsi="宋体" w:hint="eastAsia"/>
          <w:kern w:val="0"/>
          <w:szCs w:val="21"/>
        </w:rPr>
        <w:t>设置</w:t>
      </w:r>
      <w:r>
        <w:rPr>
          <w:rFonts w:ascii="宋体" w:hAnsi="宋体"/>
          <w:kern w:val="0"/>
          <w:szCs w:val="21"/>
        </w:rPr>
        <w:t>覆盖本项目区域的视频监控</w:t>
      </w:r>
      <w:r>
        <w:rPr>
          <w:rFonts w:ascii="宋体" w:hAnsi="宋体" w:hint="eastAsia"/>
          <w:kern w:val="0"/>
          <w:szCs w:val="21"/>
        </w:rPr>
        <w:t>；</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监控</w:t>
      </w:r>
      <w:r>
        <w:rPr>
          <w:rFonts w:ascii="宋体" w:hAnsi="宋体"/>
          <w:kern w:val="0"/>
          <w:szCs w:val="21"/>
        </w:rPr>
        <w:t>清晰度能分辨车辆类型、颜色</w:t>
      </w:r>
      <w:r>
        <w:rPr>
          <w:rFonts w:ascii="宋体" w:hAnsi="宋体" w:hint="eastAsia"/>
          <w:kern w:val="0"/>
          <w:szCs w:val="21"/>
        </w:rPr>
        <w:t>、</w:t>
      </w:r>
      <w:r>
        <w:rPr>
          <w:rFonts w:ascii="宋体" w:hAnsi="宋体"/>
          <w:kern w:val="0"/>
          <w:szCs w:val="21"/>
        </w:rPr>
        <w:t>轮廓和考试车辆编号；</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能反映考试车辆在</w:t>
      </w:r>
      <w:r>
        <w:rPr>
          <w:rFonts w:ascii="宋体" w:hAnsi="宋体"/>
          <w:kern w:val="0"/>
          <w:szCs w:val="21"/>
        </w:rPr>
        <w:t>本项目区域的</w:t>
      </w:r>
      <w:r>
        <w:rPr>
          <w:rFonts w:ascii="宋体" w:hAnsi="宋体" w:hint="eastAsia"/>
          <w:kern w:val="0"/>
          <w:szCs w:val="21"/>
        </w:rPr>
        <w:t>运行情况；</w:t>
      </w:r>
    </w:p>
    <w:p w:rsidR="004B6DDA" w:rsidRDefault="00DF7843">
      <w:pPr>
        <w:numPr>
          <w:ilvl w:val="0"/>
          <w:numId w:val="36"/>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出现视频</w:t>
      </w:r>
      <w:r>
        <w:rPr>
          <w:rFonts w:ascii="宋体" w:hAnsi="宋体"/>
          <w:kern w:val="0"/>
          <w:szCs w:val="21"/>
        </w:rPr>
        <w:t>信号缺失等异常情况</w:t>
      </w:r>
      <w:r>
        <w:rPr>
          <w:rFonts w:ascii="宋体" w:hAnsi="宋体" w:hint="eastAsia"/>
          <w:kern w:val="0"/>
          <w:szCs w:val="21"/>
        </w:rPr>
        <w:t>时</w:t>
      </w:r>
      <w:r>
        <w:rPr>
          <w:rFonts w:ascii="宋体" w:hAnsi="宋体"/>
          <w:kern w:val="0"/>
          <w:szCs w:val="21"/>
        </w:rPr>
        <w:t>能在监控中心的显示设备上自动报警。</w:t>
      </w:r>
    </w:p>
    <w:p w:rsidR="004B6DDA" w:rsidRDefault="00DF7843" w:rsidP="00722926">
      <w:pPr>
        <w:pStyle w:val="affffffa"/>
        <w:spacing w:beforeLines="50" w:afterLines="50"/>
        <w:rPr>
          <w:rFonts w:ascii="黑体" w:eastAsia="黑体" w:hAnsi="黑体"/>
        </w:rPr>
      </w:pPr>
      <w:r>
        <w:rPr>
          <w:rFonts w:ascii="黑体" w:eastAsia="黑体" w:hAnsi="黑体" w:hint="eastAsia"/>
        </w:rPr>
        <w:t>考试区全景监控</w:t>
      </w:r>
    </w:p>
    <w:p w:rsidR="004B6DDA" w:rsidRDefault="00DF7843">
      <w:pPr>
        <w:pStyle w:val="ab"/>
        <w:numPr>
          <w:ilvl w:val="0"/>
          <w:numId w:val="0"/>
        </w:numPr>
        <w:spacing w:beforeLines="0" w:afterLines="0"/>
        <w:ind w:firstLineChars="200" w:firstLine="420"/>
        <w:jc w:val="both"/>
        <w:rPr>
          <w:rFonts w:ascii="宋体" w:eastAsia="宋体" w:hAnsi="宋体"/>
          <w:kern w:val="2"/>
        </w:rPr>
      </w:pPr>
      <w:bookmarkStart w:id="661" w:name="_Toc315425227"/>
      <w:bookmarkStart w:id="662" w:name="_Toc323463273"/>
      <w:bookmarkStart w:id="663" w:name="_Toc323462217"/>
      <w:bookmarkStart w:id="664" w:name="_Toc317578528"/>
      <w:bookmarkStart w:id="665" w:name="_Toc323463268"/>
      <w:bookmarkStart w:id="666" w:name="_Toc322207353"/>
      <w:bookmarkStart w:id="667" w:name="_Toc315425236"/>
      <w:bookmarkStart w:id="668" w:name="_Toc322207348"/>
      <w:bookmarkStart w:id="669" w:name="_Toc317578519"/>
      <w:bookmarkStart w:id="670" w:name="OLE_LINK45"/>
      <w:bookmarkStart w:id="671" w:name="_Toc323462222"/>
      <w:r>
        <w:rPr>
          <w:rFonts w:ascii="宋体" w:eastAsia="宋体" w:hAnsi="宋体" w:hint="eastAsia"/>
          <w:kern w:val="2"/>
        </w:rPr>
        <w:t>考试区全景</w:t>
      </w:r>
      <w:r>
        <w:rPr>
          <w:rFonts w:ascii="宋体" w:eastAsia="宋体" w:hAnsi="宋体"/>
          <w:kern w:val="2"/>
        </w:rPr>
        <w:t>视频监控应符合以下要求：</w:t>
      </w:r>
    </w:p>
    <w:p w:rsidR="004B6DDA" w:rsidRDefault="00DF7843">
      <w:pPr>
        <w:numPr>
          <w:ilvl w:val="0"/>
          <w:numId w:val="37"/>
        </w:numPr>
        <w:autoSpaceDE w:val="0"/>
        <w:autoSpaceDN w:val="0"/>
        <w:adjustRightInd w:val="0"/>
        <w:snapToGrid w:val="0"/>
        <w:ind w:left="742" w:hanging="322"/>
        <w:textAlignment w:val="bottom"/>
        <w:outlineLvl w:val="0"/>
        <w:rPr>
          <w:rFonts w:ascii="宋体" w:hAnsi="宋体"/>
          <w:kern w:val="0"/>
          <w:szCs w:val="21"/>
        </w:rPr>
      </w:pPr>
      <w:r>
        <w:rPr>
          <w:bCs/>
          <w:kern w:val="0"/>
        </w:rPr>
        <w:t>大型客车、重型牵引挂车、城市公交车、中型客车、大型货车</w:t>
      </w:r>
      <w:r>
        <w:rPr>
          <w:rFonts w:ascii="宋体" w:hAnsi="宋体" w:hint="eastAsia"/>
          <w:kern w:val="0"/>
          <w:szCs w:val="21"/>
        </w:rPr>
        <w:t>考试区全景</w:t>
      </w:r>
      <w:r>
        <w:rPr>
          <w:rFonts w:ascii="宋体" w:hAnsi="宋体"/>
          <w:kern w:val="0"/>
          <w:szCs w:val="21"/>
        </w:rPr>
        <w:t>视频监控</w:t>
      </w:r>
      <w:r>
        <w:rPr>
          <w:rFonts w:ascii="宋体" w:hAnsi="宋体" w:hint="eastAsia"/>
          <w:kern w:val="0"/>
          <w:szCs w:val="21"/>
        </w:rPr>
        <w:t>范围同时</w:t>
      </w:r>
      <w:r>
        <w:rPr>
          <w:rFonts w:ascii="宋体" w:hAnsi="宋体"/>
          <w:kern w:val="0"/>
          <w:szCs w:val="21"/>
        </w:rPr>
        <w:t>覆盖</w:t>
      </w:r>
      <w:r>
        <w:rPr>
          <w:rFonts w:ascii="宋体" w:hAnsi="宋体" w:hint="eastAsia"/>
          <w:kern w:val="0"/>
          <w:szCs w:val="21"/>
        </w:rPr>
        <w:t>除模拟</w:t>
      </w:r>
      <w:r>
        <w:rPr>
          <w:rFonts w:ascii="宋体" w:hAnsi="宋体"/>
          <w:kern w:val="0"/>
          <w:szCs w:val="21"/>
        </w:rPr>
        <w:t>连续急弯山区路、</w:t>
      </w:r>
      <w:r>
        <w:rPr>
          <w:rFonts w:ascii="宋体" w:hAnsi="宋体" w:hint="eastAsia"/>
          <w:kern w:val="0"/>
          <w:szCs w:val="21"/>
        </w:rPr>
        <w:t>模拟</w:t>
      </w:r>
      <w:r>
        <w:rPr>
          <w:rFonts w:ascii="宋体" w:hAnsi="宋体"/>
          <w:kern w:val="0"/>
          <w:szCs w:val="21"/>
        </w:rPr>
        <w:t>隧道、</w:t>
      </w:r>
      <w:r>
        <w:rPr>
          <w:rFonts w:ascii="宋体" w:hAnsi="宋体" w:hint="eastAsia"/>
          <w:kern w:val="0"/>
          <w:szCs w:val="21"/>
        </w:rPr>
        <w:t>模拟</w:t>
      </w:r>
      <w:r>
        <w:rPr>
          <w:rFonts w:ascii="宋体" w:hAnsi="宋体"/>
          <w:kern w:val="0"/>
          <w:szCs w:val="21"/>
        </w:rPr>
        <w:t>高速公路、</w:t>
      </w:r>
      <w:r>
        <w:rPr>
          <w:rFonts w:ascii="宋体" w:hAnsi="宋体" w:hint="eastAsia"/>
          <w:kern w:val="0"/>
          <w:szCs w:val="21"/>
        </w:rPr>
        <w:t>模拟</w:t>
      </w:r>
      <w:r>
        <w:rPr>
          <w:rFonts w:ascii="宋体" w:hAnsi="宋体"/>
          <w:kern w:val="0"/>
          <w:szCs w:val="21"/>
        </w:rPr>
        <w:t>湿滑路面、模拟雨（</w:t>
      </w:r>
      <w:r>
        <w:rPr>
          <w:rFonts w:ascii="宋体" w:hAnsi="宋体" w:hint="eastAsia"/>
          <w:kern w:val="0"/>
          <w:szCs w:val="21"/>
        </w:rPr>
        <w:t>雾</w:t>
      </w:r>
      <w:r>
        <w:rPr>
          <w:rFonts w:ascii="宋体" w:hAnsi="宋体"/>
          <w:kern w:val="0"/>
          <w:szCs w:val="21"/>
        </w:rPr>
        <w:t>）</w:t>
      </w:r>
      <w:r>
        <w:rPr>
          <w:rFonts w:ascii="宋体" w:hAnsi="宋体" w:hint="eastAsia"/>
          <w:kern w:val="0"/>
          <w:szCs w:val="21"/>
        </w:rPr>
        <w:t>天</w:t>
      </w:r>
      <w:r>
        <w:rPr>
          <w:rFonts w:ascii="宋体" w:hAnsi="宋体"/>
          <w:kern w:val="0"/>
          <w:szCs w:val="21"/>
        </w:rPr>
        <w:t>外</w:t>
      </w:r>
      <w:r>
        <w:rPr>
          <w:rFonts w:ascii="宋体" w:hAnsi="宋体" w:hint="eastAsia"/>
          <w:kern w:val="0"/>
          <w:szCs w:val="21"/>
        </w:rPr>
        <w:t>其余所有</w:t>
      </w:r>
      <w:r>
        <w:rPr>
          <w:rFonts w:ascii="宋体" w:hAnsi="宋体"/>
          <w:kern w:val="0"/>
          <w:szCs w:val="21"/>
        </w:rPr>
        <w:t>考试项目</w:t>
      </w:r>
      <w:r>
        <w:rPr>
          <w:rFonts w:ascii="宋体" w:hAnsi="宋体" w:hint="eastAsia"/>
          <w:kern w:val="0"/>
          <w:szCs w:val="21"/>
        </w:rPr>
        <w:t>衔接</w:t>
      </w:r>
      <w:r>
        <w:rPr>
          <w:rFonts w:ascii="宋体" w:hAnsi="宋体"/>
          <w:kern w:val="0"/>
          <w:szCs w:val="21"/>
        </w:rPr>
        <w:t>区域</w:t>
      </w:r>
      <w:r>
        <w:rPr>
          <w:rFonts w:ascii="宋体" w:hAnsi="宋体" w:hint="eastAsia"/>
          <w:kern w:val="0"/>
          <w:szCs w:val="21"/>
        </w:rPr>
        <w:t>；</w:t>
      </w:r>
    </w:p>
    <w:p w:rsidR="004B6DDA" w:rsidRDefault="00DF7843">
      <w:pPr>
        <w:numPr>
          <w:ilvl w:val="0"/>
          <w:numId w:val="37"/>
        </w:numPr>
        <w:autoSpaceDE w:val="0"/>
        <w:autoSpaceDN w:val="0"/>
        <w:adjustRightInd w:val="0"/>
        <w:snapToGrid w:val="0"/>
        <w:ind w:left="742" w:hanging="322"/>
        <w:textAlignment w:val="bottom"/>
        <w:outlineLvl w:val="0"/>
        <w:rPr>
          <w:rFonts w:ascii="宋体" w:hAnsi="宋体"/>
          <w:kern w:val="0"/>
          <w:szCs w:val="21"/>
        </w:rPr>
      </w:pPr>
      <w:r>
        <w:rPr>
          <w:rFonts w:ascii="宋体" w:hAnsi="宋体"/>
          <w:kern w:val="0"/>
          <w:szCs w:val="21"/>
        </w:rPr>
        <w:t>轻型牵引</w:t>
      </w:r>
      <w:r>
        <w:rPr>
          <w:rFonts w:ascii="宋体" w:hAnsi="宋体" w:hint="eastAsia"/>
          <w:kern w:val="0"/>
          <w:szCs w:val="21"/>
        </w:rPr>
        <w:t>挂车考试</w:t>
      </w:r>
      <w:r>
        <w:rPr>
          <w:rFonts w:ascii="宋体" w:hAnsi="宋体"/>
          <w:kern w:val="0"/>
          <w:szCs w:val="21"/>
        </w:rPr>
        <w:t>区全景监控同时覆盖</w:t>
      </w:r>
      <w:r>
        <w:rPr>
          <w:rFonts w:ascii="宋体" w:hAnsi="宋体" w:hint="eastAsia"/>
          <w:kern w:val="0"/>
          <w:szCs w:val="21"/>
        </w:rPr>
        <w:t>桩考</w:t>
      </w:r>
      <w:r>
        <w:rPr>
          <w:rFonts w:ascii="宋体" w:hAnsi="宋体"/>
          <w:kern w:val="0"/>
          <w:szCs w:val="21"/>
        </w:rPr>
        <w:t>、直角转弯、曲线行驶项目</w:t>
      </w:r>
      <w:r>
        <w:rPr>
          <w:rFonts w:ascii="宋体" w:hAnsi="宋体" w:hint="eastAsia"/>
          <w:kern w:val="0"/>
          <w:szCs w:val="21"/>
        </w:rPr>
        <w:t>和考试项目衔接</w:t>
      </w:r>
      <w:r>
        <w:rPr>
          <w:rFonts w:ascii="宋体" w:hAnsi="宋体"/>
          <w:kern w:val="0"/>
          <w:szCs w:val="21"/>
        </w:rPr>
        <w:t>区域</w:t>
      </w:r>
      <w:r>
        <w:rPr>
          <w:rFonts w:ascii="宋体" w:hAnsi="宋体" w:hint="eastAsia"/>
          <w:kern w:val="0"/>
          <w:szCs w:val="21"/>
        </w:rPr>
        <w:t>；</w:t>
      </w:r>
    </w:p>
    <w:p w:rsidR="004B6DDA" w:rsidRDefault="00DF7843">
      <w:pPr>
        <w:numPr>
          <w:ilvl w:val="0"/>
          <w:numId w:val="37"/>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除a）、b）外的其他车型考试区全景</w:t>
      </w:r>
      <w:r>
        <w:rPr>
          <w:rFonts w:ascii="宋体" w:hAnsi="宋体"/>
          <w:kern w:val="0"/>
          <w:szCs w:val="21"/>
        </w:rPr>
        <w:t>视频</w:t>
      </w:r>
      <w:r>
        <w:rPr>
          <w:rFonts w:ascii="宋体" w:hAnsi="宋体" w:hint="eastAsia"/>
          <w:kern w:val="0"/>
          <w:szCs w:val="21"/>
        </w:rPr>
        <w:t>监控范围同时</w:t>
      </w:r>
      <w:r>
        <w:rPr>
          <w:rFonts w:ascii="宋体" w:hAnsi="宋体"/>
          <w:kern w:val="0"/>
          <w:szCs w:val="21"/>
        </w:rPr>
        <w:t>覆盖</w:t>
      </w:r>
      <w:r>
        <w:rPr>
          <w:rFonts w:ascii="宋体" w:hAnsi="宋体" w:hint="eastAsia"/>
          <w:kern w:val="0"/>
          <w:szCs w:val="21"/>
        </w:rPr>
        <w:t>整个</w:t>
      </w:r>
      <w:r>
        <w:rPr>
          <w:rFonts w:ascii="宋体" w:hAnsi="宋体"/>
          <w:kern w:val="0"/>
          <w:szCs w:val="21"/>
        </w:rPr>
        <w:t>考试区</w:t>
      </w:r>
      <w:bookmarkEnd w:id="661"/>
      <w:bookmarkEnd w:id="662"/>
      <w:bookmarkEnd w:id="663"/>
      <w:bookmarkEnd w:id="664"/>
      <w:bookmarkEnd w:id="665"/>
      <w:bookmarkEnd w:id="666"/>
      <w:bookmarkEnd w:id="667"/>
      <w:bookmarkEnd w:id="668"/>
      <w:bookmarkEnd w:id="669"/>
      <w:bookmarkEnd w:id="670"/>
      <w:bookmarkEnd w:id="671"/>
      <w:r>
        <w:rPr>
          <w:rFonts w:ascii="宋体" w:hAnsi="宋体" w:hint="eastAsia"/>
          <w:kern w:val="0"/>
          <w:szCs w:val="21"/>
        </w:rPr>
        <w:t>。</w:t>
      </w:r>
    </w:p>
    <w:p w:rsidR="004B6DDA" w:rsidRDefault="00DF7843" w:rsidP="00722926">
      <w:pPr>
        <w:pStyle w:val="affffffa"/>
        <w:spacing w:beforeLines="50" w:afterLines="50"/>
        <w:rPr>
          <w:rFonts w:ascii="黑体" w:eastAsia="黑体" w:hAnsi="黑体"/>
        </w:rPr>
      </w:pPr>
      <w:r>
        <w:rPr>
          <w:rFonts w:ascii="黑体" w:eastAsia="黑体" w:hAnsi="黑体" w:hint="eastAsia"/>
        </w:rPr>
        <w:t>考试区</w:t>
      </w:r>
      <w:r>
        <w:rPr>
          <w:rFonts w:ascii="黑体" w:eastAsia="黑体" w:hAnsi="黑体"/>
        </w:rPr>
        <w:t>道路</w:t>
      </w:r>
    </w:p>
    <w:p w:rsidR="004B6DDA" w:rsidRDefault="00DF7843">
      <w:pPr>
        <w:pStyle w:val="afff7"/>
      </w:pPr>
      <w:r>
        <w:rPr>
          <w:rFonts w:hint="eastAsia"/>
        </w:rPr>
        <w:t>考试区道路</w:t>
      </w:r>
      <w:r>
        <w:t>应符合以下要求：</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按照CJJ 37设计，路面设计轴载采用双</w:t>
      </w:r>
      <w:r>
        <w:rPr>
          <w:rFonts w:ascii="宋体" w:hAnsi="宋体"/>
          <w:kern w:val="0"/>
          <w:szCs w:val="21"/>
        </w:rPr>
        <w:t>轮组单轴载</w:t>
      </w:r>
      <w:r>
        <w:rPr>
          <w:rFonts w:ascii="宋体" w:hAnsi="宋体" w:hint="eastAsia"/>
          <w:kern w:val="0"/>
          <w:szCs w:val="21"/>
        </w:rPr>
        <w:t>100</w:t>
      </w:r>
      <w:r>
        <w:rPr>
          <w:rFonts w:ascii="宋体" w:hAnsi="宋体"/>
          <w:kern w:val="0"/>
          <w:szCs w:val="21"/>
        </w:rPr>
        <w:t xml:space="preserve"> kN</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除考试项目路段外，积雪或冰冻地区道路的最大纵坡</w:t>
      </w:r>
      <w:r w:rsidR="00BE4FF8">
        <w:rPr>
          <w:rFonts w:ascii="宋体" w:hAnsi="宋体" w:hint="eastAsia"/>
          <w:kern w:val="0"/>
          <w:szCs w:val="21"/>
        </w:rPr>
        <w:t>小于或等于</w:t>
      </w:r>
      <w:r>
        <w:rPr>
          <w:rFonts w:ascii="宋体" w:hAnsi="宋体" w:hint="eastAsia"/>
          <w:kern w:val="0"/>
          <w:szCs w:val="21"/>
        </w:rPr>
        <w:t>3.5%，其他地区道路</w:t>
      </w:r>
      <w:r>
        <w:rPr>
          <w:rFonts w:ascii="宋体" w:hAnsi="宋体"/>
          <w:kern w:val="0"/>
          <w:szCs w:val="21"/>
        </w:rPr>
        <w:t>的</w:t>
      </w:r>
      <w:r>
        <w:rPr>
          <w:rFonts w:ascii="宋体" w:hAnsi="宋体" w:hint="eastAsia"/>
          <w:kern w:val="0"/>
          <w:szCs w:val="21"/>
        </w:rPr>
        <w:t>最大纵坡应</w:t>
      </w:r>
      <w:r w:rsidR="00BE4FF8">
        <w:rPr>
          <w:rFonts w:ascii="宋体" w:hAnsi="宋体" w:hint="eastAsia"/>
          <w:kern w:val="0"/>
          <w:szCs w:val="21"/>
        </w:rPr>
        <w:t>小于或等于</w:t>
      </w:r>
      <w:r>
        <w:rPr>
          <w:rFonts w:ascii="宋体" w:hAnsi="宋体"/>
          <w:kern w:val="0"/>
          <w:szCs w:val="21"/>
        </w:rPr>
        <w:t>6%</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直线与平曲线的衔接时，参照CJJ 37合理设置缓和曲线、超高、加宽等；</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路缘石</w:t>
      </w:r>
      <w:r>
        <w:rPr>
          <w:rFonts w:ascii="宋体" w:hAnsi="宋体"/>
          <w:kern w:val="0"/>
          <w:szCs w:val="21"/>
        </w:rPr>
        <w:t>与项目标线距离小于</w:t>
      </w:r>
      <w:r>
        <w:rPr>
          <w:rFonts w:ascii="宋体" w:hAnsi="宋体" w:hint="eastAsia"/>
          <w:kern w:val="0"/>
          <w:szCs w:val="21"/>
        </w:rPr>
        <w:t>30</w:t>
      </w:r>
      <w:r>
        <w:rPr>
          <w:rFonts w:ascii="宋体" w:hAnsi="宋体"/>
          <w:kern w:val="0"/>
          <w:szCs w:val="21"/>
        </w:rPr>
        <w:t>cm时，小型汽车、</w:t>
      </w:r>
      <w:r>
        <w:rPr>
          <w:rFonts w:ascii="宋体" w:hAnsi="宋体" w:hint="eastAsia"/>
          <w:kern w:val="0"/>
          <w:szCs w:val="21"/>
        </w:rPr>
        <w:t>小型</w:t>
      </w:r>
      <w:r>
        <w:rPr>
          <w:rFonts w:ascii="宋体" w:hAnsi="宋体"/>
          <w:kern w:val="0"/>
          <w:szCs w:val="21"/>
        </w:rPr>
        <w:t>自动挡汽车、摩托车考试单元内路缘石圆曲线半径</w:t>
      </w:r>
      <w:r>
        <w:rPr>
          <w:rFonts w:ascii="宋体" w:hAnsi="宋体" w:hint="eastAsia"/>
          <w:kern w:val="0"/>
          <w:szCs w:val="21"/>
        </w:rPr>
        <w:t>应大于或等于</w:t>
      </w:r>
      <w:r>
        <w:rPr>
          <w:rFonts w:ascii="宋体" w:hAnsi="宋体"/>
          <w:kern w:val="0"/>
          <w:szCs w:val="21"/>
        </w:rPr>
        <w:t>1.</w:t>
      </w:r>
      <w:r>
        <w:rPr>
          <w:rFonts w:ascii="宋体" w:hAnsi="宋体" w:hint="eastAsia"/>
          <w:kern w:val="0"/>
          <w:szCs w:val="21"/>
        </w:rPr>
        <w:t>0</w:t>
      </w:r>
      <w:r>
        <w:rPr>
          <w:rFonts w:ascii="宋体" w:hAnsi="宋体"/>
          <w:kern w:val="0"/>
          <w:szCs w:val="21"/>
        </w:rPr>
        <w:t xml:space="preserve"> m，大型</w:t>
      </w:r>
      <w:r>
        <w:rPr>
          <w:rFonts w:ascii="宋体" w:hAnsi="宋体" w:hint="eastAsia"/>
          <w:kern w:val="0"/>
          <w:szCs w:val="21"/>
        </w:rPr>
        <w:t>客车</w:t>
      </w:r>
      <w:r>
        <w:rPr>
          <w:rFonts w:ascii="宋体" w:hAnsi="宋体"/>
          <w:kern w:val="0"/>
          <w:szCs w:val="21"/>
        </w:rPr>
        <w:t>、</w:t>
      </w:r>
      <w:r>
        <w:rPr>
          <w:rFonts w:ascii="宋体" w:hAnsi="宋体" w:hint="eastAsia"/>
          <w:kern w:val="0"/>
          <w:szCs w:val="21"/>
        </w:rPr>
        <w:t>重型</w:t>
      </w:r>
      <w:r>
        <w:rPr>
          <w:rFonts w:ascii="宋体" w:hAnsi="宋体"/>
          <w:kern w:val="0"/>
          <w:szCs w:val="21"/>
        </w:rPr>
        <w:t>牵引挂车、城市公交车、中型</w:t>
      </w:r>
      <w:r>
        <w:rPr>
          <w:rFonts w:ascii="宋体" w:hAnsi="宋体" w:hint="eastAsia"/>
          <w:kern w:val="0"/>
          <w:szCs w:val="21"/>
        </w:rPr>
        <w:t>客车</w:t>
      </w:r>
      <w:r>
        <w:rPr>
          <w:rFonts w:ascii="宋体" w:hAnsi="宋体"/>
          <w:kern w:val="0"/>
          <w:szCs w:val="21"/>
        </w:rPr>
        <w:t>、大型货车考</w:t>
      </w:r>
      <w:r>
        <w:rPr>
          <w:rFonts w:ascii="宋体" w:hAnsi="宋体"/>
          <w:kern w:val="0"/>
          <w:szCs w:val="21"/>
        </w:rPr>
        <w:lastRenderedPageBreak/>
        <w:t>试单元内路缘石圆曲线半径应</w:t>
      </w:r>
      <w:r>
        <w:rPr>
          <w:rFonts w:ascii="宋体" w:hAnsi="宋体" w:hint="eastAsia"/>
          <w:kern w:val="0"/>
          <w:szCs w:val="21"/>
        </w:rPr>
        <w:t>大于或等于</w:t>
      </w:r>
      <w:r>
        <w:rPr>
          <w:rFonts w:ascii="宋体" w:hAnsi="宋体"/>
          <w:kern w:val="0"/>
          <w:szCs w:val="21"/>
        </w:rPr>
        <w:t>1.5 m</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道路宽度大于或等于考试项目图形宽度，项目图形线外侧</w:t>
      </w:r>
      <w:r>
        <w:rPr>
          <w:rFonts w:ascii="宋体" w:hAnsi="宋体"/>
          <w:kern w:val="0"/>
          <w:szCs w:val="21"/>
        </w:rPr>
        <w:t xml:space="preserve">0.3 </w:t>
      </w:r>
      <w:r>
        <w:rPr>
          <w:rFonts w:ascii="宋体" w:hAnsi="宋体" w:hint="eastAsia"/>
          <w:kern w:val="0"/>
          <w:szCs w:val="21"/>
        </w:rPr>
        <w:t>m内无影响考试评判的设施；</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除</w:t>
      </w:r>
      <w:r>
        <w:rPr>
          <w:rFonts w:ascii="宋体" w:hAnsi="宋体"/>
          <w:kern w:val="0"/>
          <w:szCs w:val="21"/>
        </w:rPr>
        <w:t>考试</w:t>
      </w:r>
      <w:r>
        <w:rPr>
          <w:rFonts w:ascii="宋体" w:hAnsi="宋体" w:hint="eastAsia"/>
          <w:kern w:val="0"/>
          <w:szCs w:val="21"/>
        </w:rPr>
        <w:t>项</w:t>
      </w:r>
      <w:r>
        <w:rPr>
          <w:rFonts w:ascii="宋体" w:hAnsi="宋体"/>
          <w:kern w:val="0"/>
          <w:szCs w:val="21"/>
        </w:rPr>
        <w:t>目</w:t>
      </w:r>
      <w:r>
        <w:rPr>
          <w:rFonts w:ascii="宋体" w:hAnsi="宋体" w:hint="eastAsia"/>
          <w:kern w:val="0"/>
          <w:szCs w:val="21"/>
        </w:rPr>
        <w:t>有规定外，</w:t>
      </w:r>
      <w:r>
        <w:rPr>
          <w:rFonts w:ascii="宋体" w:hAnsi="宋体"/>
          <w:kern w:val="0"/>
          <w:szCs w:val="21"/>
        </w:rPr>
        <w:t>道路转弯半径小型</w:t>
      </w:r>
      <w:r>
        <w:rPr>
          <w:rFonts w:ascii="宋体" w:hAnsi="宋体" w:hint="eastAsia"/>
          <w:kern w:val="0"/>
          <w:szCs w:val="21"/>
        </w:rPr>
        <w:t>汽</w:t>
      </w:r>
      <w:r>
        <w:rPr>
          <w:rFonts w:ascii="宋体" w:hAnsi="宋体"/>
          <w:kern w:val="0"/>
          <w:szCs w:val="21"/>
        </w:rPr>
        <w:t>车、</w:t>
      </w:r>
      <w:r>
        <w:rPr>
          <w:rFonts w:ascii="宋体" w:hAnsi="宋体" w:hint="eastAsia"/>
          <w:kern w:val="0"/>
          <w:szCs w:val="21"/>
        </w:rPr>
        <w:t>小型</w:t>
      </w:r>
      <w:r>
        <w:rPr>
          <w:rFonts w:ascii="宋体" w:hAnsi="宋体"/>
          <w:kern w:val="0"/>
          <w:szCs w:val="21"/>
        </w:rPr>
        <w:t>自动挡汽车大于或等于8.</w:t>
      </w:r>
      <w:r>
        <w:rPr>
          <w:rFonts w:ascii="宋体" w:hAnsi="宋体" w:hint="eastAsia"/>
          <w:kern w:val="0"/>
          <w:szCs w:val="21"/>
        </w:rPr>
        <w:t>0</w:t>
      </w:r>
      <w:r>
        <w:rPr>
          <w:rFonts w:ascii="宋体" w:hAnsi="宋体"/>
          <w:kern w:val="0"/>
          <w:szCs w:val="21"/>
        </w:rPr>
        <w:t xml:space="preserve"> m</w:t>
      </w:r>
      <w:r>
        <w:rPr>
          <w:rFonts w:ascii="宋体" w:hAnsi="宋体" w:hint="eastAsia"/>
          <w:kern w:val="0"/>
          <w:szCs w:val="21"/>
        </w:rPr>
        <w:t>，</w:t>
      </w:r>
      <w:r>
        <w:rPr>
          <w:rFonts w:ascii="宋体" w:hAnsi="宋体"/>
          <w:kern w:val="0"/>
          <w:szCs w:val="21"/>
        </w:rPr>
        <w:t>大型</w:t>
      </w:r>
      <w:r>
        <w:rPr>
          <w:rFonts w:ascii="宋体" w:hAnsi="宋体" w:hint="eastAsia"/>
          <w:kern w:val="0"/>
          <w:szCs w:val="21"/>
        </w:rPr>
        <w:t>客</w:t>
      </w:r>
      <w:r>
        <w:rPr>
          <w:rFonts w:ascii="宋体" w:hAnsi="宋体"/>
          <w:kern w:val="0"/>
          <w:szCs w:val="21"/>
        </w:rPr>
        <w:t>车、</w:t>
      </w:r>
      <w:r>
        <w:rPr>
          <w:rFonts w:ascii="宋体" w:hAnsi="宋体" w:hint="eastAsia"/>
          <w:kern w:val="0"/>
          <w:szCs w:val="21"/>
        </w:rPr>
        <w:t>重型</w:t>
      </w:r>
      <w:r>
        <w:rPr>
          <w:rFonts w:ascii="宋体" w:hAnsi="宋体"/>
          <w:kern w:val="0"/>
          <w:szCs w:val="21"/>
        </w:rPr>
        <w:t>牵引挂车、城市公交车、中型</w:t>
      </w:r>
      <w:r>
        <w:rPr>
          <w:rFonts w:ascii="宋体" w:hAnsi="宋体" w:hint="eastAsia"/>
          <w:kern w:val="0"/>
          <w:szCs w:val="21"/>
        </w:rPr>
        <w:t>客车</w:t>
      </w:r>
      <w:r>
        <w:rPr>
          <w:rFonts w:ascii="宋体" w:hAnsi="宋体"/>
          <w:kern w:val="0"/>
          <w:szCs w:val="21"/>
        </w:rPr>
        <w:t>、大型货车大于或等于12 m</w:t>
      </w:r>
      <w:r>
        <w:rPr>
          <w:rFonts w:ascii="宋体" w:hAnsi="宋体" w:hint="eastAsia"/>
          <w:kern w:val="0"/>
          <w:szCs w:val="21"/>
        </w:rPr>
        <w:t>；</w:t>
      </w:r>
    </w:p>
    <w:p w:rsidR="004B6DDA" w:rsidRDefault="00DF7843">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道路合理</w:t>
      </w:r>
      <w:r>
        <w:rPr>
          <w:rFonts w:ascii="宋体" w:hAnsi="宋体"/>
          <w:kern w:val="0"/>
          <w:szCs w:val="21"/>
        </w:rPr>
        <w:t>设置排水设施，</w:t>
      </w:r>
      <w:r>
        <w:rPr>
          <w:rFonts w:ascii="宋体" w:hAnsi="宋体" w:hint="eastAsia"/>
          <w:kern w:val="0"/>
          <w:szCs w:val="21"/>
        </w:rPr>
        <w:t>保证路基、路面及</w:t>
      </w:r>
      <w:r>
        <w:rPr>
          <w:rFonts w:ascii="宋体" w:hAnsi="宋体"/>
          <w:kern w:val="0"/>
          <w:szCs w:val="21"/>
        </w:rPr>
        <w:t>标线</w:t>
      </w:r>
      <w:r>
        <w:rPr>
          <w:rFonts w:ascii="宋体" w:hAnsi="宋体" w:hint="eastAsia"/>
          <w:kern w:val="0"/>
          <w:szCs w:val="21"/>
        </w:rPr>
        <w:t>不因积水而损坏；</w:t>
      </w:r>
    </w:p>
    <w:p w:rsidR="004B6DDA" w:rsidRDefault="002635E4">
      <w:pPr>
        <w:numPr>
          <w:ilvl w:val="0"/>
          <w:numId w:val="38"/>
        </w:numPr>
        <w:autoSpaceDE w:val="0"/>
        <w:autoSpaceDN w:val="0"/>
        <w:adjustRightInd w:val="0"/>
        <w:snapToGrid w:val="0"/>
        <w:ind w:left="742" w:hanging="322"/>
        <w:textAlignment w:val="bottom"/>
        <w:outlineLvl w:val="0"/>
        <w:rPr>
          <w:rFonts w:ascii="宋体" w:hAnsi="宋体"/>
          <w:kern w:val="0"/>
          <w:szCs w:val="21"/>
        </w:rPr>
      </w:pPr>
      <w:r>
        <w:rPr>
          <w:rFonts w:ascii="宋体" w:hAnsi="宋体"/>
          <w:noProof/>
          <w:kern w:val="0"/>
          <w:szCs w:val="21"/>
        </w:rPr>
        <w:drawing>
          <wp:anchor distT="0" distB="0" distL="114300" distR="114300" simplePos="0" relativeHeight="251724800" behindDoc="0" locked="0" layoutInCell="1" allowOverlap="1">
            <wp:simplePos x="0" y="0"/>
            <wp:positionH relativeFrom="column">
              <wp:posOffset>426720</wp:posOffset>
            </wp:positionH>
            <wp:positionV relativeFrom="paragraph">
              <wp:posOffset>236855</wp:posOffset>
            </wp:positionV>
            <wp:extent cx="5219700" cy="3054350"/>
            <wp:effectExtent l="0" t="0" r="0" b="0"/>
            <wp:wrapTopAndBottom/>
            <wp:docPr id="14" name="道路建筑限界示意图.jpg"/>
            <wp:cNvGraphicFramePr/>
            <a:graphic xmlns:a="http://schemas.openxmlformats.org/drawingml/2006/main">
              <a:graphicData uri="http://schemas.openxmlformats.org/drawingml/2006/picture">
                <pic:pic xmlns:pic="http://schemas.openxmlformats.org/drawingml/2006/picture">
                  <pic:nvPicPr>
                    <pic:cNvPr id="14" name="道路建筑限界示意图.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219700" cy="3054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ascii="宋体" w:hAnsi="宋体" w:hint="eastAsia"/>
          <w:kern w:val="0"/>
          <w:szCs w:val="21"/>
        </w:rPr>
        <w:t>道路</w:t>
      </w:r>
      <w:r w:rsidR="00DF7843">
        <w:rPr>
          <w:rFonts w:ascii="宋体" w:hAnsi="宋体"/>
          <w:kern w:val="0"/>
          <w:szCs w:val="21"/>
        </w:rPr>
        <w:t>建筑限</w:t>
      </w:r>
      <w:r w:rsidR="00DF7843">
        <w:rPr>
          <w:rFonts w:ascii="宋体" w:hAnsi="宋体" w:hint="eastAsia"/>
          <w:kern w:val="0"/>
          <w:szCs w:val="21"/>
        </w:rPr>
        <w:t>界</w:t>
      </w:r>
      <w:r w:rsidR="00DF7843">
        <w:rPr>
          <w:rFonts w:ascii="宋体" w:hAnsi="宋体"/>
          <w:kern w:val="0"/>
          <w:szCs w:val="21"/>
        </w:rPr>
        <w:t>符合图</w:t>
      </w:r>
      <w:r w:rsidR="00DF7843">
        <w:rPr>
          <w:rFonts w:ascii="宋体" w:hAnsi="宋体" w:hint="eastAsia"/>
          <w:kern w:val="0"/>
          <w:szCs w:val="21"/>
        </w:rPr>
        <w:t>1及</w:t>
      </w:r>
      <w:r w:rsidR="00DF7843">
        <w:rPr>
          <w:rFonts w:ascii="宋体" w:hAnsi="宋体"/>
          <w:kern w:val="0"/>
          <w:szCs w:val="21"/>
        </w:rPr>
        <w:t>表2</w:t>
      </w:r>
      <w:r w:rsidR="00DF7843">
        <w:rPr>
          <w:rFonts w:ascii="宋体" w:hAnsi="宋体" w:hint="eastAsia"/>
          <w:kern w:val="0"/>
          <w:szCs w:val="21"/>
        </w:rPr>
        <w:t>规定</w:t>
      </w:r>
      <w:r w:rsidR="00DF7843">
        <w:rPr>
          <w:rFonts w:ascii="宋体" w:hAnsi="宋体"/>
          <w:kern w:val="0"/>
          <w:szCs w:val="21"/>
        </w:rPr>
        <w:t>。</w:t>
      </w:r>
    </w:p>
    <w:p w:rsidR="004B6DDA" w:rsidRDefault="00DF7843">
      <w:pPr>
        <w:widowControl/>
        <w:ind w:firstLineChars="200" w:firstLine="360"/>
        <w:rPr>
          <w:rFonts w:ascii="宋体" w:hAnsi="宋体" w:cs="宋体"/>
          <w:kern w:val="0"/>
          <w:sz w:val="18"/>
          <w:szCs w:val="18"/>
        </w:rPr>
      </w:pPr>
      <w:bookmarkStart w:id="672" w:name="_Toc317578173"/>
      <w:bookmarkStart w:id="673" w:name="_Toc322207042"/>
      <w:bookmarkStart w:id="674" w:name="_Toc315424891"/>
      <w:r>
        <w:rPr>
          <w:rFonts w:ascii="宋体" w:hAnsi="宋体" w:cs="宋体" w:hint="eastAsia"/>
          <w:kern w:val="0"/>
          <w:sz w:val="18"/>
          <w:szCs w:val="18"/>
        </w:rPr>
        <w:t>标引序号说明：</w:t>
      </w:r>
    </w:p>
    <w:p w:rsidR="004B6DDA" w:rsidRPr="009609E1" w:rsidRDefault="00DF7843">
      <w:pPr>
        <w:ind w:firstLineChars="200" w:firstLine="360"/>
        <w:outlineLvl w:val="0"/>
        <w:rPr>
          <w:sz w:val="18"/>
          <w:szCs w:val="18"/>
        </w:rPr>
      </w:pPr>
      <w:bookmarkStart w:id="675" w:name="OLE_LINK33"/>
      <w:bookmarkStart w:id="676" w:name="_Toc322207035"/>
      <w:bookmarkStart w:id="677" w:name="_Toc317578166"/>
      <w:bookmarkStart w:id="678" w:name="_Toc315424884"/>
      <w:r w:rsidRPr="009609E1">
        <w:rPr>
          <w:i/>
          <w:iCs/>
          <w:sz w:val="18"/>
          <w:szCs w:val="18"/>
        </w:rPr>
        <w:t>h</w:t>
      </w:r>
      <w:r w:rsidRPr="009609E1">
        <w:rPr>
          <w:sz w:val="18"/>
          <w:szCs w:val="18"/>
          <w:vertAlign w:val="subscript"/>
        </w:rPr>
        <w:t>1</w:t>
      </w:r>
      <w:r w:rsidRPr="009609E1">
        <w:rPr>
          <w:sz w:val="18"/>
          <w:szCs w:val="18"/>
        </w:rPr>
        <w:t>——</w:t>
      </w:r>
      <w:r w:rsidRPr="009609E1">
        <w:rPr>
          <w:sz w:val="18"/>
          <w:szCs w:val="18"/>
        </w:rPr>
        <w:t>净空高度；</w:t>
      </w:r>
    </w:p>
    <w:p w:rsidR="004B6DDA" w:rsidRPr="009609E1" w:rsidRDefault="00DF7843">
      <w:pPr>
        <w:ind w:firstLineChars="200" w:firstLine="360"/>
        <w:outlineLvl w:val="0"/>
        <w:rPr>
          <w:sz w:val="18"/>
          <w:szCs w:val="18"/>
        </w:rPr>
      </w:pPr>
      <w:bookmarkStart w:id="679" w:name="_Toc317578170"/>
      <w:bookmarkStart w:id="680" w:name="_Toc315424888"/>
      <w:bookmarkStart w:id="681" w:name="_Toc322207039"/>
      <w:r w:rsidRPr="009609E1">
        <w:rPr>
          <w:i/>
          <w:iCs/>
          <w:sz w:val="18"/>
          <w:szCs w:val="18"/>
        </w:rPr>
        <w:t>h</w:t>
      </w:r>
      <w:r w:rsidRPr="009609E1">
        <w:rPr>
          <w:sz w:val="18"/>
          <w:szCs w:val="18"/>
          <w:vertAlign w:val="subscript"/>
        </w:rPr>
        <w:t>2</w:t>
      </w:r>
      <w:r w:rsidRPr="009609E1">
        <w:rPr>
          <w:sz w:val="18"/>
          <w:szCs w:val="18"/>
        </w:rPr>
        <w:t>——</w:t>
      </w:r>
      <w:r w:rsidRPr="009609E1">
        <w:rPr>
          <w:sz w:val="18"/>
          <w:szCs w:val="18"/>
        </w:rPr>
        <w:t>路缘石高度；</w:t>
      </w:r>
      <w:bookmarkEnd w:id="679"/>
      <w:bookmarkEnd w:id="680"/>
      <w:bookmarkEnd w:id="681"/>
    </w:p>
    <w:p w:rsidR="004B6DDA" w:rsidRPr="009609E1" w:rsidRDefault="00DF7843">
      <w:pPr>
        <w:ind w:leftChars="172" w:left="901" w:hangingChars="300" w:hanging="540"/>
        <w:outlineLvl w:val="0"/>
        <w:rPr>
          <w:sz w:val="18"/>
          <w:szCs w:val="18"/>
        </w:rPr>
      </w:pPr>
      <w:bookmarkStart w:id="682" w:name="_Toc317578171"/>
      <w:bookmarkStart w:id="683" w:name="_Toc322207040"/>
      <w:bookmarkStart w:id="684" w:name="_Toc315424889"/>
      <w:r w:rsidRPr="009609E1">
        <w:rPr>
          <w:i/>
          <w:iCs/>
          <w:sz w:val="18"/>
          <w:szCs w:val="18"/>
        </w:rPr>
        <w:t>h</w:t>
      </w:r>
      <w:r w:rsidRPr="009609E1">
        <w:rPr>
          <w:sz w:val="18"/>
          <w:szCs w:val="18"/>
          <w:vertAlign w:val="subscript"/>
        </w:rPr>
        <w:t>3</w:t>
      </w:r>
      <w:r w:rsidRPr="009609E1">
        <w:rPr>
          <w:sz w:val="18"/>
          <w:szCs w:val="18"/>
        </w:rPr>
        <w:t>——</w:t>
      </w:r>
      <w:r w:rsidRPr="009609E1">
        <w:rPr>
          <w:sz w:val="18"/>
          <w:szCs w:val="18"/>
        </w:rPr>
        <w:t>路侧净空高度</w:t>
      </w:r>
      <w:bookmarkEnd w:id="682"/>
      <w:bookmarkEnd w:id="683"/>
      <w:bookmarkEnd w:id="684"/>
      <w:r w:rsidRPr="009609E1">
        <w:rPr>
          <w:sz w:val="18"/>
          <w:szCs w:val="18"/>
        </w:rPr>
        <w:t>；</w:t>
      </w:r>
    </w:p>
    <w:p w:rsidR="004B6DDA" w:rsidRPr="009609E1" w:rsidRDefault="00DF7843">
      <w:pPr>
        <w:ind w:leftChars="172" w:left="901" w:hangingChars="300" w:hanging="540"/>
        <w:outlineLvl w:val="0"/>
        <w:rPr>
          <w:sz w:val="18"/>
          <w:szCs w:val="18"/>
        </w:rPr>
      </w:pPr>
      <w:r w:rsidRPr="009609E1">
        <w:rPr>
          <w:i/>
          <w:iCs/>
          <w:sz w:val="18"/>
        </w:rPr>
        <w:t>b</w:t>
      </w:r>
      <w:r w:rsidRPr="009609E1">
        <w:rPr>
          <w:sz w:val="18"/>
          <w:vertAlign w:val="subscript"/>
        </w:rPr>
        <w:t>1</w:t>
      </w:r>
      <w:r w:rsidRPr="009609E1">
        <w:rPr>
          <w:sz w:val="18"/>
          <w:szCs w:val="18"/>
        </w:rPr>
        <w:t>——</w:t>
      </w:r>
      <w:r w:rsidRPr="009609E1">
        <w:rPr>
          <w:sz w:val="18"/>
          <w:szCs w:val="18"/>
        </w:rPr>
        <w:t>建筑限界顶角宽度；</w:t>
      </w:r>
      <w:bookmarkEnd w:id="675"/>
      <w:bookmarkEnd w:id="676"/>
      <w:bookmarkEnd w:id="677"/>
      <w:bookmarkEnd w:id="678"/>
    </w:p>
    <w:p w:rsidR="004B6DDA" w:rsidRPr="009609E1" w:rsidRDefault="00DF7843">
      <w:pPr>
        <w:ind w:firstLineChars="200" w:firstLine="360"/>
        <w:outlineLvl w:val="0"/>
        <w:rPr>
          <w:sz w:val="18"/>
          <w:szCs w:val="18"/>
        </w:rPr>
      </w:pPr>
      <w:bookmarkStart w:id="685" w:name="_Toc315424885"/>
      <w:bookmarkStart w:id="686" w:name="_Toc322207036"/>
      <w:bookmarkStart w:id="687" w:name="_Toc317578167"/>
      <w:r w:rsidRPr="009609E1">
        <w:rPr>
          <w:i/>
          <w:iCs/>
          <w:sz w:val="18"/>
        </w:rPr>
        <w:t>b</w:t>
      </w:r>
      <w:r w:rsidRPr="009609E1">
        <w:rPr>
          <w:sz w:val="18"/>
          <w:vertAlign w:val="subscript"/>
        </w:rPr>
        <w:t>2</w:t>
      </w:r>
      <w:r w:rsidRPr="009609E1">
        <w:rPr>
          <w:sz w:val="18"/>
          <w:szCs w:val="18"/>
        </w:rPr>
        <w:t>——</w:t>
      </w:r>
      <w:bookmarkEnd w:id="685"/>
      <w:bookmarkEnd w:id="686"/>
      <w:bookmarkEnd w:id="687"/>
      <w:r w:rsidRPr="009609E1">
        <w:rPr>
          <w:sz w:val="18"/>
          <w:szCs w:val="18"/>
        </w:rPr>
        <w:t>行车道宽度；</w:t>
      </w:r>
    </w:p>
    <w:p w:rsidR="004B6DDA" w:rsidRPr="009609E1" w:rsidRDefault="00DF7843">
      <w:pPr>
        <w:ind w:firstLineChars="200" w:firstLine="360"/>
        <w:outlineLvl w:val="0"/>
        <w:rPr>
          <w:sz w:val="18"/>
          <w:szCs w:val="18"/>
        </w:rPr>
      </w:pPr>
      <w:bookmarkStart w:id="688" w:name="_Toc315424886"/>
      <w:bookmarkStart w:id="689" w:name="_Toc322207037"/>
      <w:bookmarkStart w:id="690" w:name="_Toc317578168"/>
      <w:r w:rsidRPr="009609E1">
        <w:rPr>
          <w:i/>
          <w:iCs/>
          <w:sz w:val="18"/>
        </w:rPr>
        <w:t>b</w:t>
      </w:r>
      <w:r w:rsidRPr="009609E1">
        <w:rPr>
          <w:sz w:val="18"/>
          <w:vertAlign w:val="subscript"/>
        </w:rPr>
        <w:t>3</w:t>
      </w:r>
      <w:r w:rsidRPr="009609E1">
        <w:rPr>
          <w:sz w:val="18"/>
          <w:szCs w:val="18"/>
        </w:rPr>
        <w:t>——</w:t>
      </w:r>
      <w:r w:rsidRPr="009609E1">
        <w:rPr>
          <w:sz w:val="18"/>
          <w:szCs w:val="18"/>
        </w:rPr>
        <w:t>路缘带宽度；</w:t>
      </w:r>
      <w:bookmarkEnd w:id="688"/>
      <w:bookmarkEnd w:id="689"/>
      <w:bookmarkEnd w:id="690"/>
    </w:p>
    <w:p w:rsidR="004B6DDA" w:rsidRPr="009609E1" w:rsidRDefault="00DF7843">
      <w:pPr>
        <w:ind w:firstLineChars="200" w:firstLine="360"/>
        <w:outlineLvl w:val="0"/>
        <w:rPr>
          <w:rFonts w:eastAsia="黑体"/>
          <w:bCs/>
        </w:rPr>
      </w:pPr>
      <w:bookmarkStart w:id="691" w:name="_Toc317578169"/>
      <w:bookmarkStart w:id="692" w:name="_Toc315424887"/>
      <w:bookmarkStart w:id="693" w:name="_Toc322207038"/>
      <w:r w:rsidRPr="009609E1">
        <w:rPr>
          <w:i/>
          <w:iCs/>
          <w:sz w:val="18"/>
        </w:rPr>
        <w:t>b</w:t>
      </w:r>
      <w:r w:rsidRPr="009609E1">
        <w:rPr>
          <w:sz w:val="18"/>
          <w:vertAlign w:val="subscript"/>
        </w:rPr>
        <w:t>4</w:t>
      </w:r>
      <w:r w:rsidRPr="009609E1">
        <w:rPr>
          <w:sz w:val="18"/>
          <w:szCs w:val="18"/>
        </w:rPr>
        <w:t>——</w:t>
      </w:r>
      <w:r w:rsidRPr="009609E1">
        <w:rPr>
          <w:sz w:val="18"/>
          <w:szCs w:val="18"/>
        </w:rPr>
        <w:t>侧向净空宽度</w:t>
      </w:r>
      <w:bookmarkStart w:id="694" w:name="_Toc317578172"/>
      <w:bookmarkStart w:id="695" w:name="_Toc322207041"/>
      <w:bookmarkStart w:id="696" w:name="_Toc315424890"/>
      <w:bookmarkEnd w:id="691"/>
      <w:bookmarkEnd w:id="692"/>
      <w:bookmarkEnd w:id="693"/>
      <w:r w:rsidRPr="009609E1">
        <w:rPr>
          <w:sz w:val="18"/>
          <w:szCs w:val="18"/>
        </w:rPr>
        <w:t>。</w:t>
      </w:r>
      <w:bookmarkEnd w:id="694"/>
      <w:bookmarkEnd w:id="695"/>
      <w:bookmarkEnd w:id="696"/>
    </w:p>
    <w:p w:rsidR="004B6DDA" w:rsidRDefault="00DF7843" w:rsidP="00722926">
      <w:pPr>
        <w:pStyle w:val="affffffa"/>
        <w:numPr>
          <w:ilvl w:val="0"/>
          <w:numId w:val="0"/>
        </w:numPr>
        <w:spacing w:afterLines="50"/>
        <w:jc w:val="center"/>
        <w:rPr>
          <w:rFonts w:ascii="黑体" w:eastAsia="黑体" w:hAnsi="宋体"/>
          <w:bCs/>
        </w:rPr>
      </w:pPr>
      <w:r>
        <w:rPr>
          <w:rFonts w:ascii="黑体" w:eastAsia="黑体" w:hAnsi="宋体" w:hint="eastAsia"/>
          <w:bCs/>
        </w:rPr>
        <w:t>图1  道路建筑限界</w:t>
      </w:r>
      <w:bookmarkEnd w:id="672"/>
      <w:bookmarkEnd w:id="673"/>
      <w:bookmarkEnd w:id="674"/>
      <w:r>
        <w:rPr>
          <w:rFonts w:ascii="黑体" w:eastAsia="黑体" w:hAnsi="宋体" w:hint="eastAsia"/>
          <w:bCs/>
        </w:rPr>
        <w:t>示意图</w:t>
      </w:r>
    </w:p>
    <w:p w:rsidR="004B6DDA" w:rsidRDefault="00DF7843" w:rsidP="00722926">
      <w:pPr>
        <w:pStyle w:val="afb"/>
        <w:spacing w:before="156" w:afterLines="0"/>
      </w:pPr>
      <w:r>
        <w:rPr>
          <w:rFonts w:hint="eastAsia"/>
        </w:rPr>
        <w:t>道路</w:t>
      </w:r>
      <w:r>
        <w:t>限</w:t>
      </w:r>
      <w:r>
        <w:rPr>
          <w:rFonts w:hint="eastAsia"/>
        </w:rPr>
        <w:t>界</w:t>
      </w:r>
      <w:r w:rsidR="00B11CFB">
        <w:t>尺寸</w:t>
      </w:r>
    </w:p>
    <w:p w:rsidR="004B6DDA" w:rsidRDefault="00DF7843">
      <w:pPr>
        <w:pStyle w:val="afff7"/>
        <w:ind w:firstLine="360"/>
        <w:jc w:val="right"/>
      </w:pPr>
      <w:r>
        <w:rPr>
          <w:rFonts w:hint="eastAsia"/>
          <w:sz w:val="18"/>
          <w:szCs w:val="18"/>
        </w:rPr>
        <w:t>单位为米</w:t>
      </w:r>
    </w:p>
    <w:tbl>
      <w:tblPr>
        <w:tblW w:w="9238"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13"/>
        <w:gridCol w:w="3970"/>
        <w:gridCol w:w="2128"/>
        <w:gridCol w:w="2127"/>
      </w:tblGrid>
      <w:tr w:rsidR="004B6DDA">
        <w:trPr>
          <w:cantSplit/>
          <w:trHeight w:val="340"/>
        </w:trPr>
        <w:tc>
          <w:tcPr>
            <w:tcW w:w="1013"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3970"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轻型载货汽车、小型载客汽车、低速载货汽车</w:t>
            </w:r>
          </w:p>
        </w:tc>
        <w:tc>
          <w:tcPr>
            <w:tcW w:w="2128"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摩托车、</w:t>
            </w:r>
            <w:r>
              <w:rPr>
                <w:rFonts w:hint="eastAsia"/>
                <w:sz w:val="18"/>
                <w:szCs w:val="18"/>
              </w:rPr>
              <w:t>三轮汽车</w:t>
            </w:r>
          </w:p>
        </w:tc>
        <w:tc>
          <w:tcPr>
            <w:tcW w:w="2127" w:type="dxa"/>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其它车型</w:t>
            </w:r>
          </w:p>
        </w:tc>
      </w:tr>
      <w:tr w:rsidR="004B6DDA">
        <w:trPr>
          <w:cantSplit/>
          <w:trHeight w:val="340"/>
        </w:trPr>
        <w:tc>
          <w:tcPr>
            <w:tcW w:w="1013" w:type="dxa"/>
            <w:tcBorders>
              <w:top w:val="single" w:sz="8" w:space="0" w:color="auto"/>
            </w:tcBorders>
            <w:vAlign w:val="center"/>
          </w:tcPr>
          <w:p w:rsidR="004B6DDA" w:rsidRPr="009609E1" w:rsidRDefault="00DF7843">
            <w:pPr>
              <w:adjustRightInd w:val="0"/>
              <w:snapToGrid w:val="0"/>
              <w:jc w:val="center"/>
              <w:outlineLvl w:val="0"/>
              <w:rPr>
                <w:sz w:val="18"/>
                <w:szCs w:val="18"/>
              </w:rPr>
            </w:pPr>
            <w:r w:rsidRPr="009609E1">
              <w:rPr>
                <w:i/>
                <w:iCs/>
                <w:sz w:val="18"/>
                <w:szCs w:val="18"/>
              </w:rPr>
              <w:t>h</w:t>
            </w:r>
            <w:r w:rsidRPr="009609E1">
              <w:rPr>
                <w:sz w:val="18"/>
                <w:szCs w:val="18"/>
                <w:vertAlign w:val="subscript"/>
              </w:rPr>
              <w:t>1</w:t>
            </w:r>
          </w:p>
        </w:tc>
        <w:tc>
          <w:tcPr>
            <w:tcW w:w="3970" w:type="dxa"/>
            <w:tcBorders>
              <w:top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3.0</w:t>
            </w:r>
          </w:p>
        </w:tc>
        <w:tc>
          <w:tcPr>
            <w:tcW w:w="2128" w:type="dxa"/>
            <w:tcBorders>
              <w:top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2.5</w:t>
            </w:r>
          </w:p>
        </w:tc>
        <w:tc>
          <w:tcPr>
            <w:tcW w:w="2127" w:type="dxa"/>
            <w:tcBorders>
              <w:top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4</w:t>
            </w:r>
            <w:r>
              <w:rPr>
                <w:rFonts w:ascii="宋体" w:hAnsi="宋体"/>
                <w:sz w:val="18"/>
                <w:szCs w:val="18"/>
              </w:rPr>
              <w:t>.0</w:t>
            </w:r>
          </w:p>
        </w:tc>
      </w:tr>
      <w:tr w:rsidR="004B6DDA">
        <w:trPr>
          <w:cantSplit/>
          <w:trHeight w:val="340"/>
        </w:trPr>
        <w:tc>
          <w:tcPr>
            <w:tcW w:w="1013" w:type="dxa"/>
            <w:vAlign w:val="center"/>
          </w:tcPr>
          <w:p w:rsidR="004B6DDA" w:rsidRPr="009609E1" w:rsidRDefault="00DF7843">
            <w:pPr>
              <w:adjustRightInd w:val="0"/>
              <w:snapToGrid w:val="0"/>
              <w:jc w:val="center"/>
              <w:outlineLvl w:val="0"/>
              <w:rPr>
                <w:sz w:val="18"/>
                <w:szCs w:val="18"/>
              </w:rPr>
            </w:pPr>
            <w:r w:rsidRPr="009609E1">
              <w:rPr>
                <w:i/>
                <w:iCs/>
                <w:sz w:val="18"/>
                <w:szCs w:val="18"/>
              </w:rPr>
              <w:t>h</w:t>
            </w:r>
            <w:r w:rsidRPr="009609E1">
              <w:rPr>
                <w:sz w:val="18"/>
                <w:szCs w:val="18"/>
                <w:vertAlign w:val="subscript"/>
              </w:rPr>
              <w:t>2</w:t>
            </w:r>
          </w:p>
        </w:tc>
        <w:tc>
          <w:tcPr>
            <w:tcW w:w="3970"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0.1～0.2</w:t>
            </w:r>
          </w:p>
        </w:tc>
        <w:tc>
          <w:tcPr>
            <w:tcW w:w="2128"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0.1～0.2</w:t>
            </w:r>
          </w:p>
        </w:tc>
        <w:tc>
          <w:tcPr>
            <w:tcW w:w="212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0.1～0.2</w:t>
            </w:r>
          </w:p>
        </w:tc>
      </w:tr>
      <w:tr w:rsidR="004B6DDA">
        <w:trPr>
          <w:cantSplit/>
          <w:trHeight w:val="340"/>
        </w:trPr>
        <w:tc>
          <w:tcPr>
            <w:tcW w:w="1013" w:type="dxa"/>
            <w:vAlign w:val="center"/>
          </w:tcPr>
          <w:p w:rsidR="004B6DDA" w:rsidRPr="009609E1" w:rsidRDefault="00DF7843">
            <w:pPr>
              <w:adjustRightInd w:val="0"/>
              <w:snapToGrid w:val="0"/>
              <w:jc w:val="center"/>
              <w:outlineLvl w:val="0"/>
              <w:rPr>
                <w:sz w:val="18"/>
                <w:szCs w:val="18"/>
              </w:rPr>
            </w:pPr>
            <w:r w:rsidRPr="009609E1">
              <w:rPr>
                <w:i/>
                <w:iCs/>
                <w:sz w:val="18"/>
                <w:szCs w:val="18"/>
              </w:rPr>
              <w:t>h</w:t>
            </w:r>
            <w:r w:rsidRPr="009609E1">
              <w:rPr>
                <w:sz w:val="18"/>
                <w:szCs w:val="18"/>
                <w:vertAlign w:val="subscript"/>
              </w:rPr>
              <w:t>3</w:t>
            </w:r>
          </w:p>
        </w:tc>
        <w:tc>
          <w:tcPr>
            <w:tcW w:w="3970" w:type="dxa"/>
            <w:vAlign w:val="center"/>
          </w:tcPr>
          <w:p w:rsidR="004B6DDA" w:rsidRDefault="00DF7843">
            <w:pPr>
              <w:adjustRightInd w:val="0"/>
              <w:snapToGrid w:val="0"/>
              <w:jc w:val="center"/>
              <w:rPr>
                <w:rFonts w:ascii="宋体" w:hAnsi="宋体"/>
                <w:sz w:val="18"/>
                <w:szCs w:val="18"/>
              </w:rPr>
            </w:pPr>
            <w:r>
              <w:rPr>
                <w:rFonts w:ascii="宋体" w:hAnsi="宋体"/>
                <w:sz w:val="18"/>
                <w:szCs w:val="18"/>
              </w:rPr>
              <w:t>2.5</w:t>
            </w:r>
          </w:p>
        </w:tc>
        <w:tc>
          <w:tcPr>
            <w:tcW w:w="2128"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w:t>
            </w:r>
            <w:r>
              <w:rPr>
                <w:rFonts w:ascii="宋体" w:hAnsi="宋体"/>
                <w:sz w:val="18"/>
                <w:szCs w:val="18"/>
              </w:rPr>
              <w:t>.0</w:t>
            </w:r>
          </w:p>
        </w:tc>
        <w:tc>
          <w:tcPr>
            <w:tcW w:w="212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3.3</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1</w:t>
            </w:r>
          </w:p>
        </w:tc>
        <w:tc>
          <w:tcPr>
            <w:tcW w:w="3970"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c>
          <w:tcPr>
            <w:tcW w:w="2128"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c>
          <w:tcPr>
            <w:tcW w:w="2127"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2</w:t>
            </w:r>
          </w:p>
        </w:tc>
        <w:tc>
          <w:tcPr>
            <w:tcW w:w="3970" w:type="dxa"/>
            <w:vAlign w:val="center"/>
          </w:tcPr>
          <w:p w:rsidR="00364FF4" w:rsidRDefault="00364FF4" w:rsidP="00364FF4">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3.2</w:t>
            </w:r>
          </w:p>
        </w:tc>
        <w:tc>
          <w:tcPr>
            <w:tcW w:w="2128" w:type="dxa"/>
            <w:vAlign w:val="center"/>
          </w:tcPr>
          <w:p w:rsidR="00364FF4" w:rsidRDefault="00364FF4" w:rsidP="00364FF4">
            <w:pPr>
              <w:adjustRightInd w:val="0"/>
              <w:snapToGrid w:val="0"/>
              <w:jc w:val="center"/>
              <w:outlineLvl w:val="0"/>
              <w:rPr>
                <w:rFonts w:ascii="宋体" w:hAnsi="宋体"/>
                <w:sz w:val="18"/>
                <w:szCs w:val="18"/>
              </w:rPr>
            </w:pPr>
            <w:r>
              <w:rPr>
                <w:rFonts w:ascii="宋体" w:hAnsi="宋体" w:hint="eastAsia"/>
                <w:sz w:val="18"/>
                <w:szCs w:val="18"/>
              </w:rPr>
              <w:t>≥3.</w:t>
            </w:r>
            <w:r>
              <w:rPr>
                <w:rFonts w:ascii="宋体" w:hAnsi="宋体"/>
                <w:sz w:val="18"/>
                <w:szCs w:val="18"/>
              </w:rPr>
              <w:t>0</w:t>
            </w:r>
          </w:p>
        </w:tc>
        <w:tc>
          <w:tcPr>
            <w:tcW w:w="2127" w:type="dxa"/>
            <w:vAlign w:val="center"/>
          </w:tcPr>
          <w:p w:rsidR="00364FF4" w:rsidRDefault="00364FF4" w:rsidP="00364FF4">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3.5</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3</w:t>
            </w:r>
          </w:p>
        </w:tc>
        <w:tc>
          <w:tcPr>
            <w:tcW w:w="3970"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0～0.3</w:t>
            </w:r>
          </w:p>
        </w:tc>
        <w:tc>
          <w:tcPr>
            <w:tcW w:w="2128"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0～0.3</w:t>
            </w:r>
          </w:p>
        </w:tc>
        <w:tc>
          <w:tcPr>
            <w:tcW w:w="2127" w:type="dxa"/>
            <w:vAlign w:val="center"/>
          </w:tcPr>
          <w:p w:rsidR="00364FF4" w:rsidRDefault="00364FF4" w:rsidP="00364FF4">
            <w:pPr>
              <w:adjustRightInd w:val="0"/>
              <w:snapToGrid w:val="0"/>
              <w:jc w:val="center"/>
              <w:rPr>
                <w:rFonts w:ascii="宋体" w:hAnsi="宋体"/>
                <w:sz w:val="18"/>
                <w:szCs w:val="18"/>
              </w:rPr>
            </w:pPr>
            <w:r>
              <w:rPr>
                <w:rFonts w:ascii="宋体" w:hAnsi="宋体" w:hint="eastAsia"/>
                <w:sz w:val="18"/>
                <w:szCs w:val="18"/>
              </w:rPr>
              <w:t>0～0.3</w:t>
            </w:r>
          </w:p>
        </w:tc>
      </w:tr>
      <w:tr w:rsidR="00364FF4">
        <w:trPr>
          <w:cantSplit/>
          <w:trHeight w:val="340"/>
        </w:trPr>
        <w:tc>
          <w:tcPr>
            <w:tcW w:w="1013" w:type="dxa"/>
            <w:vAlign w:val="center"/>
          </w:tcPr>
          <w:p w:rsidR="00364FF4" w:rsidRPr="009609E1" w:rsidRDefault="00364FF4" w:rsidP="00364FF4">
            <w:pPr>
              <w:adjustRightInd w:val="0"/>
              <w:snapToGrid w:val="0"/>
              <w:jc w:val="center"/>
              <w:outlineLvl w:val="0"/>
              <w:rPr>
                <w:sz w:val="18"/>
                <w:szCs w:val="18"/>
              </w:rPr>
            </w:pPr>
            <w:r w:rsidRPr="009609E1">
              <w:rPr>
                <w:i/>
                <w:iCs/>
                <w:sz w:val="18"/>
                <w:szCs w:val="18"/>
              </w:rPr>
              <w:t>b</w:t>
            </w:r>
            <w:r w:rsidRPr="009609E1">
              <w:rPr>
                <w:sz w:val="18"/>
                <w:szCs w:val="18"/>
                <w:vertAlign w:val="subscript"/>
              </w:rPr>
              <w:t>4</w:t>
            </w:r>
          </w:p>
        </w:tc>
        <w:tc>
          <w:tcPr>
            <w:tcW w:w="8225" w:type="dxa"/>
            <w:gridSpan w:val="3"/>
            <w:vAlign w:val="center"/>
          </w:tcPr>
          <w:p w:rsidR="00364FF4" w:rsidRDefault="00364FF4" w:rsidP="00364FF4">
            <w:pPr>
              <w:adjustRightInd w:val="0"/>
              <w:snapToGrid w:val="0"/>
              <w:jc w:val="center"/>
              <w:rPr>
                <w:rFonts w:ascii="宋体" w:hAnsi="宋体"/>
                <w:sz w:val="18"/>
                <w:szCs w:val="18"/>
              </w:rPr>
            </w:pPr>
            <w:r>
              <w:rPr>
                <w:rFonts w:ascii="宋体" w:hAnsi="宋体"/>
                <w:sz w:val="18"/>
                <w:szCs w:val="18"/>
              </w:rPr>
              <w:t>弯道外侧</w:t>
            </w:r>
            <w:r>
              <w:rPr>
                <w:rFonts w:ascii="宋体" w:hAnsi="宋体" w:hint="eastAsia"/>
                <w:sz w:val="18"/>
                <w:szCs w:val="18"/>
              </w:rPr>
              <w:t>取值1.5</w:t>
            </w:r>
            <w:r>
              <w:rPr>
                <w:rFonts w:ascii="宋体" w:hAnsi="宋体"/>
                <w:sz w:val="18"/>
                <w:szCs w:val="18"/>
              </w:rPr>
              <w:t>，</w:t>
            </w:r>
            <w:r>
              <w:rPr>
                <w:rFonts w:ascii="宋体" w:hAnsi="宋体" w:hint="eastAsia"/>
                <w:sz w:val="18"/>
                <w:szCs w:val="18"/>
              </w:rPr>
              <w:t>其余取值1</w:t>
            </w:r>
            <w:r>
              <w:rPr>
                <w:rFonts w:ascii="宋体" w:hAnsi="宋体"/>
                <w:sz w:val="18"/>
                <w:szCs w:val="18"/>
              </w:rPr>
              <w:t>.0</w:t>
            </w:r>
          </w:p>
        </w:tc>
      </w:tr>
    </w:tbl>
    <w:p w:rsidR="004B6DDA" w:rsidRDefault="00DF7843" w:rsidP="00722926">
      <w:pPr>
        <w:pStyle w:val="affffffa"/>
        <w:spacing w:beforeLines="50" w:afterLines="50"/>
        <w:rPr>
          <w:rFonts w:ascii="黑体" w:eastAsia="黑体" w:hAnsi="黑体"/>
        </w:rPr>
      </w:pPr>
      <w:bookmarkStart w:id="697" w:name="_Toc232409726"/>
      <w:bookmarkStart w:id="698" w:name="_Toc323463267"/>
      <w:bookmarkStart w:id="699" w:name="_Toc230773348"/>
      <w:bookmarkStart w:id="700" w:name="OLE_LINK59"/>
      <w:bookmarkStart w:id="701" w:name="_Toc322207049"/>
      <w:bookmarkStart w:id="702" w:name="_Toc315424900"/>
      <w:bookmarkStart w:id="703" w:name="_Toc230773440"/>
      <w:bookmarkStart w:id="704" w:name="_Toc231543539"/>
      <w:bookmarkStart w:id="705" w:name="_Toc323463113"/>
      <w:bookmarkStart w:id="706" w:name="_Toc231005849"/>
      <w:bookmarkStart w:id="707" w:name="_Toc311039357"/>
      <w:bookmarkStart w:id="708" w:name="_Toc317578182"/>
      <w:bookmarkStart w:id="709" w:name="_Toc230773395"/>
      <w:bookmarkStart w:id="710" w:name="OLE_LINK37"/>
      <w:r>
        <w:rPr>
          <w:rFonts w:ascii="黑体" w:eastAsia="黑体" w:hAnsi="黑体" w:hint="eastAsia"/>
        </w:rPr>
        <w:t>交通</w:t>
      </w:r>
      <w:r>
        <w:rPr>
          <w:rFonts w:ascii="黑体" w:eastAsia="黑体" w:hAnsi="黑体"/>
        </w:rPr>
        <w:t>工程设施</w:t>
      </w:r>
    </w:p>
    <w:p w:rsidR="004B6DDA" w:rsidRDefault="00DF7843">
      <w:pPr>
        <w:pStyle w:val="afff7"/>
        <w:rPr>
          <w:rFonts w:hAnsi="宋体"/>
        </w:rPr>
      </w:pPr>
      <w:r>
        <w:rPr>
          <w:rFonts w:hAnsi="宋体" w:hint="eastAsia"/>
        </w:rPr>
        <w:lastRenderedPageBreak/>
        <w:t>考试区场地交通工程</w:t>
      </w:r>
      <w:r>
        <w:rPr>
          <w:rFonts w:hAnsi="宋体"/>
        </w:rPr>
        <w:t>设施</w:t>
      </w:r>
      <w:r>
        <w:rPr>
          <w:rFonts w:hAnsi="宋体" w:hint="eastAsia"/>
        </w:rPr>
        <w:t>应符合</w:t>
      </w:r>
      <w:r>
        <w:rPr>
          <w:rFonts w:hAnsi="宋体"/>
        </w:rPr>
        <w:t>以下要求：</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hAnsi="宋体" w:hint="eastAsia"/>
        </w:rPr>
        <w:t>按照“保障安全、提供服务、利于管理”的原则设置，</w:t>
      </w:r>
      <w:r>
        <w:rPr>
          <w:rFonts w:ascii="宋体" w:hAnsi="宋体" w:hint="eastAsia"/>
          <w:kern w:val="0"/>
          <w:szCs w:val="21"/>
        </w:rPr>
        <w:t>安全设计符合相关标准要求；</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道路路面</w:t>
      </w:r>
      <w:r>
        <w:rPr>
          <w:rFonts w:ascii="宋体" w:hAnsi="宋体"/>
          <w:kern w:val="0"/>
          <w:szCs w:val="21"/>
        </w:rPr>
        <w:t>两侧</w:t>
      </w:r>
      <w:r>
        <w:rPr>
          <w:rFonts w:ascii="宋体" w:hAnsi="宋体" w:hint="eastAsia"/>
          <w:kern w:val="0"/>
          <w:szCs w:val="21"/>
        </w:rPr>
        <w:t>与路外</w:t>
      </w:r>
      <w:r>
        <w:rPr>
          <w:rFonts w:ascii="宋体" w:hAnsi="宋体"/>
          <w:kern w:val="0"/>
          <w:szCs w:val="21"/>
        </w:rPr>
        <w:t>场地</w:t>
      </w:r>
      <w:r>
        <w:rPr>
          <w:rFonts w:ascii="宋体" w:hAnsi="宋体" w:hint="eastAsia"/>
          <w:kern w:val="0"/>
          <w:szCs w:val="21"/>
        </w:rPr>
        <w:t>落差超过0.5m时，在道路边缘设置防护设施；</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道路一侧至路肩边缘不足2</w:t>
      </w:r>
      <w:r>
        <w:rPr>
          <w:rFonts w:ascii="宋体" w:hAnsi="宋体"/>
          <w:kern w:val="0"/>
          <w:szCs w:val="21"/>
        </w:rPr>
        <w:t>.</w:t>
      </w:r>
      <w:r>
        <w:rPr>
          <w:rFonts w:ascii="宋体" w:hAnsi="宋体" w:hint="eastAsia"/>
          <w:kern w:val="0"/>
          <w:szCs w:val="21"/>
        </w:rPr>
        <w:t>0m存在落差大于或等于1</w:t>
      </w:r>
      <w:r>
        <w:rPr>
          <w:rFonts w:ascii="宋体" w:hAnsi="宋体"/>
          <w:kern w:val="0"/>
          <w:szCs w:val="21"/>
        </w:rPr>
        <w:t>.</w:t>
      </w:r>
      <w:r>
        <w:rPr>
          <w:rFonts w:ascii="宋体" w:hAnsi="宋体" w:hint="eastAsia"/>
          <w:kern w:val="0"/>
          <w:szCs w:val="21"/>
        </w:rPr>
        <w:t>0m的水域、铁路等路段时</w:t>
      </w:r>
      <w:r>
        <w:rPr>
          <w:rFonts w:ascii="宋体" w:hAnsi="宋体"/>
          <w:kern w:val="0"/>
          <w:szCs w:val="21"/>
        </w:rPr>
        <w:t>，</w:t>
      </w:r>
      <w:r>
        <w:rPr>
          <w:rFonts w:ascii="宋体" w:hAnsi="宋体" w:hint="eastAsia"/>
          <w:kern w:val="0"/>
          <w:szCs w:val="21"/>
        </w:rPr>
        <w:t>路侧设置防撞等级大于或等于JTG D81中B级的护栏；</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bookmarkStart w:id="711" w:name="_Toc317578526"/>
      <w:bookmarkStart w:id="712" w:name="_Toc322207351"/>
      <w:bookmarkStart w:id="713" w:name="_Toc323463271"/>
      <w:bookmarkStart w:id="714" w:name="_Toc315425234"/>
      <w:bookmarkStart w:id="715" w:name="_Toc230773349"/>
      <w:bookmarkStart w:id="716" w:name="_Toc323462220"/>
      <w:r>
        <w:rPr>
          <w:rFonts w:ascii="宋体" w:hAnsi="宋体" w:hint="eastAsia"/>
          <w:kern w:val="0"/>
          <w:szCs w:val="21"/>
        </w:rPr>
        <w:t>道路侧向净空范围内或道路转弯、分流路口等处存在可能与车辆发生刚性碰撞的物体时</w:t>
      </w:r>
      <w:r>
        <w:rPr>
          <w:rFonts w:ascii="宋体" w:hAnsi="宋体"/>
          <w:kern w:val="0"/>
          <w:szCs w:val="21"/>
        </w:rPr>
        <w:t>，</w:t>
      </w:r>
      <w:r>
        <w:rPr>
          <w:rFonts w:ascii="宋体" w:hAnsi="宋体" w:hint="eastAsia"/>
          <w:kern w:val="0"/>
          <w:szCs w:val="21"/>
        </w:rPr>
        <w:t>在</w:t>
      </w:r>
      <w:r>
        <w:rPr>
          <w:rFonts w:ascii="宋体" w:hAnsi="宋体"/>
          <w:kern w:val="0"/>
          <w:szCs w:val="21"/>
        </w:rPr>
        <w:t>物体</w:t>
      </w:r>
      <w:r>
        <w:rPr>
          <w:rFonts w:ascii="宋体" w:hAnsi="宋体" w:hint="eastAsia"/>
          <w:kern w:val="0"/>
          <w:szCs w:val="21"/>
        </w:rPr>
        <w:t>前设置有效的消能物体或设施</w:t>
      </w:r>
      <w:bookmarkEnd w:id="711"/>
      <w:bookmarkEnd w:id="712"/>
      <w:bookmarkEnd w:id="713"/>
      <w:bookmarkEnd w:id="714"/>
      <w:bookmarkEnd w:id="715"/>
      <w:bookmarkEnd w:id="716"/>
      <w:r>
        <w:rPr>
          <w:rFonts w:ascii="宋体" w:hAnsi="宋体" w:hint="eastAsia"/>
          <w:kern w:val="0"/>
          <w:szCs w:val="21"/>
        </w:rPr>
        <w:t>；</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r>
        <w:rPr>
          <w:rFonts w:ascii="宋体" w:hAnsi="宋体" w:hint="eastAsia"/>
          <w:kern w:val="0"/>
          <w:szCs w:val="21"/>
        </w:rPr>
        <w:t>交通设施无刚性棱角等可能造成人员损伤的尖锐凸出部位；</w:t>
      </w:r>
    </w:p>
    <w:p w:rsidR="004B6DDA" w:rsidRDefault="00DF7843">
      <w:pPr>
        <w:numPr>
          <w:ilvl w:val="0"/>
          <w:numId w:val="39"/>
        </w:numPr>
        <w:autoSpaceDE w:val="0"/>
        <w:autoSpaceDN w:val="0"/>
        <w:adjustRightInd w:val="0"/>
        <w:snapToGrid w:val="0"/>
        <w:ind w:left="742" w:hanging="322"/>
        <w:textAlignment w:val="bottom"/>
        <w:outlineLvl w:val="0"/>
        <w:rPr>
          <w:rFonts w:ascii="宋体" w:hAnsi="宋体"/>
          <w:kern w:val="0"/>
          <w:szCs w:val="21"/>
        </w:rPr>
      </w:pPr>
      <w:bookmarkStart w:id="717" w:name="_Toc322207349"/>
      <w:bookmarkStart w:id="718" w:name="_Toc323463269"/>
      <w:bookmarkStart w:id="719" w:name="_Toc323462218"/>
      <w:bookmarkStart w:id="720" w:name="_Toc317578520"/>
      <w:bookmarkStart w:id="721" w:name="_Toc315425228"/>
      <w:bookmarkStart w:id="722" w:name="_Toc323462219"/>
      <w:bookmarkStart w:id="723" w:name="_Toc322207350"/>
      <w:bookmarkStart w:id="724" w:name="_Toc323463270"/>
      <w:bookmarkStart w:id="725" w:name="_Toc315425229"/>
      <w:bookmarkStart w:id="726" w:name="_Toc317578521"/>
      <w:r>
        <w:rPr>
          <w:rFonts w:ascii="宋体" w:hAnsi="宋体" w:hint="eastAsia"/>
          <w:kern w:val="0"/>
          <w:szCs w:val="21"/>
        </w:rPr>
        <w:t>考试</w:t>
      </w:r>
      <w:r>
        <w:rPr>
          <w:rFonts w:ascii="宋体" w:hAnsi="宋体"/>
          <w:kern w:val="0"/>
          <w:szCs w:val="21"/>
        </w:rPr>
        <w:t>项目区域外及</w:t>
      </w:r>
      <w:r>
        <w:rPr>
          <w:rFonts w:ascii="宋体" w:hAnsi="宋体" w:hint="eastAsia"/>
          <w:kern w:val="0"/>
          <w:szCs w:val="21"/>
        </w:rPr>
        <w:t>模拟</w:t>
      </w:r>
      <w:r>
        <w:rPr>
          <w:rFonts w:ascii="宋体" w:hAnsi="宋体"/>
          <w:kern w:val="0"/>
          <w:szCs w:val="21"/>
        </w:rPr>
        <w:t>连续急弯山区路、</w:t>
      </w:r>
      <w:r>
        <w:rPr>
          <w:rFonts w:ascii="宋体" w:hAnsi="宋体" w:hint="eastAsia"/>
          <w:kern w:val="0"/>
          <w:szCs w:val="21"/>
        </w:rPr>
        <w:t>模拟</w:t>
      </w:r>
      <w:r>
        <w:rPr>
          <w:rFonts w:ascii="宋体" w:hAnsi="宋体"/>
          <w:kern w:val="0"/>
          <w:szCs w:val="21"/>
        </w:rPr>
        <w:t>隧道、</w:t>
      </w:r>
      <w:r>
        <w:rPr>
          <w:rFonts w:ascii="宋体" w:hAnsi="宋体" w:hint="eastAsia"/>
          <w:kern w:val="0"/>
          <w:szCs w:val="21"/>
        </w:rPr>
        <w:t>模拟</w:t>
      </w:r>
      <w:r>
        <w:rPr>
          <w:rFonts w:ascii="宋体" w:hAnsi="宋体"/>
          <w:kern w:val="0"/>
          <w:szCs w:val="21"/>
        </w:rPr>
        <w:t>高速公路、</w:t>
      </w:r>
      <w:r>
        <w:rPr>
          <w:rFonts w:ascii="宋体" w:hAnsi="宋体" w:hint="eastAsia"/>
          <w:kern w:val="0"/>
          <w:szCs w:val="21"/>
        </w:rPr>
        <w:t>模拟</w:t>
      </w:r>
      <w:r>
        <w:rPr>
          <w:rFonts w:ascii="宋体" w:hAnsi="宋体"/>
          <w:kern w:val="0"/>
          <w:szCs w:val="21"/>
        </w:rPr>
        <w:t>湿滑路面、模拟雨（</w:t>
      </w:r>
      <w:r>
        <w:rPr>
          <w:rFonts w:ascii="宋体" w:hAnsi="宋体" w:hint="eastAsia"/>
          <w:kern w:val="0"/>
          <w:szCs w:val="21"/>
        </w:rPr>
        <w:t>雾</w:t>
      </w:r>
      <w:r>
        <w:rPr>
          <w:rFonts w:ascii="宋体" w:hAnsi="宋体"/>
          <w:kern w:val="0"/>
          <w:szCs w:val="21"/>
        </w:rPr>
        <w:t>）</w:t>
      </w:r>
      <w:r>
        <w:rPr>
          <w:rFonts w:ascii="宋体" w:hAnsi="宋体" w:hint="eastAsia"/>
          <w:kern w:val="0"/>
          <w:szCs w:val="21"/>
        </w:rPr>
        <w:t>天</w:t>
      </w:r>
      <w:r>
        <w:rPr>
          <w:rFonts w:ascii="宋体" w:hAnsi="宋体"/>
          <w:kern w:val="0"/>
          <w:szCs w:val="21"/>
        </w:rPr>
        <w:t>考试项目</w:t>
      </w:r>
      <w:r>
        <w:rPr>
          <w:rFonts w:ascii="宋体" w:hAnsi="宋体" w:hint="eastAsia"/>
          <w:kern w:val="0"/>
          <w:szCs w:val="21"/>
        </w:rPr>
        <w:t>内</w:t>
      </w:r>
      <w:r>
        <w:rPr>
          <w:rFonts w:ascii="宋体" w:hAnsi="宋体"/>
          <w:kern w:val="0"/>
          <w:szCs w:val="21"/>
        </w:rPr>
        <w:t>的</w:t>
      </w:r>
      <w:r>
        <w:rPr>
          <w:rFonts w:ascii="宋体" w:hAnsi="宋体" w:hint="eastAsia"/>
          <w:kern w:val="0"/>
          <w:szCs w:val="21"/>
        </w:rPr>
        <w:t>交通标志、标线按照GB 5768.2、GB 5768.3要求设置</w:t>
      </w:r>
      <w:bookmarkEnd w:id="717"/>
      <w:bookmarkEnd w:id="718"/>
      <w:bookmarkEnd w:id="719"/>
      <w:bookmarkEnd w:id="720"/>
      <w:bookmarkEnd w:id="721"/>
      <w:r>
        <w:rPr>
          <w:rFonts w:ascii="宋体" w:hAnsi="宋体" w:hint="eastAsia"/>
          <w:kern w:val="0"/>
          <w:szCs w:val="21"/>
        </w:rPr>
        <w:t>。</w:t>
      </w:r>
    </w:p>
    <w:p w:rsidR="004B6DDA" w:rsidRDefault="00DF7843" w:rsidP="00722926">
      <w:pPr>
        <w:pStyle w:val="aa"/>
        <w:spacing w:before="156" w:after="156"/>
        <w:outlineLvl w:val="0"/>
      </w:pPr>
      <w:bookmarkStart w:id="727" w:name="_Toc106092751"/>
      <w:bookmarkStart w:id="728" w:name="_Toc106089786"/>
      <w:bookmarkStart w:id="729" w:name="_Toc137030366"/>
      <w:bookmarkStart w:id="730" w:name="_Toc135036645"/>
      <w:bookmarkStart w:id="731" w:name="_Toc126918253"/>
      <w:bookmarkStart w:id="732" w:name="_Toc187025591"/>
      <w:bookmarkStart w:id="733" w:name="_Toc136363683"/>
      <w:bookmarkStart w:id="734" w:name="_Toc187464801"/>
      <w:bookmarkStart w:id="735" w:name="_Toc106102301"/>
      <w:bookmarkStart w:id="736" w:name="_Toc137026000"/>
      <w:bookmarkStart w:id="737" w:name="_Toc125253162"/>
      <w:bookmarkStart w:id="738" w:name="_Toc106694517"/>
      <w:bookmarkStart w:id="739" w:name="_Toc131149433"/>
      <w:bookmarkStart w:id="740" w:name="_Toc112832993"/>
      <w:bookmarkStart w:id="741" w:name="_Toc131323445"/>
      <w:bookmarkStart w:id="742" w:name="_Toc136418894"/>
      <w:bookmarkStart w:id="743" w:name="_Toc125252678"/>
      <w:bookmarkStart w:id="744" w:name="_Toc106090102"/>
      <w:bookmarkStart w:id="745" w:name="_Toc131149684"/>
      <w:bookmarkStart w:id="746" w:name="_Toc106098130"/>
      <w:bookmarkStart w:id="747" w:name="_Toc112833125"/>
      <w:bookmarkStart w:id="748" w:name="_Toc125174996"/>
      <w:bookmarkStart w:id="749" w:name="_Toc125252947"/>
      <w:bookmarkStart w:id="750" w:name="_Toc125172674"/>
      <w:bookmarkStart w:id="751" w:name="_Toc106089514"/>
      <w:bookmarkStart w:id="752" w:name="_Toc112833211"/>
      <w:bookmarkStart w:id="753" w:name="_Toc112832831"/>
      <w:bookmarkStart w:id="754" w:name="_Toc136662537"/>
      <w:bookmarkStart w:id="755" w:name="_Toc140216200"/>
      <w:bookmarkStart w:id="756" w:name="_Toc132172761"/>
      <w:bookmarkStart w:id="757" w:name="_Toc137529629"/>
      <w:bookmarkStart w:id="758" w:name="_Toc136665608"/>
      <w:bookmarkStart w:id="759" w:name="_Toc187030321"/>
      <w:bookmarkStart w:id="760" w:name="_Toc139885270"/>
      <w:bookmarkStart w:id="761" w:name="_Toc137025197"/>
      <w:bookmarkStart w:id="762" w:name="_Toc112833339"/>
      <w:bookmarkStart w:id="763" w:name="_Toc209108825"/>
      <w:bookmarkStart w:id="764" w:name="_Toc187464905"/>
      <w:bookmarkStart w:id="765" w:name="_Toc136665801"/>
      <w:bookmarkStart w:id="766" w:name="_Toc139887083"/>
      <w:bookmarkStart w:id="767" w:name="_Toc186874623"/>
      <w:bookmarkStart w:id="768" w:name="_Toc136660651"/>
      <w:bookmarkStart w:id="769" w:name="_Toc111031823"/>
      <w:bookmarkStart w:id="770" w:name="_Toc137021283"/>
      <w:bookmarkStart w:id="771" w:name="_Toc136665896"/>
      <w:bookmarkStart w:id="772" w:name="_Toc230773391"/>
      <w:bookmarkStart w:id="773" w:name="_Toc136665705"/>
      <w:bookmarkStart w:id="774" w:name="_Toc187027014"/>
      <w:bookmarkStart w:id="775" w:name="_Toc136048627"/>
      <w:bookmarkStart w:id="776" w:name="_Toc139884679"/>
      <w:bookmarkStart w:id="777" w:name="_Toc180635419"/>
      <w:bookmarkStart w:id="778" w:name="_Toc131149591"/>
      <w:bookmarkStart w:id="779" w:name="_Toc137030126"/>
      <w:bookmarkStart w:id="780" w:name="_Toc230773436"/>
      <w:bookmarkStart w:id="781" w:name="_Toc106081333"/>
      <w:bookmarkStart w:id="782" w:name="_Toc232409722"/>
      <w:bookmarkStart w:id="783" w:name="_Toc187030430"/>
      <w:bookmarkStart w:id="784" w:name="_Toc137025032"/>
      <w:bookmarkStart w:id="785" w:name="_Toc137528436"/>
      <w:bookmarkStart w:id="786" w:name="_Toc137025550"/>
      <w:bookmarkStart w:id="787" w:name="_Toc106090618"/>
      <w:bookmarkStart w:id="788" w:name="_Toc109446852"/>
      <w:bookmarkStart w:id="789" w:name="_Toc179371667"/>
      <w:bookmarkStart w:id="790" w:name="_Toc137030220"/>
      <w:bookmarkStart w:id="791" w:name="_Toc180635523"/>
      <w:bookmarkStart w:id="792" w:name="_Toc187464697"/>
      <w:bookmarkStart w:id="793" w:name="_Toc187465114"/>
      <w:bookmarkStart w:id="794" w:name="_Toc187463694"/>
      <w:bookmarkStart w:id="795" w:name="_Toc179370758"/>
      <w:bookmarkStart w:id="796" w:name="_Toc136363777"/>
      <w:bookmarkStart w:id="797" w:name="_Toc187464592"/>
      <w:bookmarkStart w:id="798" w:name="_Toc231005845"/>
      <w:bookmarkStart w:id="799" w:name="_Toc139885175"/>
      <w:bookmarkStart w:id="800" w:name="_Toc187465009"/>
      <w:bookmarkStart w:id="801" w:name="_Toc133897983"/>
      <w:bookmarkStart w:id="802" w:name="_Toc323463107"/>
      <w:bookmarkStart w:id="803" w:name="_Toc136363538"/>
      <w:bookmarkStart w:id="804" w:name="_Toc187025743"/>
      <w:bookmarkStart w:id="805" w:name="_Toc311039337"/>
      <w:bookmarkStart w:id="806" w:name="_Toc230773344"/>
      <w:bookmarkStart w:id="807" w:name="_Toc139884941"/>
      <w:bookmarkStart w:id="808" w:name="_Toc187030206"/>
      <w:bookmarkStart w:id="809" w:name="_Toc187465347"/>
      <w:bookmarkStart w:id="810" w:name="_Toc231543535"/>
      <w:bookmarkStart w:id="811" w:name="_Toc181253633"/>
      <w:bookmarkStart w:id="812" w:name="_Toc140218415"/>
      <w:bookmarkStart w:id="813" w:name="_Toc230430235"/>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22"/>
      <w:bookmarkEnd w:id="723"/>
      <w:bookmarkEnd w:id="724"/>
      <w:bookmarkEnd w:id="725"/>
      <w:bookmarkEnd w:id="726"/>
      <w:r>
        <w:rPr>
          <w:rFonts w:hint="eastAsia"/>
        </w:rPr>
        <w:t>考试</w:t>
      </w:r>
      <w:r>
        <w:t>项目</w:t>
      </w:r>
      <w:r>
        <w:rPr>
          <w:rFonts w:hint="eastAsia"/>
        </w:rPr>
        <w:t xml:space="preserve">设置 </w:t>
      </w:r>
    </w:p>
    <w:p w:rsidR="004B6DDA" w:rsidRDefault="00DF7843">
      <w:pPr>
        <w:pStyle w:val="ab"/>
        <w:spacing w:before="156" w:after="156"/>
        <w:ind w:left="0"/>
      </w:pPr>
      <w:r>
        <w:rPr>
          <w:rFonts w:hint="eastAsia"/>
        </w:rPr>
        <w:t>倒车</w:t>
      </w:r>
      <w:r>
        <w:t>入库</w:t>
      </w:r>
    </w:p>
    <w:p w:rsidR="004B6DDA" w:rsidRDefault="002635E4">
      <w:pPr>
        <w:pStyle w:val="afff7"/>
        <w:outlineLvl w:val="0"/>
      </w:pPr>
      <w:bookmarkStart w:id="814" w:name="_Toc322207055"/>
      <w:bookmarkStart w:id="815" w:name="_Toc317578188"/>
      <w:bookmarkStart w:id="816" w:name="_Toc323462069"/>
      <w:bookmarkStart w:id="817" w:name="_Toc323463120"/>
      <w:bookmarkStart w:id="818" w:name="_Toc315424906"/>
      <w:r>
        <w:rPr>
          <w:rFonts w:hint="eastAsia"/>
          <w:noProof/>
        </w:rPr>
        <w:drawing>
          <wp:anchor distT="0" distB="0" distL="114300" distR="114300" simplePos="0" relativeHeight="251725824" behindDoc="0" locked="0" layoutInCell="1" allowOverlap="1">
            <wp:simplePos x="0" y="0"/>
            <wp:positionH relativeFrom="column">
              <wp:posOffset>439420</wp:posOffset>
            </wp:positionH>
            <wp:positionV relativeFrom="paragraph">
              <wp:posOffset>474345</wp:posOffset>
            </wp:positionV>
            <wp:extent cx="5016500" cy="2755900"/>
            <wp:effectExtent l="0" t="0" r="0" b="6350"/>
            <wp:wrapTopAndBottom/>
            <wp:docPr id="20" name="倒车入库.jpg"/>
            <wp:cNvGraphicFramePr/>
            <a:graphic xmlns:a="http://schemas.openxmlformats.org/drawingml/2006/main">
              <a:graphicData uri="http://schemas.openxmlformats.org/drawingml/2006/picture">
                <pic:pic xmlns:pic="http://schemas.openxmlformats.org/drawingml/2006/picture">
                  <pic:nvPicPr>
                    <pic:cNvPr id="20" name="倒车入库.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016500" cy="275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hint="eastAsia"/>
        </w:rPr>
        <w:t>倒车入库项目图形应按图2设置</w:t>
      </w:r>
      <w:bookmarkStart w:id="819" w:name="_Toc315424907"/>
      <w:bookmarkStart w:id="820" w:name="_Toc323462070"/>
      <w:bookmarkStart w:id="821" w:name="_Toc322207056"/>
      <w:bookmarkStart w:id="822" w:name="_Toc317578189"/>
      <w:bookmarkStart w:id="823" w:name="_Toc323463121"/>
      <w:bookmarkEnd w:id="814"/>
      <w:bookmarkEnd w:id="815"/>
      <w:bookmarkEnd w:id="816"/>
      <w:bookmarkEnd w:id="817"/>
      <w:bookmarkEnd w:id="818"/>
      <w:r w:rsidR="00DF7843">
        <w:rPr>
          <w:rFonts w:hint="eastAsia"/>
        </w:rPr>
        <w:t>，项目</w:t>
      </w:r>
      <w:r w:rsidR="00DF7843">
        <w:t>尺寸</w:t>
      </w:r>
      <w:r w:rsidR="00DF7843">
        <w:rPr>
          <w:rFonts w:hint="eastAsia"/>
        </w:rPr>
        <w:t>应</w:t>
      </w:r>
      <w:r w:rsidR="00DF7843">
        <w:t>符合表3</w:t>
      </w:r>
      <w:r w:rsidR="00DF7843">
        <w:rPr>
          <w:rFonts w:hint="eastAsia"/>
        </w:rPr>
        <w:t>规定，车道</w:t>
      </w:r>
      <w:r w:rsidR="00DF7843">
        <w:t>控制线外侧</w:t>
      </w:r>
      <w:r w:rsidR="00DF7843">
        <w:rPr>
          <w:rFonts w:hint="eastAsia"/>
        </w:rPr>
        <w:t>净空</w:t>
      </w:r>
      <w:r w:rsidR="00DF7843">
        <w:rPr>
          <w:rFonts w:hAnsi="宋体" w:hint="eastAsia"/>
        </w:rPr>
        <w:t>取值应大于或等于1</w:t>
      </w:r>
      <w:r w:rsidR="00DF7843">
        <w:rPr>
          <w:kern w:val="2"/>
        </w:rPr>
        <w:t>.</w:t>
      </w:r>
      <w:r w:rsidR="00DF7843">
        <w:rPr>
          <w:rFonts w:hint="eastAsia"/>
          <w:kern w:val="2"/>
        </w:rPr>
        <w:t>0</w:t>
      </w:r>
      <w:r w:rsidR="00DF7843">
        <w:rPr>
          <w:rFonts w:hint="eastAsia"/>
        </w:rPr>
        <w:t>m。</w:t>
      </w:r>
    </w:p>
    <w:bookmarkEnd w:id="819"/>
    <w:bookmarkEnd w:id="820"/>
    <w:bookmarkEnd w:id="821"/>
    <w:bookmarkEnd w:id="822"/>
    <w:bookmarkEnd w:id="823"/>
    <w:p w:rsidR="004B6DDA" w:rsidRDefault="00DF7843">
      <w:pPr>
        <w:widowControl/>
        <w:rPr>
          <w:rFonts w:ascii="宋体" w:hAnsi="宋体" w:cs="宋体"/>
          <w:kern w:val="0"/>
          <w:sz w:val="18"/>
          <w:szCs w:val="18"/>
        </w:rPr>
      </w:pPr>
      <w:r>
        <w:rPr>
          <w:rFonts w:ascii="宋体" w:hAnsi="宋体" w:cs="宋体" w:hint="eastAsia"/>
          <w:kern w:val="0"/>
          <w:sz w:val="18"/>
          <w:szCs w:val="18"/>
        </w:rPr>
        <w:t xml:space="preserve">    标引序号说明：</w:t>
      </w:r>
    </w:p>
    <w:p w:rsidR="004B6DDA" w:rsidRPr="009609E1" w:rsidRDefault="00DF7843">
      <w:pPr>
        <w:ind w:firstLineChars="200" w:firstLine="360"/>
        <w:outlineLvl w:val="0"/>
        <w:rPr>
          <w:sz w:val="18"/>
        </w:rPr>
      </w:pPr>
      <w:r w:rsidRPr="009609E1">
        <w:rPr>
          <w:i/>
          <w:iCs/>
          <w:sz w:val="18"/>
        </w:rPr>
        <w:t>l</w:t>
      </w:r>
      <w:r w:rsidRPr="009609E1">
        <w:rPr>
          <w:sz w:val="18"/>
        </w:rPr>
        <w:t xml:space="preserve"> ——</w:t>
      </w:r>
      <w:r w:rsidRPr="009609E1">
        <w:rPr>
          <w:sz w:val="18"/>
        </w:rPr>
        <w:t>库长；</w:t>
      </w:r>
    </w:p>
    <w:p w:rsidR="004B6DDA" w:rsidRPr="009609E1" w:rsidRDefault="00DF7843">
      <w:pPr>
        <w:ind w:firstLineChars="200" w:firstLine="360"/>
        <w:outlineLvl w:val="0"/>
        <w:rPr>
          <w:sz w:val="18"/>
        </w:rPr>
      </w:pPr>
      <w:r w:rsidRPr="009609E1">
        <w:rPr>
          <w:i/>
          <w:iCs/>
          <w:sz w:val="18"/>
        </w:rPr>
        <w:t>b</w:t>
      </w:r>
      <w:r w:rsidRPr="009609E1">
        <w:rPr>
          <w:sz w:val="18"/>
          <w:vertAlign w:val="subscript"/>
        </w:rPr>
        <w:t>1</w:t>
      </w:r>
      <w:r w:rsidRPr="009609E1">
        <w:rPr>
          <w:sz w:val="18"/>
        </w:rPr>
        <w:t xml:space="preserve"> ——</w:t>
      </w:r>
      <w:r w:rsidRPr="009609E1">
        <w:rPr>
          <w:sz w:val="18"/>
        </w:rPr>
        <w:t>库宽；</w:t>
      </w:r>
    </w:p>
    <w:p w:rsidR="004B6DDA" w:rsidRPr="009609E1" w:rsidRDefault="00DF7843">
      <w:pPr>
        <w:ind w:firstLineChars="200" w:firstLine="360"/>
        <w:outlineLvl w:val="0"/>
        <w:rPr>
          <w:sz w:val="18"/>
        </w:rPr>
      </w:pPr>
      <w:r w:rsidRPr="009609E1">
        <w:rPr>
          <w:i/>
          <w:iCs/>
          <w:sz w:val="18"/>
        </w:rPr>
        <w:t>b</w:t>
      </w:r>
      <w:r w:rsidRPr="009609E1">
        <w:rPr>
          <w:sz w:val="18"/>
          <w:vertAlign w:val="subscript"/>
        </w:rPr>
        <w:t>2</w:t>
      </w:r>
      <w:r w:rsidRPr="009609E1">
        <w:rPr>
          <w:sz w:val="18"/>
        </w:rPr>
        <w:t xml:space="preserve"> ——</w:t>
      </w:r>
      <w:r w:rsidRPr="009609E1">
        <w:rPr>
          <w:sz w:val="18"/>
        </w:rPr>
        <w:t>车道宽；</w:t>
      </w:r>
    </w:p>
    <w:p w:rsidR="004B6DDA" w:rsidRDefault="00DF7843">
      <w:pPr>
        <w:ind w:firstLineChars="200" w:firstLine="360"/>
        <w:outlineLvl w:val="0"/>
        <w:rPr>
          <w:rFonts w:ascii="宋体" w:hAnsi="宋体"/>
          <w:sz w:val="18"/>
        </w:rPr>
      </w:pPr>
      <w:r w:rsidRPr="009609E1">
        <w:rPr>
          <w:i/>
          <w:iCs/>
          <w:sz w:val="18"/>
        </w:rPr>
        <w:t>d</w:t>
      </w:r>
      <w:r>
        <w:rPr>
          <w:rFonts w:ascii="宋体" w:hAnsi="宋体" w:hint="eastAsia"/>
          <w:sz w:val="18"/>
        </w:rPr>
        <w:t>——库位与控制线的距离。</w:t>
      </w:r>
    </w:p>
    <w:p w:rsidR="004B6DDA" w:rsidRDefault="00DF7843" w:rsidP="00722926">
      <w:pPr>
        <w:pStyle w:val="affffffa"/>
        <w:numPr>
          <w:ilvl w:val="0"/>
          <w:numId w:val="0"/>
        </w:numPr>
        <w:spacing w:afterLines="50"/>
        <w:jc w:val="center"/>
        <w:rPr>
          <w:rFonts w:ascii="黑体" w:eastAsia="黑体" w:hAnsi="宋体"/>
          <w:bCs/>
        </w:rPr>
      </w:pPr>
      <w:r>
        <w:rPr>
          <w:rFonts w:ascii="黑体" w:eastAsia="黑体" w:hAnsi="宋体" w:hint="eastAsia"/>
          <w:bCs/>
        </w:rPr>
        <w:t>图2 倒车入库项目图形</w:t>
      </w:r>
    </w:p>
    <w:p w:rsidR="004B6DDA" w:rsidRDefault="00DF7843" w:rsidP="00722926">
      <w:pPr>
        <w:pStyle w:val="afb"/>
        <w:spacing w:before="156" w:afterLines="0"/>
      </w:pPr>
      <w:r>
        <w:rPr>
          <w:rFonts w:hint="eastAsia"/>
        </w:rPr>
        <w:t>倒车</w:t>
      </w:r>
      <w:r>
        <w:t>入库项目尺寸</w:t>
      </w:r>
    </w:p>
    <w:p w:rsidR="004B6DDA" w:rsidRDefault="00DF7843" w:rsidP="00722926">
      <w:pPr>
        <w:pStyle w:val="afff7"/>
        <w:ind w:firstLine="360"/>
        <w:jc w:val="right"/>
      </w:pPr>
      <w:r>
        <w:rPr>
          <w:rFonts w:hint="eastAsia"/>
          <w:sz w:val="18"/>
          <w:szCs w:val="18"/>
        </w:rPr>
        <w:t xml:space="preserve"> 单位为米</w:t>
      </w:r>
    </w:p>
    <w:tbl>
      <w:tblPr>
        <w:tblW w:w="9460" w:type="dxa"/>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71"/>
        <w:gridCol w:w="1897"/>
        <w:gridCol w:w="1897"/>
        <w:gridCol w:w="1897"/>
        <w:gridCol w:w="1898"/>
      </w:tblGrid>
      <w:tr w:rsidR="004B6DDA">
        <w:trPr>
          <w:cantSplit/>
          <w:trHeight w:val="340"/>
        </w:trPr>
        <w:tc>
          <w:tcPr>
            <w:tcW w:w="1871"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897" w:type="dxa"/>
            <w:tcBorders>
              <w:right w:val="single" w:sz="4" w:space="0" w:color="auto"/>
            </w:tcBorders>
            <w:vAlign w:val="center"/>
          </w:tcPr>
          <w:p w:rsidR="004B6DDA" w:rsidRPr="009609E1" w:rsidRDefault="00DF7843">
            <w:pPr>
              <w:adjustRightInd w:val="0"/>
              <w:snapToGrid w:val="0"/>
              <w:jc w:val="center"/>
              <w:outlineLvl w:val="0"/>
              <w:rPr>
                <w:i/>
                <w:iCs/>
                <w:sz w:val="18"/>
                <w:szCs w:val="18"/>
                <w:highlight w:val="yellow"/>
              </w:rPr>
            </w:pPr>
            <w:r w:rsidRPr="009609E1">
              <w:rPr>
                <w:i/>
                <w:iCs/>
                <w:sz w:val="18"/>
                <w:szCs w:val="18"/>
              </w:rPr>
              <w:t>l</w:t>
            </w:r>
          </w:p>
        </w:tc>
        <w:tc>
          <w:tcPr>
            <w:tcW w:w="1897" w:type="dxa"/>
            <w:tcBorders>
              <w:left w:val="single" w:sz="4" w:space="0" w:color="auto"/>
              <w:right w:val="single" w:sz="4" w:space="0" w:color="auto"/>
            </w:tcBorders>
            <w:vAlign w:val="center"/>
          </w:tcPr>
          <w:p w:rsidR="004B6DDA" w:rsidRPr="009609E1" w:rsidRDefault="00DF7843">
            <w:pPr>
              <w:adjustRightInd w:val="0"/>
              <w:snapToGrid w:val="0"/>
              <w:jc w:val="center"/>
              <w:outlineLvl w:val="0"/>
              <w:rPr>
                <w:sz w:val="18"/>
                <w:szCs w:val="18"/>
                <w:highlight w:val="yellow"/>
              </w:rPr>
            </w:pPr>
            <w:r w:rsidRPr="009609E1">
              <w:rPr>
                <w:i/>
                <w:iCs/>
                <w:sz w:val="18"/>
              </w:rPr>
              <w:t>b</w:t>
            </w:r>
            <w:r w:rsidRPr="009609E1">
              <w:rPr>
                <w:sz w:val="18"/>
                <w:vertAlign w:val="subscript"/>
              </w:rPr>
              <w:t>1</w:t>
            </w:r>
          </w:p>
        </w:tc>
        <w:tc>
          <w:tcPr>
            <w:tcW w:w="1897" w:type="dxa"/>
            <w:tcBorders>
              <w:left w:val="single" w:sz="4" w:space="0" w:color="auto"/>
              <w:right w:val="single" w:sz="4" w:space="0" w:color="auto"/>
            </w:tcBorders>
            <w:vAlign w:val="center"/>
          </w:tcPr>
          <w:p w:rsidR="004B6DDA" w:rsidRPr="009609E1" w:rsidRDefault="00DF7843">
            <w:pPr>
              <w:adjustRightInd w:val="0"/>
              <w:snapToGrid w:val="0"/>
              <w:jc w:val="center"/>
              <w:outlineLvl w:val="0"/>
              <w:rPr>
                <w:sz w:val="18"/>
                <w:szCs w:val="18"/>
                <w:highlight w:val="yellow"/>
              </w:rPr>
            </w:pPr>
            <w:r w:rsidRPr="009609E1">
              <w:rPr>
                <w:i/>
                <w:iCs/>
                <w:sz w:val="18"/>
              </w:rPr>
              <w:t>b</w:t>
            </w:r>
            <w:r w:rsidRPr="009609E1">
              <w:rPr>
                <w:sz w:val="18"/>
                <w:vertAlign w:val="subscript"/>
              </w:rPr>
              <w:t>2</w:t>
            </w:r>
          </w:p>
        </w:tc>
        <w:tc>
          <w:tcPr>
            <w:tcW w:w="1898" w:type="dxa"/>
            <w:tcBorders>
              <w:left w:val="single" w:sz="4" w:space="0" w:color="auto"/>
            </w:tcBorders>
            <w:vAlign w:val="center"/>
          </w:tcPr>
          <w:p w:rsidR="004B6DDA" w:rsidRPr="009609E1" w:rsidRDefault="00DF7843">
            <w:pPr>
              <w:adjustRightInd w:val="0"/>
              <w:snapToGrid w:val="0"/>
              <w:jc w:val="center"/>
              <w:outlineLvl w:val="0"/>
              <w:rPr>
                <w:i/>
                <w:iCs/>
                <w:sz w:val="18"/>
                <w:szCs w:val="18"/>
                <w:highlight w:val="yellow"/>
              </w:rPr>
            </w:pPr>
            <w:r w:rsidRPr="009609E1">
              <w:rPr>
                <w:i/>
                <w:iCs/>
                <w:sz w:val="18"/>
              </w:rPr>
              <w:t>d</w:t>
            </w:r>
          </w:p>
        </w:tc>
      </w:tr>
      <w:tr w:rsidR="004B6DDA" w:rsidTr="0012027F">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小型载客汽车</w:t>
            </w:r>
          </w:p>
        </w:tc>
        <w:tc>
          <w:tcPr>
            <w:tcW w:w="1897" w:type="dxa"/>
            <w:tcBorders>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车长加</w:t>
            </w:r>
            <w:r>
              <w:rPr>
                <w:rFonts w:ascii="宋体" w:hAnsi="宋体" w:hint="eastAsia"/>
                <w:sz w:val="18"/>
                <w:szCs w:val="18"/>
              </w:rPr>
              <w:t>0.7</w:t>
            </w:r>
          </w:p>
        </w:tc>
        <w:tc>
          <w:tcPr>
            <w:tcW w:w="1897" w:type="dxa"/>
            <w:tcBorders>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2.3</w:t>
            </w:r>
          </w:p>
        </w:tc>
        <w:tc>
          <w:tcPr>
            <w:tcW w:w="1897" w:type="dxa"/>
            <w:tcBorders>
              <w:left w:val="single" w:sz="4" w:space="0" w:color="auto"/>
              <w:bottom w:val="single" w:sz="4" w:space="0" w:color="auto"/>
              <w:right w:val="single" w:sz="4" w:space="0" w:color="auto"/>
            </w:tcBorders>
            <w:vAlign w:val="center"/>
          </w:tcPr>
          <w:p w:rsidR="004B6DDA" w:rsidRDefault="00DF7843" w:rsidP="00C41E48">
            <w:pPr>
              <w:adjustRightInd w:val="0"/>
              <w:snapToGrid w:val="0"/>
              <w:jc w:val="center"/>
              <w:outlineLvl w:val="0"/>
              <w:rPr>
                <w:rFonts w:ascii="宋体" w:hAnsi="宋体"/>
                <w:sz w:val="18"/>
                <w:szCs w:val="18"/>
              </w:rPr>
            </w:pPr>
            <w:r>
              <w:rPr>
                <w:rFonts w:ascii="宋体" w:hAnsi="宋体"/>
                <w:sz w:val="18"/>
                <w:szCs w:val="18"/>
              </w:rPr>
              <w:t>6.</w:t>
            </w:r>
            <w:r w:rsidR="00C41E48">
              <w:rPr>
                <w:rFonts w:ascii="宋体" w:hAnsi="宋体"/>
                <w:sz w:val="18"/>
                <w:szCs w:val="18"/>
              </w:rPr>
              <w:t>7</w:t>
            </w:r>
          </w:p>
        </w:tc>
        <w:tc>
          <w:tcPr>
            <w:tcW w:w="1898" w:type="dxa"/>
            <w:tcBorders>
              <w:left w:val="single" w:sz="4" w:space="0" w:color="auto"/>
              <w:bottom w:val="single" w:sz="4" w:space="0" w:color="auto"/>
            </w:tcBorders>
            <w:vAlign w:val="center"/>
          </w:tcPr>
          <w:p w:rsidR="004B6DDA" w:rsidRDefault="00DF7843" w:rsidP="00757DE5">
            <w:pPr>
              <w:adjustRightInd w:val="0"/>
              <w:snapToGrid w:val="0"/>
              <w:jc w:val="center"/>
              <w:outlineLvl w:val="0"/>
              <w:rPr>
                <w:rFonts w:ascii="宋体" w:hAnsi="宋体"/>
                <w:sz w:val="18"/>
                <w:szCs w:val="18"/>
              </w:rPr>
            </w:pPr>
            <w:r>
              <w:rPr>
                <w:rFonts w:ascii="宋体" w:hAnsi="宋体"/>
                <w:sz w:val="18"/>
                <w:szCs w:val="18"/>
              </w:rPr>
              <w:t>6.</w:t>
            </w:r>
            <w:r w:rsidR="00757DE5">
              <w:rPr>
                <w:rFonts w:ascii="宋体" w:hAnsi="宋体"/>
                <w:sz w:val="18"/>
                <w:szCs w:val="18"/>
              </w:rPr>
              <w:t>7</w:t>
            </w:r>
          </w:p>
        </w:tc>
      </w:tr>
      <w:tr w:rsidR="004B6DDA" w:rsidTr="00DE23F9">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轻型载货汽车</w:t>
            </w:r>
          </w:p>
        </w:tc>
        <w:tc>
          <w:tcPr>
            <w:tcW w:w="1897" w:type="dxa"/>
            <w:tcBorders>
              <w:top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hint="eastAsia"/>
                <w:sz w:val="18"/>
                <w:szCs w:val="18"/>
              </w:rPr>
              <w:t>车长加</w:t>
            </w:r>
            <w:r>
              <w:rPr>
                <w:rFonts w:ascii="宋体" w:hAnsi="宋体" w:hint="eastAsia"/>
                <w:sz w:val="18"/>
                <w:szCs w:val="18"/>
              </w:rPr>
              <w:t>0.7</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7.5</w:t>
            </w:r>
          </w:p>
        </w:tc>
        <w:tc>
          <w:tcPr>
            <w:tcW w:w="1898" w:type="dxa"/>
            <w:tcBorders>
              <w:top w:val="single" w:sz="4" w:space="0" w:color="auto"/>
              <w:left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7.5</w:t>
            </w:r>
          </w:p>
        </w:tc>
      </w:tr>
      <w:tr w:rsidR="004B6DDA" w:rsidTr="00DE23F9">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低速载货汽车</w:t>
            </w:r>
          </w:p>
        </w:tc>
        <w:tc>
          <w:tcPr>
            <w:tcW w:w="1897" w:type="dxa"/>
            <w:tcBorders>
              <w:top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hint="eastAsia"/>
                <w:sz w:val="18"/>
                <w:szCs w:val="18"/>
              </w:rPr>
              <w:t>车长加</w:t>
            </w:r>
            <w:r>
              <w:rPr>
                <w:rFonts w:ascii="宋体" w:hAnsi="宋体" w:hint="eastAsia"/>
                <w:sz w:val="18"/>
                <w:szCs w:val="18"/>
              </w:rPr>
              <w:t>0.7</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车宽加0.6</w:t>
            </w:r>
          </w:p>
        </w:tc>
        <w:tc>
          <w:tcPr>
            <w:tcW w:w="189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1.5倍车长</w:t>
            </w:r>
          </w:p>
        </w:tc>
        <w:tc>
          <w:tcPr>
            <w:tcW w:w="1898" w:type="dxa"/>
            <w:tcBorders>
              <w:top w:val="single" w:sz="4" w:space="0" w:color="auto"/>
              <w:left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1.5倍车长</w:t>
            </w:r>
          </w:p>
        </w:tc>
      </w:tr>
      <w:tr w:rsidR="004B6DDA" w:rsidTr="00DE23F9">
        <w:trPr>
          <w:cantSplit/>
          <w:trHeight w:val="340"/>
        </w:trPr>
        <w:tc>
          <w:tcPr>
            <w:tcW w:w="1871"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97" w:type="dxa"/>
            <w:tcBorders>
              <w:top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w:t>
            </w:r>
            <w:r w:rsidR="00CE5F98">
              <w:rPr>
                <w:rFonts w:ascii="宋体" w:hAnsi="宋体"/>
                <w:sz w:val="18"/>
                <w:szCs w:val="18"/>
              </w:rPr>
              <w:t>0.10</w:t>
            </w:r>
          </w:p>
        </w:tc>
        <w:tc>
          <w:tcPr>
            <w:tcW w:w="1897" w:type="dxa"/>
            <w:tcBorders>
              <w:top w:val="single" w:sz="4" w:space="0" w:color="auto"/>
              <w:left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w:t>
            </w:r>
            <w:r>
              <w:rPr>
                <w:rFonts w:ascii="宋体" w:hAnsi="宋体"/>
                <w:sz w:val="18"/>
                <w:szCs w:val="18"/>
              </w:rPr>
              <w:t>0.05</w:t>
            </w:r>
          </w:p>
        </w:tc>
        <w:tc>
          <w:tcPr>
            <w:tcW w:w="1897" w:type="dxa"/>
            <w:tcBorders>
              <w:top w:val="single" w:sz="4" w:space="0" w:color="auto"/>
              <w:left w:val="single" w:sz="4" w:space="0" w:color="auto"/>
              <w:right w:val="single" w:sz="4" w:space="0" w:color="auto"/>
            </w:tcBorders>
            <w:vAlign w:val="center"/>
          </w:tcPr>
          <w:p w:rsidR="004B6DDA" w:rsidRDefault="00DF7843" w:rsidP="00C41E48">
            <w:pPr>
              <w:adjustRightInd w:val="0"/>
              <w:snapToGrid w:val="0"/>
              <w:jc w:val="center"/>
              <w:rPr>
                <w:rFonts w:ascii="宋体" w:hAnsi="宋体"/>
                <w:sz w:val="18"/>
                <w:szCs w:val="18"/>
              </w:rPr>
            </w:pPr>
            <w:r>
              <w:rPr>
                <w:rFonts w:ascii="宋体" w:hAnsi="宋体" w:hint="eastAsia"/>
                <w:sz w:val="18"/>
                <w:szCs w:val="18"/>
              </w:rPr>
              <w:t>±0</w:t>
            </w:r>
            <w:r>
              <w:rPr>
                <w:rFonts w:ascii="宋体" w:hAnsi="宋体"/>
                <w:sz w:val="18"/>
                <w:szCs w:val="18"/>
              </w:rPr>
              <w:t>.</w:t>
            </w:r>
            <w:r w:rsidR="00C41E48">
              <w:rPr>
                <w:rFonts w:ascii="宋体" w:hAnsi="宋体"/>
                <w:sz w:val="18"/>
                <w:szCs w:val="18"/>
              </w:rPr>
              <w:t>1</w:t>
            </w:r>
            <w:r w:rsidR="00757DE5">
              <w:rPr>
                <w:rFonts w:ascii="宋体" w:hAnsi="宋体"/>
                <w:sz w:val="18"/>
                <w:szCs w:val="18"/>
              </w:rPr>
              <w:t>0</w:t>
            </w:r>
          </w:p>
        </w:tc>
        <w:tc>
          <w:tcPr>
            <w:tcW w:w="1898" w:type="dxa"/>
            <w:tcBorders>
              <w:top w:val="single" w:sz="4" w:space="0" w:color="auto"/>
              <w:left w:val="single" w:sz="4" w:space="0" w:color="auto"/>
            </w:tcBorders>
            <w:vAlign w:val="center"/>
          </w:tcPr>
          <w:p w:rsidR="004B6DDA" w:rsidRDefault="00DF7843" w:rsidP="00757DE5">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w:t>
            </w:r>
            <w:r w:rsidR="00757DE5">
              <w:rPr>
                <w:rFonts w:ascii="宋体" w:hAnsi="宋体"/>
                <w:sz w:val="18"/>
                <w:szCs w:val="18"/>
              </w:rPr>
              <w:t>10</w:t>
            </w:r>
          </w:p>
        </w:tc>
      </w:tr>
    </w:tbl>
    <w:p w:rsidR="004B6DDA" w:rsidRDefault="00DF7843">
      <w:pPr>
        <w:pStyle w:val="ab"/>
        <w:spacing w:before="156" w:after="156"/>
        <w:ind w:left="0"/>
      </w:pPr>
      <w:bookmarkStart w:id="824" w:name="_Toc311039343"/>
      <w:bookmarkStart w:id="825" w:name="_Toc323463129"/>
      <w:r>
        <w:rPr>
          <w:rFonts w:hint="eastAsia"/>
        </w:rPr>
        <w:lastRenderedPageBreak/>
        <w:t>桩考</w:t>
      </w:r>
    </w:p>
    <w:p w:rsidR="004B6DDA" w:rsidRDefault="00DF7843" w:rsidP="00722926">
      <w:pPr>
        <w:pStyle w:val="affffffa"/>
        <w:spacing w:beforeLines="50" w:afterLines="50"/>
        <w:rPr>
          <w:rFonts w:ascii="黑体" w:eastAsia="黑体" w:hAnsi="黑体"/>
          <w:kern w:val="2"/>
        </w:rPr>
      </w:pPr>
      <w:bookmarkStart w:id="826" w:name="_Toc323463130"/>
      <w:bookmarkStart w:id="827" w:name="_Toc323462079"/>
      <w:bookmarkStart w:id="828" w:name="_Toc315424938"/>
      <w:bookmarkStart w:id="829" w:name="_Toc322207065"/>
      <w:bookmarkStart w:id="830" w:name="_Toc317578219"/>
      <w:bookmarkEnd w:id="824"/>
      <w:bookmarkEnd w:id="825"/>
      <w:r>
        <w:rPr>
          <w:rFonts w:ascii="黑体" w:eastAsia="黑体" w:hAnsi="黑体" w:hint="eastAsia"/>
          <w:kern w:val="2"/>
        </w:rPr>
        <w:t>大型客车、城市公交车、中型客车、大型货车</w:t>
      </w:r>
    </w:p>
    <w:p w:rsidR="004B6DDA" w:rsidRDefault="000B2F44" w:rsidP="00722926">
      <w:pPr>
        <w:pStyle w:val="affffffa"/>
        <w:numPr>
          <w:ilvl w:val="0"/>
          <w:numId w:val="0"/>
        </w:numPr>
        <w:spacing w:beforeLines="50" w:afterLines="50"/>
      </w:pPr>
      <w:r>
        <w:rPr>
          <w:rFonts w:hint="eastAsia"/>
          <w:noProof/>
        </w:rPr>
        <w:drawing>
          <wp:anchor distT="0" distB="0" distL="114300" distR="114300" simplePos="0" relativeHeight="251726848" behindDoc="0" locked="0" layoutInCell="1" allowOverlap="1">
            <wp:simplePos x="0" y="0"/>
            <wp:positionH relativeFrom="column">
              <wp:posOffset>655320</wp:posOffset>
            </wp:positionH>
            <wp:positionV relativeFrom="paragraph">
              <wp:posOffset>440690</wp:posOffset>
            </wp:positionV>
            <wp:extent cx="4279900" cy="3244850"/>
            <wp:effectExtent l="0" t="0" r="6350" b="0"/>
            <wp:wrapTopAndBottom/>
            <wp:docPr id="24" name="A1桩考.jpg"/>
            <wp:cNvGraphicFramePr/>
            <a:graphic xmlns:a="http://schemas.openxmlformats.org/drawingml/2006/main">
              <a:graphicData uri="http://schemas.openxmlformats.org/drawingml/2006/picture">
                <pic:pic xmlns:pic="http://schemas.openxmlformats.org/drawingml/2006/picture">
                  <pic:nvPicPr>
                    <pic:cNvPr id="24" name="A1桩考.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82" t="-3099" b="-2478"/>
                    <a:stretch/>
                  </pic:blipFill>
                  <pic:spPr bwMode="auto">
                    <a:xfrm>
                      <a:off x="0" y="0"/>
                      <a:ext cx="4279900" cy="3244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76D50">
        <w:rPr>
          <w:rFonts w:hint="eastAsia"/>
        </w:rPr>
        <w:t>大型客车、城市公交车、中型客车、大型货车桩考项目图形及设施应按图</w:t>
      </w:r>
      <w:r w:rsidR="00376D50">
        <w:t>3</w:t>
      </w:r>
      <w:r w:rsidR="00376D50">
        <w:rPr>
          <w:rFonts w:hint="eastAsia"/>
        </w:rPr>
        <w:t>设置，项目</w:t>
      </w:r>
      <w:r w:rsidR="00376D50">
        <w:t>尺寸</w:t>
      </w:r>
      <w:r w:rsidR="00376D50">
        <w:rPr>
          <w:rFonts w:hint="eastAsia"/>
        </w:rPr>
        <w:t>应</w:t>
      </w:r>
      <w:r w:rsidR="00376D50">
        <w:t>符合表4</w:t>
      </w:r>
      <w:r w:rsidR="00376D50">
        <w:rPr>
          <w:rFonts w:hint="eastAsia"/>
        </w:rPr>
        <w:t>规定。</w:t>
      </w:r>
      <w:bookmarkEnd w:id="826"/>
      <w:bookmarkEnd w:id="827"/>
      <w:bookmarkEnd w:id="828"/>
      <w:bookmarkEnd w:id="829"/>
      <w:bookmarkEnd w:id="830"/>
    </w:p>
    <w:p w:rsidR="004B6DDA" w:rsidRDefault="00DF7843">
      <w:pPr>
        <w:widowControl/>
        <w:ind w:firstLineChars="200" w:firstLine="360"/>
        <w:rPr>
          <w:rFonts w:ascii="宋体" w:hAnsi="宋体" w:cs="宋体"/>
          <w:kern w:val="0"/>
          <w:sz w:val="18"/>
          <w:szCs w:val="18"/>
        </w:rPr>
      </w:pPr>
      <w:bookmarkStart w:id="831" w:name="_Toc315424947"/>
      <w:bookmarkStart w:id="832" w:name="_Toc322207074"/>
      <w:bookmarkStart w:id="833" w:name="_Toc317578228"/>
      <w:bookmarkStart w:id="834" w:name="_Toc323462091"/>
      <w:bookmarkStart w:id="835" w:name="_Toc323463142"/>
      <w:r>
        <w:rPr>
          <w:rFonts w:ascii="宋体" w:hAnsi="宋体" w:cs="宋体" w:hint="eastAsia"/>
          <w:kern w:val="0"/>
          <w:sz w:val="18"/>
          <w:szCs w:val="18"/>
        </w:rPr>
        <w:t>标引序号说明：</w:t>
      </w:r>
    </w:p>
    <w:p w:rsidR="004B6DDA" w:rsidRPr="00495E17" w:rsidRDefault="00DF7843" w:rsidP="00EF6238">
      <w:pPr>
        <w:ind w:firstLineChars="200" w:firstLine="360"/>
        <w:outlineLvl w:val="0"/>
        <w:rPr>
          <w:sz w:val="18"/>
        </w:rPr>
      </w:pPr>
      <w:r w:rsidRPr="00495E17">
        <w:rPr>
          <w:i/>
          <w:iCs/>
          <w:sz w:val="18"/>
        </w:rPr>
        <w:t xml:space="preserve">l </w:t>
      </w:r>
      <w:r w:rsidRPr="00495E17">
        <w:rPr>
          <w:sz w:val="18"/>
        </w:rPr>
        <w:t>——</w:t>
      </w:r>
      <w:r w:rsidRPr="00495E17">
        <w:rPr>
          <w:sz w:val="18"/>
        </w:rPr>
        <w:t>库长；</w:t>
      </w:r>
    </w:p>
    <w:p w:rsidR="004B6DDA" w:rsidRPr="00495E17" w:rsidRDefault="00DF7843">
      <w:pPr>
        <w:ind w:firstLineChars="200" w:firstLine="360"/>
        <w:outlineLvl w:val="0"/>
        <w:rPr>
          <w:sz w:val="18"/>
        </w:rPr>
      </w:pPr>
      <w:r w:rsidRPr="00495E17">
        <w:rPr>
          <w:i/>
          <w:iCs/>
          <w:sz w:val="18"/>
        </w:rPr>
        <w:t>b</w:t>
      </w:r>
      <w:r w:rsidRPr="00495E17">
        <w:rPr>
          <w:sz w:val="18"/>
          <w:vertAlign w:val="subscript"/>
        </w:rPr>
        <w:t>1</w:t>
      </w:r>
      <w:r w:rsidRPr="00495E17">
        <w:rPr>
          <w:sz w:val="18"/>
        </w:rPr>
        <w:t xml:space="preserve"> ——</w:t>
      </w:r>
      <w:r w:rsidRPr="00495E17">
        <w:rPr>
          <w:sz w:val="18"/>
        </w:rPr>
        <w:t>库宽；</w:t>
      </w:r>
    </w:p>
    <w:p w:rsidR="004B6DDA" w:rsidRPr="00495E17" w:rsidRDefault="00DF7843">
      <w:pPr>
        <w:ind w:firstLineChars="200" w:firstLine="360"/>
        <w:outlineLvl w:val="0"/>
        <w:rPr>
          <w:sz w:val="18"/>
        </w:rPr>
      </w:pPr>
      <w:r w:rsidRPr="00495E17">
        <w:rPr>
          <w:i/>
          <w:iCs/>
          <w:sz w:val="18"/>
        </w:rPr>
        <w:t>b</w:t>
      </w:r>
      <w:r w:rsidRPr="00495E17">
        <w:rPr>
          <w:sz w:val="18"/>
          <w:vertAlign w:val="subscript"/>
        </w:rPr>
        <w:t>2</w:t>
      </w:r>
      <w:r w:rsidRPr="00495E17">
        <w:rPr>
          <w:sz w:val="18"/>
        </w:rPr>
        <w:t xml:space="preserve"> ——</w:t>
      </w:r>
      <w:r w:rsidRPr="00495E17">
        <w:rPr>
          <w:sz w:val="18"/>
        </w:rPr>
        <w:t>车道宽；</w:t>
      </w:r>
    </w:p>
    <w:p w:rsidR="00EF6238" w:rsidRDefault="00DF7843">
      <w:pPr>
        <w:ind w:firstLineChars="200" w:firstLine="360"/>
        <w:outlineLvl w:val="0"/>
        <w:rPr>
          <w:sz w:val="18"/>
          <w:szCs w:val="18"/>
        </w:rPr>
      </w:pPr>
      <w:r w:rsidRPr="00495E17">
        <w:rPr>
          <w:i/>
          <w:iCs/>
          <w:sz w:val="18"/>
        </w:rPr>
        <w:t>d</w:t>
      </w:r>
      <w:r w:rsidRPr="00495E17">
        <w:rPr>
          <w:sz w:val="18"/>
        </w:rPr>
        <w:t xml:space="preserve"> —</w:t>
      </w:r>
      <w:r w:rsidRPr="005C5CBD">
        <w:rPr>
          <w:sz w:val="18"/>
          <w:szCs w:val="18"/>
        </w:rPr>
        <w:t>—</w:t>
      </w:r>
      <w:r w:rsidR="005C5CBD" w:rsidRPr="005C5CBD">
        <w:rPr>
          <w:rFonts w:hint="eastAsia"/>
          <w:sz w:val="18"/>
          <w:szCs w:val="18"/>
        </w:rPr>
        <w:t>库位</w:t>
      </w:r>
      <w:r w:rsidRPr="005C5CBD">
        <w:rPr>
          <w:sz w:val="18"/>
          <w:szCs w:val="18"/>
        </w:rPr>
        <w:t>与起点线</w:t>
      </w:r>
      <w:r w:rsidR="005C5CBD">
        <w:rPr>
          <w:rFonts w:hint="eastAsia"/>
          <w:sz w:val="18"/>
          <w:szCs w:val="18"/>
        </w:rPr>
        <w:t>或</w:t>
      </w:r>
      <w:r w:rsidRPr="00495E17">
        <w:rPr>
          <w:sz w:val="18"/>
          <w:szCs w:val="18"/>
        </w:rPr>
        <w:t>停止线的距离</w:t>
      </w:r>
      <w:r w:rsidR="00EF6238">
        <w:rPr>
          <w:rFonts w:hint="eastAsia"/>
          <w:sz w:val="18"/>
          <w:szCs w:val="18"/>
        </w:rPr>
        <w:t>；</w:t>
      </w:r>
    </w:p>
    <w:p w:rsidR="00EF6238" w:rsidRPr="00B11CFB" w:rsidRDefault="00EF6238" w:rsidP="00EF6238">
      <w:pPr>
        <w:ind w:firstLineChars="200" w:firstLine="360"/>
        <w:outlineLvl w:val="0"/>
        <w:rPr>
          <w:sz w:val="18"/>
        </w:rPr>
      </w:pPr>
      <w:r w:rsidRPr="003F2EE5">
        <w:rPr>
          <w:rFonts w:hint="eastAsia"/>
          <w:iCs/>
          <w:sz w:val="18"/>
        </w:rPr>
        <w:t>○</w:t>
      </w:r>
      <w:r w:rsidRPr="00495E17">
        <w:rPr>
          <w:sz w:val="18"/>
        </w:rPr>
        <w:t>——</w:t>
      </w:r>
      <w:r w:rsidRPr="00B11CFB">
        <w:rPr>
          <w:rFonts w:hint="eastAsia"/>
          <w:sz w:val="18"/>
        </w:rPr>
        <w:t>桩杆。</w:t>
      </w:r>
    </w:p>
    <w:p w:rsidR="004B6DDA" w:rsidRDefault="00DF7843" w:rsidP="00722926">
      <w:pPr>
        <w:widowControl/>
        <w:adjustRightInd w:val="0"/>
        <w:snapToGrid w:val="0"/>
        <w:spacing w:beforeLines="50" w:afterLines="50"/>
        <w:ind w:firstLineChars="600" w:firstLine="1260"/>
        <w:rPr>
          <w:rFonts w:ascii="黑体" w:eastAsia="黑体" w:hAnsi="宋体"/>
          <w:bCs/>
        </w:rPr>
      </w:pPr>
      <w:r>
        <w:rPr>
          <w:rFonts w:ascii="黑体" w:eastAsia="黑体" w:hAnsi="宋体" w:hint="eastAsia"/>
          <w:bCs/>
        </w:rPr>
        <w:t>图3 大型客车、城市公交车、中型客车、大型货车桩考</w:t>
      </w:r>
      <w:bookmarkEnd w:id="831"/>
      <w:bookmarkEnd w:id="832"/>
      <w:bookmarkEnd w:id="833"/>
      <w:r>
        <w:rPr>
          <w:rFonts w:ascii="黑体" w:eastAsia="黑体" w:hAnsi="宋体" w:hint="eastAsia"/>
          <w:bCs/>
        </w:rPr>
        <w:t>项目图形</w:t>
      </w:r>
      <w:bookmarkEnd w:id="834"/>
      <w:bookmarkEnd w:id="835"/>
      <w:r>
        <w:rPr>
          <w:rFonts w:ascii="黑体" w:eastAsia="黑体" w:hAnsi="宋体" w:hint="eastAsia"/>
          <w:bCs/>
        </w:rPr>
        <w:t>及设施</w:t>
      </w:r>
    </w:p>
    <w:p w:rsidR="004B6DDA" w:rsidRDefault="00DF7843" w:rsidP="00722926">
      <w:pPr>
        <w:pStyle w:val="afb"/>
        <w:adjustRightInd w:val="0"/>
        <w:snapToGrid w:val="0"/>
        <w:spacing w:before="156" w:afterLines="0"/>
      </w:pPr>
      <w:r>
        <w:rPr>
          <w:rFonts w:hint="eastAsia"/>
        </w:rPr>
        <w:t>大型</w:t>
      </w:r>
      <w:r>
        <w:t>客</w:t>
      </w:r>
      <w:r>
        <w:rPr>
          <w:rFonts w:hint="eastAsia"/>
        </w:rPr>
        <w:t>车</w:t>
      </w:r>
      <w:r>
        <w:t>、</w:t>
      </w:r>
      <w:r>
        <w:rPr>
          <w:rFonts w:hint="eastAsia"/>
        </w:rPr>
        <w:t>城市</w:t>
      </w:r>
      <w:r>
        <w:t>公交车、中型客车、大型货车</w:t>
      </w:r>
      <w:r>
        <w:rPr>
          <w:rFonts w:hint="eastAsia"/>
        </w:rPr>
        <w:t>桩考</w:t>
      </w:r>
      <w:r>
        <w:t>项目尺寸</w:t>
      </w:r>
    </w:p>
    <w:p w:rsidR="004B6DDA" w:rsidRDefault="00DF7843">
      <w:pPr>
        <w:pStyle w:val="afff7"/>
        <w:adjustRightInd w:val="0"/>
        <w:snapToGrid w:val="0"/>
        <w:spacing w:before="50" w:after="50"/>
        <w:ind w:firstLine="360"/>
        <w:jc w:val="right"/>
        <w:rPr>
          <w:sz w:val="18"/>
          <w:szCs w:val="18"/>
        </w:rPr>
      </w:pPr>
      <w:r>
        <w:rPr>
          <w:rFonts w:hint="eastAsia"/>
          <w:sz w:val="18"/>
          <w:szCs w:val="18"/>
        </w:rPr>
        <w:t>单位为米</w:t>
      </w:r>
    </w:p>
    <w:tbl>
      <w:tblPr>
        <w:tblW w:w="931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717"/>
        <w:gridCol w:w="1649"/>
        <w:gridCol w:w="1649"/>
        <w:gridCol w:w="1649"/>
        <w:gridCol w:w="1650"/>
      </w:tblGrid>
      <w:tr w:rsidR="004B6DDA" w:rsidTr="00F006EC">
        <w:trPr>
          <w:cantSplit/>
          <w:trHeight w:val="340"/>
        </w:trPr>
        <w:tc>
          <w:tcPr>
            <w:tcW w:w="2717"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649" w:type="dxa"/>
            <w:tcBorders>
              <w:left w:val="single" w:sz="8"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l</w:t>
            </w:r>
          </w:p>
        </w:tc>
        <w:tc>
          <w:tcPr>
            <w:tcW w:w="1649" w:type="dxa"/>
            <w:vAlign w:val="center"/>
          </w:tcPr>
          <w:p w:rsidR="004B6DDA" w:rsidRPr="00495E17" w:rsidRDefault="00DF7843">
            <w:pPr>
              <w:adjustRightInd w:val="0"/>
              <w:snapToGrid w:val="0"/>
              <w:jc w:val="center"/>
              <w:outlineLvl w:val="0"/>
              <w:rPr>
                <w:i/>
                <w:iCs/>
                <w:sz w:val="18"/>
                <w:szCs w:val="18"/>
              </w:rPr>
            </w:pPr>
            <w:r w:rsidRPr="00495E17">
              <w:rPr>
                <w:i/>
                <w:iCs/>
                <w:sz w:val="18"/>
              </w:rPr>
              <w:t>b</w:t>
            </w:r>
            <w:r w:rsidRPr="00D1325A">
              <w:rPr>
                <w:sz w:val="18"/>
                <w:vertAlign w:val="subscript"/>
              </w:rPr>
              <w:t>1</w:t>
            </w:r>
          </w:p>
        </w:tc>
        <w:tc>
          <w:tcPr>
            <w:tcW w:w="1649" w:type="dxa"/>
            <w:vAlign w:val="center"/>
          </w:tcPr>
          <w:p w:rsidR="004B6DDA" w:rsidRPr="00495E17" w:rsidRDefault="00DF7843">
            <w:pPr>
              <w:adjustRightInd w:val="0"/>
              <w:snapToGrid w:val="0"/>
              <w:jc w:val="center"/>
              <w:outlineLvl w:val="0"/>
              <w:rPr>
                <w:i/>
                <w:iCs/>
                <w:sz w:val="18"/>
                <w:szCs w:val="18"/>
              </w:rPr>
            </w:pPr>
            <w:r w:rsidRPr="00495E17">
              <w:rPr>
                <w:i/>
                <w:iCs/>
                <w:sz w:val="18"/>
              </w:rPr>
              <w:t>b</w:t>
            </w:r>
            <w:r w:rsidRPr="00D1325A">
              <w:rPr>
                <w:sz w:val="18"/>
                <w:vertAlign w:val="subscript"/>
              </w:rPr>
              <w:t>2</w:t>
            </w:r>
          </w:p>
        </w:tc>
        <w:tc>
          <w:tcPr>
            <w:tcW w:w="1650" w:type="dxa"/>
            <w:vAlign w:val="center"/>
          </w:tcPr>
          <w:p w:rsidR="004B6DDA" w:rsidRPr="00495E17" w:rsidRDefault="00DF7843">
            <w:pPr>
              <w:adjustRightInd w:val="0"/>
              <w:snapToGrid w:val="0"/>
              <w:jc w:val="center"/>
              <w:rPr>
                <w:i/>
                <w:iCs/>
                <w:sz w:val="18"/>
                <w:szCs w:val="18"/>
              </w:rPr>
            </w:pPr>
            <w:r w:rsidRPr="00495E17">
              <w:rPr>
                <w:i/>
                <w:iCs/>
                <w:sz w:val="18"/>
                <w:szCs w:val="18"/>
              </w:rPr>
              <w:t>d</w:t>
            </w:r>
          </w:p>
        </w:tc>
      </w:tr>
      <w:tr w:rsidR="004B6DDA" w:rsidTr="00F006EC">
        <w:trPr>
          <w:cantSplit/>
          <w:trHeight w:val="340"/>
        </w:trPr>
        <w:tc>
          <w:tcPr>
            <w:tcW w:w="2717"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大型载客汽</w:t>
            </w:r>
            <w:r>
              <w:rPr>
                <w:rFonts w:ascii="宋体" w:hAnsi="宋体"/>
                <w:sz w:val="18"/>
                <w:szCs w:val="18"/>
              </w:rPr>
              <w:t>车</w:t>
            </w:r>
            <w:r w:rsidR="00376D50">
              <w:rPr>
                <w:rFonts w:ascii="宋体" w:hAnsi="宋体" w:hint="eastAsia"/>
                <w:sz w:val="18"/>
                <w:szCs w:val="18"/>
              </w:rPr>
              <w:t>、</w:t>
            </w:r>
            <w:r w:rsidR="00376D50">
              <w:rPr>
                <w:rFonts w:hAnsi="宋体" w:hint="eastAsia"/>
                <w:sz w:val="18"/>
                <w:szCs w:val="18"/>
              </w:rPr>
              <w:t>重型载货汽车</w:t>
            </w:r>
          </w:p>
        </w:tc>
        <w:tc>
          <w:tcPr>
            <w:tcW w:w="1649" w:type="dxa"/>
            <w:tcBorders>
              <w:lef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18</w:t>
            </w:r>
            <w:r w:rsidR="001316A2">
              <w:rPr>
                <w:rFonts w:ascii="宋体" w:hAnsi="宋体"/>
                <w:sz w:val="18"/>
                <w:szCs w:val="18"/>
              </w:rPr>
              <w:t>.0</w:t>
            </w:r>
          </w:p>
        </w:tc>
        <w:tc>
          <w:tcPr>
            <w:tcW w:w="1649"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w:t>
            </w:r>
            <w:r>
              <w:rPr>
                <w:rFonts w:ascii="宋体" w:hAnsi="宋体"/>
                <w:sz w:val="18"/>
                <w:szCs w:val="18"/>
              </w:rPr>
              <w:t>2</w:t>
            </w:r>
          </w:p>
        </w:tc>
        <w:tc>
          <w:tcPr>
            <w:tcW w:w="1649" w:type="dxa"/>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13.5</w:t>
            </w:r>
          </w:p>
        </w:tc>
        <w:tc>
          <w:tcPr>
            <w:tcW w:w="1650" w:type="dxa"/>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13.5</w:t>
            </w:r>
          </w:p>
        </w:tc>
      </w:tr>
      <w:tr w:rsidR="004B6DDA" w:rsidTr="00F006EC">
        <w:trPr>
          <w:cantSplit/>
          <w:trHeight w:val="340"/>
        </w:trPr>
        <w:tc>
          <w:tcPr>
            <w:tcW w:w="2717" w:type="dxa"/>
            <w:tcBorders>
              <w:top w:val="single" w:sz="4" w:space="0" w:color="auto"/>
              <w:bottom w:val="single" w:sz="4" w:space="0" w:color="auto"/>
              <w:right w:val="single" w:sz="8" w:space="0" w:color="auto"/>
            </w:tcBorders>
            <w:vAlign w:val="center"/>
          </w:tcPr>
          <w:p w:rsidR="004B6DDA" w:rsidRDefault="00DF7843">
            <w:pPr>
              <w:pStyle w:val="affff8"/>
              <w:numPr>
                <w:ilvl w:val="0"/>
                <w:numId w:val="0"/>
              </w:numPr>
              <w:jc w:val="center"/>
              <w:outlineLvl w:val="0"/>
              <w:rPr>
                <w:sz w:val="18"/>
                <w:szCs w:val="18"/>
              </w:rPr>
            </w:pPr>
            <w:r>
              <w:rPr>
                <w:rFonts w:hAnsi="宋体" w:hint="eastAsia"/>
                <w:sz w:val="18"/>
                <w:szCs w:val="18"/>
              </w:rPr>
              <w:t>中型载客汽车</w:t>
            </w:r>
          </w:p>
        </w:tc>
        <w:tc>
          <w:tcPr>
            <w:tcW w:w="1649" w:type="dxa"/>
            <w:tcBorders>
              <w:left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2倍车长</w:t>
            </w:r>
          </w:p>
        </w:tc>
        <w:tc>
          <w:tcPr>
            <w:tcW w:w="1649"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车宽加0.7</w:t>
            </w:r>
          </w:p>
        </w:tc>
        <w:tc>
          <w:tcPr>
            <w:tcW w:w="1649"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1.5倍车长</w:t>
            </w:r>
          </w:p>
        </w:tc>
        <w:tc>
          <w:tcPr>
            <w:tcW w:w="1650"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1.5倍车长</w:t>
            </w:r>
          </w:p>
        </w:tc>
      </w:tr>
      <w:tr w:rsidR="004B6DDA" w:rsidTr="00F006EC">
        <w:trPr>
          <w:cantSplit/>
          <w:trHeight w:val="340"/>
        </w:trPr>
        <w:tc>
          <w:tcPr>
            <w:tcW w:w="2717"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允许偏差</w:t>
            </w:r>
          </w:p>
        </w:tc>
        <w:tc>
          <w:tcPr>
            <w:tcW w:w="1649" w:type="dxa"/>
            <w:tcBorders>
              <w:left w:val="single" w:sz="8" w:space="0" w:color="auto"/>
            </w:tcBorders>
            <w:vAlign w:val="center"/>
          </w:tcPr>
          <w:p w:rsidR="004B6DDA" w:rsidRDefault="00DF7843" w:rsidP="00757DE5">
            <w:pPr>
              <w:adjustRightInd w:val="0"/>
              <w:snapToGrid w:val="0"/>
              <w:jc w:val="center"/>
              <w:rPr>
                <w:rFonts w:ascii="宋体" w:hAnsi="宋体" w:cs="宋体"/>
                <w:sz w:val="18"/>
                <w:szCs w:val="18"/>
              </w:rPr>
            </w:pPr>
            <w:r>
              <w:rPr>
                <w:rFonts w:ascii="宋体" w:hAnsi="宋体" w:cs="宋体" w:hint="eastAsia"/>
                <w:sz w:val="18"/>
                <w:szCs w:val="18"/>
              </w:rPr>
              <w:t>±0.1</w:t>
            </w:r>
            <w:r w:rsidR="00757DE5">
              <w:rPr>
                <w:rFonts w:ascii="宋体" w:hAnsi="宋体" w:cs="宋体"/>
                <w:sz w:val="18"/>
                <w:szCs w:val="18"/>
              </w:rPr>
              <w:t>0</w:t>
            </w:r>
          </w:p>
        </w:tc>
        <w:tc>
          <w:tcPr>
            <w:tcW w:w="1649" w:type="dxa"/>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c>
          <w:tcPr>
            <w:tcW w:w="1649" w:type="dxa"/>
            <w:vAlign w:val="center"/>
          </w:tcPr>
          <w:p w:rsidR="004B6DDA" w:rsidRDefault="00DF7843" w:rsidP="00757DE5">
            <w:pPr>
              <w:adjustRightInd w:val="0"/>
              <w:snapToGrid w:val="0"/>
              <w:jc w:val="center"/>
              <w:outlineLvl w:val="0"/>
              <w:rPr>
                <w:rFonts w:ascii="宋体" w:hAnsi="宋体" w:cs="宋体"/>
                <w:sz w:val="18"/>
                <w:szCs w:val="18"/>
              </w:rPr>
            </w:pPr>
            <w:r>
              <w:rPr>
                <w:rFonts w:ascii="宋体" w:hAnsi="宋体" w:cs="宋体" w:hint="eastAsia"/>
                <w:sz w:val="18"/>
                <w:szCs w:val="18"/>
              </w:rPr>
              <w:t>±0.1</w:t>
            </w:r>
            <w:r w:rsidR="00757DE5">
              <w:rPr>
                <w:rFonts w:ascii="宋体" w:hAnsi="宋体" w:cs="宋体"/>
                <w:sz w:val="18"/>
                <w:szCs w:val="18"/>
              </w:rPr>
              <w:t>0</w:t>
            </w:r>
          </w:p>
        </w:tc>
        <w:tc>
          <w:tcPr>
            <w:tcW w:w="1650" w:type="dxa"/>
            <w:vAlign w:val="center"/>
          </w:tcPr>
          <w:p w:rsidR="004B6DDA" w:rsidRDefault="00DF7843" w:rsidP="00757DE5">
            <w:pPr>
              <w:adjustRightInd w:val="0"/>
              <w:snapToGrid w:val="0"/>
              <w:jc w:val="center"/>
              <w:outlineLvl w:val="0"/>
              <w:rPr>
                <w:rFonts w:ascii="宋体" w:hAnsi="宋体" w:cs="宋体"/>
                <w:sz w:val="18"/>
                <w:szCs w:val="18"/>
              </w:rPr>
            </w:pPr>
            <w:r>
              <w:rPr>
                <w:rFonts w:ascii="宋体" w:hAnsi="宋体" w:cs="宋体" w:hint="eastAsia"/>
                <w:sz w:val="18"/>
                <w:szCs w:val="18"/>
              </w:rPr>
              <w:t>±0.1</w:t>
            </w:r>
            <w:r w:rsidR="00757DE5">
              <w:rPr>
                <w:rFonts w:ascii="宋体" w:hAnsi="宋体" w:cs="宋体"/>
                <w:sz w:val="18"/>
                <w:szCs w:val="18"/>
              </w:rPr>
              <w:t>0</w:t>
            </w:r>
          </w:p>
        </w:tc>
      </w:tr>
    </w:tbl>
    <w:p w:rsidR="004B6DDA" w:rsidRDefault="00DF7843" w:rsidP="00722926">
      <w:pPr>
        <w:pStyle w:val="affffffa"/>
        <w:spacing w:beforeLines="50" w:afterLines="50"/>
        <w:rPr>
          <w:rFonts w:ascii="黑体" w:eastAsia="黑体" w:hAnsi="黑体"/>
          <w:kern w:val="2"/>
        </w:rPr>
      </w:pPr>
      <w:bookmarkStart w:id="836" w:name="_Toc323462092"/>
      <w:bookmarkStart w:id="837" w:name="_Toc323463143"/>
      <w:bookmarkStart w:id="838" w:name="_Toc322207076"/>
      <w:bookmarkStart w:id="839" w:name="_Toc317578230"/>
      <w:bookmarkStart w:id="840" w:name="_Toc315424949"/>
      <w:r>
        <w:rPr>
          <w:rFonts w:ascii="黑体" w:eastAsia="黑体" w:hAnsi="黑体" w:hint="eastAsia"/>
          <w:kern w:val="2"/>
        </w:rPr>
        <w:t>重型</w:t>
      </w:r>
      <w:r>
        <w:rPr>
          <w:rFonts w:ascii="黑体" w:eastAsia="黑体" w:hAnsi="黑体"/>
          <w:kern w:val="2"/>
        </w:rPr>
        <w:t>牵引</w:t>
      </w:r>
      <w:r>
        <w:rPr>
          <w:rFonts w:ascii="黑体" w:eastAsia="黑体" w:hAnsi="黑体" w:hint="eastAsia"/>
          <w:kern w:val="2"/>
        </w:rPr>
        <w:t>挂</w:t>
      </w:r>
      <w:r>
        <w:rPr>
          <w:rFonts w:ascii="黑体" w:eastAsia="黑体" w:hAnsi="黑体"/>
          <w:kern w:val="2"/>
        </w:rPr>
        <w:t>车</w:t>
      </w:r>
    </w:p>
    <w:p w:rsidR="004B6DDA" w:rsidRDefault="00DF7843">
      <w:pPr>
        <w:pStyle w:val="affff8"/>
        <w:numPr>
          <w:ilvl w:val="0"/>
          <w:numId w:val="0"/>
        </w:numPr>
        <w:ind w:firstLineChars="200" w:firstLine="420"/>
        <w:outlineLvl w:val="0"/>
      </w:pPr>
      <w:bookmarkStart w:id="841" w:name="_Toc323463144"/>
      <w:bookmarkStart w:id="842" w:name="_Toc323462093"/>
      <w:bookmarkEnd w:id="836"/>
      <w:bookmarkEnd w:id="837"/>
      <w:r>
        <w:rPr>
          <w:rFonts w:hint="eastAsia"/>
        </w:rPr>
        <w:t>重型牵引挂车桩考项目</w:t>
      </w:r>
      <w:r>
        <w:rPr>
          <w:rFonts w:hint="eastAsia"/>
          <w:szCs w:val="20"/>
        </w:rPr>
        <w:t>图形</w:t>
      </w:r>
      <w:bookmarkEnd w:id="838"/>
      <w:bookmarkEnd w:id="839"/>
      <w:bookmarkEnd w:id="840"/>
      <w:bookmarkEnd w:id="841"/>
      <w:bookmarkEnd w:id="842"/>
      <w:r>
        <w:rPr>
          <w:rFonts w:hint="eastAsia"/>
          <w:szCs w:val="20"/>
        </w:rPr>
        <w:t>及设施应按图</w:t>
      </w:r>
      <w:r>
        <w:rPr>
          <w:szCs w:val="20"/>
        </w:rPr>
        <w:t>4</w:t>
      </w:r>
      <w:r>
        <w:rPr>
          <w:rFonts w:hint="eastAsia"/>
          <w:szCs w:val="20"/>
        </w:rPr>
        <w:t>设置</w:t>
      </w:r>
      <w:r>
        <w:rPr>
          <w:rFonts w:hint="eastAsia"/>
        </w:rPr>
        <w:t>，项目</w:t>
      </w:r>
      <w:r>
        <w:t>尺寸</w:t>
      </w:r>
      <w:r>
        <w:rPr>
          <w:rFonts w:hint="eastAsia"/>
        </w:rPr>
        <w:t>应</w:t>
      </w:r>
      <w:r>
        <w:t>符合表5</w:t>
      </w:r>
      <w:r>
        <w:rPr>
          <w:rFonts w:hint="eastAsia"/>
        </w:rPr>
        <w:t>规定。</w:t>
      </w:r>
    </w:p>
    <w:p w:rsidR="000B2F44" w:rsidRDefault="000B2F44">
      <w:pPr>
        <w:pStyle w:val="affff8"/>
        <w:numPr>
          <w:ilvl w:val="0"/>
          <w:numId w:val="0"/>
        </w:numPr>
        <w:ind w:firstLineChars="200" w:firstLine="480"/>
        <w:outlineLvl w:val="0"/>
        <w:rPr>
          <w:rFonts w:hAnsi="宋体" w:cs="宋体"/>
          <w:sz w:val="24"/>
        </w:rPr>
      </w:pPr>
    </w:p>
    <w:p w:rsidR="004B6DDA" w:rsidRDefault="000B2F44" w:rsidP="00F006EC">
      <w:pPr>
        <w:ind w:firstLineChars="200" w:firstLine="360"/>
        <w:rPr>
          <w:rFonts w:hAnsi="宋体" w:cs="宋体"/>
          <w:sz w:val="18"/>
          <w:szCs w:val="18"/>
        </w:rPr>
      </w:pPr>
      <w:r>
        <w:rPr>
          <w:rFonts w:ascii="宋体" w:hAnsi="宋体"/>
          <w:noProof/>
          <w:sz w:val="18"/>
        </w:rPr>
        <w:lastRenderedPageBreak/>
        <w:drawing>
          <wp:anchor distT="0" distB="0" distL="114300" distR="114300" simplePos="0" relativeHeight="251727872" behindDoc="0" locked="0" layoutInCell="1" allowOverlap="1">
            <wp:simplePos x="0" y="0"/>
            <wp:positionH relativeFrom="column">
              <wp:posOffset>274320</wp:posOffset>
            </wp:positionH>
            <wp:positionV relativeFrom="paragraph">
              <wp:posOffset>0</wp:posOffset>
            </wp:positionV>
            <wp:extent cx="5454650" cy="2000250"/>
            <wp:effectExtent l="0" t="0" r="0" b="0"/>
            <wp:wrapTopAndBottom/>
            <wp:docPr id="32" name="A2桩考.jpg"/>
            <wp:cNvGraphicFramePr/>
            <a:graphic xmlns:a="http://schemas.openxmlformats.org/drawingml/2006/main">
              <a:graphicData uri="http://schemas.openxmlformats.org/drawingml/2006/picture">
                <pic:pic xmlns:pic="http://schemas.openxmlformats.org/drawingml/2006/picture">
                  <pic:nvPicPr>
                    <pic:cNvPr id="32" name="A2桩考.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9841" r="579" b="17659"/>
                    <a:stretch/>
                  </pic:blipFill>
                  <pic:spPr bwMode="auto">
                    <a:xfrm>
                      <a:off x="0" y="0"/>
                      <a:ext cx="5454650" cy="2000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sidRPr="00F006EC">
        <w:rPr>
          <w:rFonts w:ascii="宋体" w:hAnsi="宋体" w:hint="eastAsia"/>
          <w:sz w:val="18"/>
        </w:rPr>
        <w:t>标引序号说明：</w:t>
      </w:r>
    </w:p>
    <w:p w:rsidR="004B6DDA" w:rsidRPr="00495E17" w:rsidRDefault="00DF7843">
      <w:pPr>
        <w:ind w:firstLineChars="200" w:firstLine="360"/>
        <w:rPr>
          <w:sz w:val="18"/>
        </w:rPr>
      </w:pPr>
      <w:r w:rsidRPr="00495E17">
        <w:rPr>
          <w:i/>
          <w:iCs/>
          <w:sz w:val="18"/>
        </w:rPr>
        <w:t>l</w:t>
      </w:r>
      <w:r w:rsidRPr="00495E17">
        <w:rPr>
          <w:sz w:val="18"/>
        </w:rPr>
        <w:t xml:space="preserve"> ——</w:t>
      </w:r>
      <w:r w:rsidRPr="00495E17">
        <w:rPr>
          <w:sz w:val="18"/>
        </w:rPr>
        <w:t>库长；</w:t>
      </w:r>
    </w:p>
    <w:p w:rsidR="004B6DDA" w:rsidRPr="00495E17" w:rsidRDefault="00DF7843">
      <w:pPr>
        <w:ind w:firstLineChars="200" w:firstLine="360"/>
        <w:rPr>
          <w:sz w:val="18"/>
        </w:rPr>
      </w:pPr>
      <w:r w:rsidRPr="00495E17">
        <w:rPr>
          <w:i/>
          <w:iCs/>
          <w:sz w:val="18"/>
        </w:rPr>
        <w:t>b</w:t>
      </w:r>
      <w:r w:rsidRPr="00495E17">
        <w:rPr>
          <w:sz w:val="18"/>
          <w:vertAlign w:val="subscript"/>
        </w:rPr>
        <w:t>1</w:t>
      </w:r>
      <w:r w:rsidRPr="00495E17">
        <w:rPr>
          <w:sz w:val="18"/>
        </w:rPr>
        <w:t xml:space="preserve"> ——</w:t>
      </w:r>
      <w:r w:rsidRPr="00495E17">
        <w:rPr>
          <w:sz w:val="18"/>
        </w:rPr>
        <w:t>库宽；</w:t>
      </w:r>
    </w:p>
    <w:p w:rsidR="004B6DDA" w:rsidRPr="00495E17" w:rsidRDefault="00DF7843">
      <w:pPr>
        <w:ind w:firstLineChars="200" w:firstLine="360"/>
        <w:rPr>
          <w:sz w:val="18"/>
        </w:rPr>
      </w:pPr>
      <w:r w:rsidRPr="00495E17">
        <w:rPr>
          <w:i/>
          <w:iCs/>
          <w:sz w:val="18"/>
        </w:rPr>
        <w:t>b</w:t>
      </w:r>
      <w:r w:rsidRPr="00495E17">
        <w:rPr>
          <w:sz w:val="18"/>
          <w:vertAlign w:val="subscript"/>
        </w:rPr>
        <w:t>2</w:t>
      </w:r>
      <w:r w:rsidRPr="00495E17">
        <w:rPr>
          <w:sz w:val="18"/>
        </w:rPr>
        <w:t xml:space="preserve"> ——</w:t>
      </w:r>
      <w:r w:rsidRPr="00495E17">
        <w:rPr>
          <w:sz w:val="18"/>
        </w:rPr>
        <w:t>车道宽；</w:t>
      </w:r>
    </w:p>
    <w:p w:rsidR="00EF6238" w:rsidRDefault="00DF7843">
      <w:pPr>
        <w:ind w:firstLineChars="200" w:firstLine="360"/>
        <w:rPr>
          <w:sz w:val="18"/>
          <w:szCs w:val="18"/>
        </w:rPr>
      </w:pPr>
      <w:r w:rsidRPr="00495E17">
        <w:rPr>
          <w:i/>
          <w:iCs/>
          <w:sz w:val="18"/>
        </w:rPr>
        <w:t>d</w:t>
      </w:r>
      <w:r w:rsidRPr="00495E17">
        <w:rPr>
          <w:sz w:val="18"/>
        </w:rPr>
        <w:t xml:space="preserve"> ——</w:t>
      </w:r>
      <w:r w:rsidR="005C5CBD">
        <w:rPr>
          <w:rFonts w:hint="eastAsia"/>
          <w:sz w:val="18"/>
        </w:rPr>
        <w:t>库位间距</w:t>
      </w:r>
      <w:r w:rsidR="00EF6238">
        <w:rPr>
          <w:rFonts w:hint="eastAsia"/>
          <w:sz w:val="18"/>
          <w:szCs w:val="18"/>
        </w:rPr>
        <w:t>；</w:t>
      </w:r>
    </w:p>
    <w:p w:rsidR="00EF6238" w:rsidRPr="00B11CFB" w:rsidRDefault="00EF6238" w:rsidP="00EF6238">
      <w:pPr>
        <w:ind w:firstLineChars="200" w:firstLine="360"/>
        <w:outlineLvl w:val="0"/>
        <w:rPr>
          <w:sz w:val="18"/>
        </w:rPr>
      </w:pPr>
      <w:bookmarkStart w:id="843" w:name="_Toc322207083"/>
      <w:bookmarkStart w:id="844" w:name="_Toc315424957"/>
      <w:bookmarkStart w:id="845" w:name="_Toc317578238"/>
      <w:bookmarkStart w:id="846" w:name="_Toc323462103"/>
      <w:bookmarkStart w:id="847" w:name="_Toc323463154"/>
      <w:r w:rsidRPr="003F2EE5">
        <w:rPr>
          <w:rFonts w:hint="eastAsia"/>
          <w:iCs/>
          <w:sz w:val="18"/>
        </w:rPr>
        <w:t>○</w:t>
      </w:r>
      <w:r w:rsidRPr="00495E17">
        <w:rPr>
          <w:sz w:val="18"/>
        </w:rPr>
        <w:t>——</w:t>
      </w:r>
      <w:r w:rsidRPr="00B11CFB">
        <w:rPr>
          <w:rFonts w:hint="eastAsia"/>
          <w:sz w:val="18"/>
        </w:rPr>
        <w:t>桩杆。</w:t>
      </w:r>
    </w:p>
    <w:p w:rsidR="004B6DDA" w:rsidRDefault="00DF7843" w:rsidP="00722926">
      <w:pPr>
        <w:adjustRightInd w:val="0"/>
        <w:snapToGrid w:val="0"/>
        <w:spacing w:afterLines="50"/>
        <w:ind w:firstLineChars="1300" w:firstLine="2730"/>
        <w:outlineLvl w:val="0"/>
        <w:rPr>
          <w:rFonts w:ascii="黑体" w:eastAsia="黑体" w:hAnsi="宋体"/>
          <w:bCs/>
        </w:rPr>
      </w:pPr>
      <w:r>
        <w:rPr>
          <w:rFonts w:ascii="黑体" w:eastAsia="黑体" w:hAnsi="宋体" w:hint="eastAsia"/>
          <w:bCs/>
        </w:rPr>
        <w:t>图4 重型牵引挂车桩考</w:t>
      </w:r>
      <w:bookmarkEnd w:id="843"/>
      <w:bookmarkEnd w:id="844"/>
      <w:bookmarkEnd w:id="845"/>
      <w:r>
        <w:rPr>
          <w:rFonts w:ascii="黑体" w:eastAsia="黑体" w:hAnsi="宋体" w:hint="eastAsia"/>
          <w:bCs/>
        </w:rPr>
        <w:t>项目图形</w:t>
      </w:r>
      <w:bookmarkEnd w:id="846"/>
      <w:bookmarkEnd w:id="847"/>
      <w:r>
        <w:rPr>
          <w:rFonts w:ascii="黑体" w:eastAsia="黑体" w:hAnsi="宋体" w:hint="eastAsia"/>
          <w:bCs/>
        </w:rPr>
        <w:t>及设施</w:t>
      </w:r>
    </w:p>
    <w:p w:rsidR="004B6DDA" w:rsidRDefault="00DF7843" w:rsidP="00722926">
      <w:pPr>
        <w:pStyle w:val="afb"/>
        <w:adjustRightInd w:val="0"/>
        <w:snapToGrid w:val="0"/>
        <w:spacing w:before="156" w:afterLines="0"/>
      </w:pPr>
      <w:r>
        <w:rPr>
          <w:rFonts w:hint="eastAsia"/>
        </w:rPr>
        <w:t>重型</w:t>
      </w:r>
      <w:r>
        <w:t>牵引挂车</w:t>
      </w:r>
      <w:r>
        <w:rPr>
          <w:rFonts w:hint="eastAsia"/>
        </w:rPr>
        <w:t>桩考</w:t>
      </w:r>
      <w:r w:rsidR="00B11CFB">
        <w:t>项目尺寸</w:t>
      </w:r>
    </w:p>
    <w:p w:rsidR="004B6DDA" w:rsidRDefault="00DF7843">
      <w:pPr>
        <w:pStyle w:val="afb"/>
        <w:numPr>
          <w:ilvl w:val="0"/>
          <w:numId w:val="0"/>
        </w:numPr>
        <w:spacing w:beforeLines="0" w:afterLines="0"/>
        <w:ind w:right="108"/>
        <w:jc w:val="right"/>
      </w:pPr>
      <w:r>
        <w:rPr>
          <w:rFonts w:ascii="宋体" w:eastAsia="宋体" w:hAnsi="宋体" w:hint="eastAsia"/>
          <w:sz w:val="18"/>
          <w:szCs w:val="18"/>
        </w:rPr>
        <w:t>单位为米</w:t>
      </w:r>
    </w:p>
    <w:tbl>
      <w:tblPr>
        <w:tblW w:w="9238"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47"/>
        <w:gridCol w:w="1848"/>
        <w:gridCol w:w="1847"/>
        <w:gridCol w:w="1848"/>
        <w:gridCol w:w="1848"/>
      </w:tblGrid>
      <w:tr w:rsidR="004B6DDA">
        <w:trPr>
          <w:cantSplit/>
          <w:trHeight w:val="340"/>
        </w:trPr>
        <w:tc>
          <w:tcPr>
            <w:tcW w:w="1847"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848" w:type="dxa"/>
            <w:tcBorders>
              <w:top w:val="single" w:sz="8" w:space="0" w:color="auto"/>
              <w:left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l</w:t>
            </w:r>
          </w:p>
        </w:tc>
        <w:tc>
          <w:tcPr>
            <w:tcW w:w="1847" w:type="dxa"/>
            <w:tcBorders>
              <w:top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b</w:t>
            </w:r>
            <w:r w:rsidRPr="004C3A48">
              <w:rPr>
                <w:sz w:val="18"/>
                <w:vertAlign w:val="subscript"/>
              </w:rPr>
              <w:t>1</w:t>
            </w:r>
          </w:p>
        </w:tc>
        <w:tc>
          <w:tcPr>
            <w:tcW w:w="1848" w:type="dxa"/>
            <w:tcBorders>
              <w:top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b</w:t>
            </w:r>
            <w:r w:rsidRPr="004C3A48">
              <w:rPr>
                <w:sz w:val="18"/>
                <w:vertAlign w:val="subscript"/>
              </w:rPr>
              <w:t>2</w:t>
            </w:r>
          </w:p>
        </w:tc>
        <w:tc>
          <w:tcPr>
            <w:tcW w:w="1848" w:type="dxa"/>
            <w:tcBorders>
              <w:top w:val="single" w:sz="8" w:space="0" w:color="auto"/>
              <w:bottom w:val="single" w:sz="4" w:space="0" w:color="auto"/>
            </w:tcBorders>
            <w:vAlign w:val="center"/>
          </w:tcPr>
          <w:p w:rsidR="004B6DDA" w:rsidRPr="00495E17" w:rsidRDefault="00DF7843">
            <w:pPr>
              <w:adjustRightInd w:val="0"/>
              <w:snapToGrid w:val="0"/>
              <w:jc w:val="center"/>
              <w:outlineLvl w:val="0"/>
              <w:rPr>
                <w:i/>
                <w:iCs/>
                <w:sz w:val="18"/>
                <w:szCs w:val="18"/>
              </w:rPr>
            </w:pPr>
            <w:r w:rsidRPr="00495E17">
              <w:rPr>
                <w:i/>
                <w:iCs/>
                <w:sz w:val="18"/>
              </w:rPr>
              <w:t>d</w:t>
            </w:r>
          </w:p>
        </w:tc>
      </w:tr>
      <w:tr w:rsidR="004B6DDA">
        <w:trPr>
          <w:cantSplit/>
          <w:trHeight w:val="340"/>
        </w:trPr>
        <w:tc>
          <w:tcPr>
            <w:tcW w:w="1847"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半挂汽车列车</w:t>
            </w:r>
          </w:p>
        </w:tc>
        <w:tc>
          <w:tcPr>
            <w:tcW w:w="1848" w:type="dxa"/>
            <w:tcBorders>
              <w:top w:val="single" w:sz="4" w:space="0" w:color="auto"/>
              <w:left w:val="single" w:sz="8" w:space="0" w:color="auto"/>
              <w:bottom w:val="single" w:sz="4" w:space="0" w:color="auto"/>
            </w:tcBorders>
            <w:vAlign w:val="center"/>
          </w:tcPr>
          <w:p w:rsidR="004B6DDA" w:rsidRDefault="00DF7843">
            <w:pPr>
              <w:adjustRightInd w:val="0"/>
              <w:snapToGrid w:val="0"/>
              <w:jc w:val="center"/>
              <w:outlineLvl w:val="0"/>
              <w:rPr>
                <w:sz w:val="18"/>
                <w:szCs w:val="18"/>
              </w:rPr>
            </w:pPr>
            <w:r w:rsidRPr="001316A2">
              <w:rPr>
                <w:rFonts w:ascii="宋体" w:hAnsi="宋体" w:hint="eastAsia"/>
                <w:sz w:val="18"/>
                <w:szCs w:val="18"/>
              </w:rPr>
              <w:t>整车长加1</w:t>
            </w:r>
            <w:r w:rsidRPr="001316A2">
              <w:rPr>
                <w:rFonts w:ascii="宋体" w:hAnsi="宋体"/>
                <w:sz w:val="18"/>
                <w:szCs w:val="18"/>
              </w:rPr>
              <w:t>.</w:t>
            </w:r>
            <w:r w:rsidRPr="001316A2">
              <w:rPr>
                <w:rFonts w:ascii="宋体" w:hAnsi="宋体" w:hint="eastAsia"/>
                <w:sz w:val="18"/>
                <w:szCs w:val="18"/>
              </w:rPr>
              <w:t>0</w:t>
            </w:r>
          </w:p>
        </w:tc>
        <w:tc>
          <w:tcPr>
            <w:tcW w:w="1847"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1.5</w:t>
            </w:r>
            <w:r>
              <w:rPr>
                <w:rFonts w:hint="eastAsia"/>
                <w:sz w:val="18"/>
                <w:szCs w:val="18"/>
              </w:rPr>
              <w:t>倍车宽</w:t>
            </w:r>
          </w:p>
        </w:tc>
        <w:tc>
          <w:tcPr>
            <w:tcW w:w="1848"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3</w:t>
            </w:r>
            <w:r>
              <w:rPr>
                <w:rFonts w:hint="eastAsia"/>
                <w:sz w:val="18"/>
                <w:szCs w:val="18"/>
              </w:rPr>
              <w:t>倍车宽</w:t>
            </w:r>
          </w:p>
        </w:tc>
        <w:tc>
          <w:tcPr>
            <w:tcW w:w="1848"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2</w:t>
            </w:r>
            <w:r>
              <w:rPr>
                <w:rFonts w:hint="eastAsia"/>
                <w:sz w:val="18"/>
                <w:szCs w:val="18"/>
              </w:rPr>
              <w:t>倍车长</w:t>
            </w:r>
          </w:p>
        </w:tc>
      </w:tr>
      <w:tr w:rsidR="004B6DDA">
        <w:trPr>
          <w:cantSplit/>
          <w:trHeight w:val="340"/>
        </w:trPr>
        <w:tc>
          <w:tcPr>
            <w:tcW w:w="1847"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48" w:type="dxa"/>
            <w:tcBorders>
              <w:top w:val="single" w:sz="4" w:space="0" w:color="auto"/>
              <w:left w:val="single" w:sz="8" w:space="0" w:color="auto"/>
              <w:bottom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0.1</w:t>
            </w:r>
            <w:r w:rsidR="00CE5F98">
              <w:rPr>
                <w:rFonts w:ascii="宋体" w:hAnsi="宋体"/>
                <w:sz w:val="18"/>
                <w:szCs w:val="18"/>
              </w:rPr>
              <w:t>0</w:t>
            </w:r>
          </w:p>
        </w:tc>
        <w:tc>
          <w:tcPr>
            <w:tcW w:w="1847"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848" w:type="dxa"/>
            <w:tcBorders>
              <w:top w:val="single" w:sz="4" w:space="0" w:color="auto"/>
              <w:bottom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0.1</w:t>
            </w:r>
            <w:r w:rsidR="00CE5F98">
              <w:rPr>
                <w:rFonts w:ascii="宋体" w:hAnsi="宋体"/>
                <w:sz w:val="18"/>
                <w:szCs w:val="18"/>
              </w:rPr>
              <w:t>0</w:t>
            </w:r>
          </w:p>
        </w:tc>
        <w:tc>
          <w:tcPr>
            <w:tcW w:w="1848" w:type="dxa"/>
            <w:tcBorders>
              <w:top w:val="single" w:sz="4" w:space="0" w:color="auto"/>
              <w:bottom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w:t>
            </w:r>
            <w:r w:rsidR="00CE5F98">
              <w:rPr>
                <w:rFonts w:ascii="宋体" w:hAnsi="宋体"/>
                <w:sz w:val="18"/>
                <w:szCs w:val="18"/>
              </w:rPr>
              <w:t>10</w:t>
            </w:r>
          </w:p>
        </w:tc>
      </w:tr>
    </w:tbl>
    <w:p w:rsidR="004B6DDA" w:rsidRDefault="00DF7843" w:rsidP="00722926">
      <w:pPr>
        <w:pStyle w:val="affffffa"/>
        <w:spacing w:beforeLines="50" w:afterLines="50"/>
        <w:rPr>
          <w:rFonts w:ascii="黑体" w:eastAsia="黑体" w:hAnsi="黑体"/>
          <w:kern w:val="2"/>
        </w:rPr>
      </w:pPr>
      <w:bookmarkStart w:id="848" w:name="_Toc323462104"/>
      <w:bookmarkStart w:id="849" w:name="_Toc322207084"/>
      <w:bookmarkStart w:id="850" w:name="_Toc317578239"/>
      <w:bookmarkStart w:id="851" w:name="_Toc323463155"/>
      <w:bookmarkStart w:id="852" w:name="_Toc315424958"/>
      <w:r>
        <w:rPr>
          <w:rFonts w:ascii="黑体" w:eastAsia="黑体" w:hAnsi="黑体"/>
          <w:kern w:val="2"/>
        </w:rPr>
        <w:t>轻型牵引挂车</w:t>
      </w:r>
    </w:p>
    <w:p w:rsidR="004B6DDA" w:rsidRDefault="00EF6238" w:rsidP="00F006EC">
      <w:pPr>
        <w:pStyle w:val="affffffa"/>
        <w:numPr>
          <w:ilvl w:val="0"/>
          <w:numId w:val="0"/>
        </w:numPr>
        <w:ind w:firstLineChars="200" w:firstLine="420"/>
        <w:rPr>
          <w:rFonts w:hAnsi="宋体" w:cs="宋体"/>
          <w:sz w:val="18"/>
          <w:szCs w:val="18"/>
        </w:rPr>
      </w:pPr>
      <w:r>
        <w:rPr>
          <w:noProof/>
        </w:rPr>
        <w:drawing>
          <wp:anchor distT="0" distB="0" distL="114300" distR="114300" simplePos="0" relativeHeight="251728896" behindDoc="0" locked="0" layoutInCell="1" allowOverlap="1">
            <wp:simplePos x="0" y="0"/>
            <wp:positionH relativeFrom="column">
              <wp:posOffset>750570</wp:posOffset>
            </wp:positionH>
            <wp:positionV relativeFrom="paragraph">
              <wp:posOffset>324317</wp:posOffset>
            </wp:positionV>
            <wp:extent cx="4425950" cy="3098800"/>
            <wp:effectExtent l="0" t="0" r="0" b="6350"/>
            <wp:wrapTopAndBottom/>
            <wp:docPr id="34" name="C6桩考.jpg"/>
            <wp:cNvGraphicFramePr/>
            <a:graphic xmlns:a="http://schemas.openxmlformats.org/drawingml/2006/main">
              <a:graphicData uri="http://schemas.openxmlformats.org/drawingml/2006/picture">
                <pic:pic xmlns:pic="http://schemas.openxmlformats.org/drawingml/2006/picture">
                  <pic:nvPicPr>
                    <pic:cNvPr id="34" name="C6桩考.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986" r="11343" b="3174"/>
                    <a:stretch/>
                  </pic:blipFill>
                  <pic:spPr bwMode="auto">
                    <a:xfrm>
                      <a:off x="0" y="0"/>
                      <a:ext cx="4425950" cy="309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t>轻型牵引挂车</w:t>
      </w:r>
      <w:r w:rsidR="00DF7843">
        <w:rPr>
          <w:rFonts w:hint="eastAsia"/>
        </w:rPr>
        <w:t>桩考项目图形及设施应按图</w:t>
      </w:r>
      <w:r w:rsidR="00DF7843">
        <w:t>5</w:t>
      </w:r>
      <w:r w:rsidR="00DF7843">
        <w:rPr>
          <w:rFonts w:hint="eastAsia"/>
        </w:rPr>
        <w:t>设置，项目</w:t>
      </w:r>
      <w:r w:rsidR="00DF7843">
        <w:t>尺寸</w:t>
      </w:r>
      <w:r w:rsidR="00F006EC">
        <w:rPr>
          <w:rFonts w:hint="eastAsia"/>
        </w:rPr>
        <w:t>应</w:t>
      </w:r>
      <w:r w:rsidR="00F006EC">
        <w:t>符合表6</w:t>
      </w:r>
      <w:r w:rsidR="00F006EC">
        <w:rPr>
          <w:rFonts w:hint="eastAsia"/>
        </w:rPr>
        <w:t>规定</w:t>
      </w:r>
      <w:r w:rsidR="00DF7843">
        <w:rPr>
          <w:rFonts w:hint="eastAsia"/>
        </w:rPr>
        <w:t>。</w:t>
      </w:r>
    </w:p>
    <w:p w:rsidR="004B6DDA" w:rsidRDefault="00DF7843">
      <w:pPr>
        <w:widowControl/>
        <w:ind w:firstLineChars="200" w:firstLine="360"/>
        <w:rPr>
          <w:rFonts w:ascii="宋体" w:hAnsi="宋体" w:cs="宋体"/>
          <w:kern w:val="0"/>
          <w:sz w:val="18"/>
          <w:szCs w:val="18"/>
        </w:rPr>
      </w:pPr>
      <w:r>
        <w:rPr>
          <w:rFonts w:ascii="宋体" w:hAnsi="宋体" w:cs="宋体" w:hint="eastAsia"/>
          <w:kern w:val="0"/>
          <w:sz w:val="18"/>
          <w:szCs w:val="18"/>
        </w:rPr>
        <w:lastRenderedPageBreak/>
        <w:t>标引序号说明：</w:t>
      </w:r>
    </w:p>
    <w:p w:rsidR="004B6DDA" w:rsidRPr="005B3122" w:rsidRDefault="00DF7843">
      <w:pPr>
        <w:ind w:firstLineChars="200" w:firstLine="360"/>
        <w:rPr>
          <w:i/>
          <w:iCs/>
          <w:sz w:val="18"/>
        </w:rPr>
      </w:pPr>
      <w:r w:rsidRPr="005B3122">
        <w:rPr>
          <w:i/>
          <w:iCs/>
          <w:sz w:val="18"/>
        </w:rPr>
        <w:t>l ——</w:t>
      </w:r>
      <w:r w:rsidRPr="00EF6238">
        <w:rPr>
          <w:sz w:val="18"/>
        </w:rPr>
        <w:t>库长；</w:t>
      </w:r>
    </w:p>
    <w:p w:rsidR="004B6DDA" w:rsidRPr="005B3122" w:rsidRDefault="00DF7843">
      <w:pPr>
        <w:ind w:firstLineChars="200" w:firstLine="360"/>
        <w:rPr>
          <w:i/>
          <w:iCs/>
          <w:sz w:val="18"/>
        </w:rPr>
      </w:pPr>
      <w:r w:rsidRPr="005B3122">
        <w:rPr>
          <w:i/>
          <w:iCs/>
          <w:sz w:val="18"/>
        </w:rPr>
        <w:t>b</w:t>
      </w:r>
      <w:r w:rsidRPr="005B3122">
        <w:rPr>
          <w:sz w:val="18"/>
          <w:vertAlign w:val="subscript"/>
        </w:rPr>
        <w:t>1</w:t>
      </w:r>
      <w:r w:rsidRPr="005B3122">
        <w:rPr>
          <w:i/>
          <w:iCs/>
          <w:sz w:val="18"/>
        </w:rPr>
        <w:t>——</w:t>
      </w:r>
      <w:r w:rsidRPr="00EF6238">
        <w:rPr>
          <w:sz w:val="18"/>
        </w:rPr>
        <w:t>库宽；</w:t>
      </w:r>
    </w:p>
    <w:p w:rsidR="004B6DDA" w:rsidRPr="005B3122" w:rsidRDefault="00DF7843">
      <w:pPr>
        <w:ind w:firstLineChars="200" w:firstLine="360"/>
        <w:rPr>
          <w:i/>
          <w:iCs/>
          <w:sz w:val="18"/>
        </w:rPr>
      </w:pPr>
      <w:r w:rsidRPr="005B3122">
        <w:rPr>
          <w:i/>
          <w:iCs/>
          <w:sz w:val="18"/>
        </w:rPr>
        <w:t>b</w:t>
      </w:r>
      <w:r w:rsidRPr="005B3122">
        <w:rPr>
          <w:sz w:val="18"/>
          <w:vertAlign w:val="subscript"/>
        </w:rPr>
        <w:t>2</w:t>
      </w:r>
      <w:r w:rsidRPr="005B3122">
        <w:rPr>
          <w:i/>
          <w:iCs/>
          <w:sz w:val="18"/>
        </w:rPr>
        <w:t>——</w:t>
      </w:r>
      <w:r w:rsidRPr="00EF6238">
        <w:rPr>
          <w:sz w:val="18"/>
        </w:rPr>
        <w:t>车道宽；</w:t>
      </w:r>
    </w:p>
    <w:p w:rsidR="004B6DDA" w:rsidRDefault="00DF7843">
      <w:pPr>
        <w:ind w:firstLineChars="200" w:firstLine="360"/>
        <w:rPr>
          <w:sz w:val="18"/>
        </w:rPr>
      </w:pPr>
      <w:r w:rsidRPr="005B3122">
        <w:rPr>
          <w:i/>
          <w:iCs/>
          <w:sz w:val="18"/>
        </w:rPr>
        <w:t>d ——</w:t>
      </w:r>
      <w:r w:rsidRPr="00EF6238">
        <w:rPr>
          <w:sz w:val="18"/>
        </w:rPr>
        <w:t>库</w:t>
      </w:r>
      <w:r w:rsidR="005C5CBD">
        <w:rPr>
          <w:rFonts w:hint="eastAsia"/>
          <w:sz w:val="18"/>
        </w:rPr>
        <w:t>位与</w:t>
      </w:r>
      <w:r w:rsidRPr="00EF6238">
        <w:rPr>
          <w:sz w:val="18"/>
        </w:rPr>
        <w:t>起点线或停止线的距离</w:t>
      </w:r>
      <w:r w:rsidR="00EF6238">
        <w:rPr>
          <w:rFonts w:hint="eastAsia"/>
          <w:sz w:val="18"/>
        </w:rPr>
        <w:t>；</w:t>
      </w:r>
    </w:p>
    <w:p w:rsidR="00EF6238" w:rsidRPr="00B11CFB" w:rsidRDefault="00EF6238" w:rsidP="00EF6238">
      <w:pPr>
        <w:ind w:firstLineChars="200" w:firstLine="360"/>
        <w:outlineLvl w:val="0"/>
        <w:rPr>
          <w:sz w:val="18"/>
        </w:rPr>
      </w:pPr>
      <w:r w:rsidRPr="00F120DE">
        <w:rPr>
          <w:rFonts w:hint="eastAsia"/>
          <w:iCs/>
          <w:sz w:val="18"/>
        </w:rPr>
        <w:t>○</w:t>
      </w:r>
      <w:r w:rsidRPr="00495E17">
        <w:rPr>
          <w:sz w:val="18"/>
        </w:rPr>
        <w:t>——</w:t>
      </w:r>
      <w:r w:rsidRPr="00B11CFB">
        <w:rPr>
          <w:rFonts w:hint="eastAsia"/>
          <w:sz w:val="18"/>
        </w:rPr>
        <w:t>桩杆。</w:t>
      </w:r>
    </w:p>
    <w:p w:rsidR="004B6DDA" w:rsidRDefault="00DF7843" w:rsidP="00722926">
      <w:pPr>
        <w:adjustRightInd w:val="0"/>
        <w:snapToGrid w:val="0"/>
        <w:spacing w:beforeLines="50" w:afterLines="50"/>
        <w:ind w:firstLineChars="1400" w:firstLine="2940"/>
        <w:outlineLvl w:val="0"/>
        <w:rPr>
          <w:rFonts w:ascii="黑体" w:eastAsia="黑体" w:hAnsi="宋体"/>
          <w:bCs/>
        </w:rPr>
      </w:pPr>
      <w:r>
        <w:rPr>
          <w:rFonts w:ascii="黑体" w:eastAsia="黑体" w:hAnsi="宋体" w:hint="eastAsia"/>
          <w:bCs/>
        </w:rPr>
        <w:t>图5 轻型</w:t>
      </w:r>
      <w:r>
        <w:rPr>
          <w:rFonts w:ascii="黑体" w:eastAsia="黑体" w:hAnsi="宋体"/>
          <w:bCs/>
        </w:rPr>
        <w:t>牵引挂车</w:t>
      </w:r>
      <w:r>
        <w:rPr>
          <w:rFonts w:ascii="黑体" w:eastAsia="黑体" w:hAnsi="宋体" w:hint="eastAsia"/>
          <w:bCs/>
        </w:rPr>
        <w:t>项目</w:t>
      </w:r>
      <w:r>
        <w:rPr>
          <w:rFonts w:ascii="黑体" w:eastAsia="黑体" w:hAnsi="宋体"/>
          <w:bCs/>
        </w:rPr>
        <w:t>图形及设施</w:t>
      </w:r>
    </w:p>
    <w:p w:rsidR="004B6DDA" w:rsidRDefault="00DF7843" w:rsidP="00722926">
      <w:pPr>
        <w:pStyle w:val="afb"/>
        <w:adjustRightInd w:val="0"/>
        <w:snapToGrid w:val="0"/>
        <w:spacing w:before="156" w:afterLines="0"/>
      </w:pPr>
      <w:r>
        <w:t>轻型牵引挂车</w:t>
      </w:r>
      <w:r>
        <w:rPr>
          <w:rFonts w:hint="eastAsia"/>
        </w:rPr>
        <w:t>桩考</w:t>
      </w:r>
      <w:r>
        <w:t>项目尺寸</w:t>
      </w:r>
    </w:p>
    <w:p w:rsidR="004B6DDA" w:rsidRDefault="00DF7843">
      <w:pPr>
        <w:pStyle w:val="afff7"/>
        <w:ind w:firstLine="360"/>
        <w:jc w:val="right"/>
        <w:rPr>
          <w:sz w:val="18"/>
          <w:szCs w:val="18"/>
        </w:rPr>
      </w:pPr>
      <w:r>
        <w:rPr>
          <w:rFonts w:hint="eastAsia"/>
          <w:sz w:val="18"/>
          <w:szCs w:val="18"/>
        </w:rPr>
        <w:t>单位为</w:t>
      </w:r>
      <w:r>
        <w:rPr>
          <w:sz w:val="18"/>
          <w:szCs w:val="18"/>
        </w:rPr>
        <w:t>米</w:t>
      </w:r>
    </w:p>
    <w:tbl>
      <w:tblPr>
        <w:tblW w:w="935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71"/>
        <w:gridCol w:w="1871"/>
        <w:gridCol w:w="1871"/>
        <w:gridCol w:w="1871"/>
        <w:gridCol w:w="1873"/>
      </w:tblGrid>
      <w:tr w:rsidR="004B6DDA">
        <w:trPr>
          <w:cantSplit/>
          <w:trHeight w:val="340"/>
        </w:trPr>
        <w:tc>
          <w:tcPr>
            <w:tcW w:w="1871"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871" w:type="dxa"/>
            <w:tcBorders>
              <w:left w:val="single" w:sz="8" w:space="0" w:color="auto"/>
            </w:tcBorders>
            <w:vAlign w:val="center"/>
          </w:tcPr>
          <w:p w:rsidR="004B6DDA" w:rsidRPr="005B3122" w:rsidRDefault="00DF7843">
            <w:pPr>
              <w:adjustRightInd w:val="0"/>
              <w:snapToGrid w:val="0"/>
              <w:jc w:val="center"/>
              <w:outlineLvl w:val="0"/>
              <w:rPr>
                <w:i/>
                <w:iCs/>
                <w:sz w:val="18"/>
                <w:szCs w:val="18"/>
              </w:rPr>
            </w:pPr>
            <w:r w:rsidRPr="005B3122">
              <w:rPr>
                <w:i/>
                <w:iCs/>
                <w:sz w:val="18"/>
              </w:rPr>
              <w:t>l</w:t>
            </w:r>
          </w:p>
        </w:tc>
        <w:tc>
          <w:tcPr>
            <w:tcW w:w="1871" w:type="dxa"/>
            <w:vAlign w:val="center"/>
          </w:tcPr>
          <w:p w:rsidR="004B6DDA" w:rsidRPr="005B3122" w:rsidRDefault="00DF7843">
            <w:pPr>
              <w:adjustRightInd w:val="0"/>
              <w:snapToGrid w:val="0"/>
              <w:jc w:val="center"/>
              <w:outlineLvl w:val="0"/>
              <w:rPr>
                <w:sz w:val="18"/>
                <w:szCs w:val="18"/>
              </w:rPr>
            </w:pPr>
            <w:r w:rsidRPr="005B3122">
              <w:rPr>
                <w:i/>
                <w:iCs/>
                <w:sz w:val="18"/>
              </w:rPr>
              <w:t>b</w:t>
            </w:r>
            <w:r w:rsidRPr="005B3122">
              <w:rPr>
                <w:sz w:val="18"/>
                <w:vertAlign w:val="subscript"/>
              </w:rPr>
              <w:t>1</w:t>
            </w:r>
          </w:p>
        </w:tc>
        <w:tc>
          <w:tcPr>
            <w:tcW w:w="1871" w:type="dxa"/>
            <w:vAlign w:val="center"/>
          </w:tcPr>
          <w:p w:rsidR="004B6DDA" w:rsidRPr="005B3122" w:rsidRDefault="00DF7843">
            <w:pPr>
              <w:adjustRightInd w:val="0"/>
              <w:snapToGrid w:val="0"/>
              <w:jc w:val="center"/>
              <w:outlineLvl w:val="0"/>
              <w:rPr>
                <w:sz w:val="18"/>
                <w:szCs w:val="18"/>
              </w:rPr>
            </w:pPr>
            <w:r w:rsidRPr="005B3122">
              <w:rPr>
                <w:i/>
                <w:iCs/>
                <w:sz w:val="18"/>
              </w:rPr>
              <w:t>b</w:t>
            </w:r>
            <w:r w:rsidRPr="005B3122">
              <w:rPr>
                <w:sz w:val="18"/>
                <w:vertAlign w:val="subscript"/>
              </w:rPr>
              <w:t>2</w:t>
            </w:r>
          </w:p>
        </w:tc>
        <w:tc>
          <w:tcPr>
            <w:tcW w:w="1873" w:type="dxa"/>
            <w:vAlign w:val="center"/>
          </w:tcPr>
          <w:p w:rsidR="004B6DDA" w:rsidRPr="005B3122" w:rsidRDefault="00DF7843">
            <w:pPr>
              <w:adjustRightInd w:val="0"/>
              <w:snapToGrid w:val="0"/>
              <w:jc w:val="center"/>
              <w:outlineLvl w:val="0"/>
              <w:rPr>
                <w:i/>
                <w:iCs/>
                <w:sz w:val="18"/>
                <w:szCs w:val="18"/>
              </w:rPr>
            </w:pPr>
            <w:r w:rsidRPr="005B3122">
              <w:rPr>
                <w:i/>
                <w:iCs/>
                <w:sz w:val="18"/>
              </w:rPr>
              <w:t>d</w:t>
            </w:r>
          </w:p>
        </w:tc>
      </w:tr>
      <w:tr w:rsidR="004B6DDA">
        <w:trPr>
          <w:cantSplit/>
          <w:trHeight w:val="340"/>
        </w:trPr>
        <w:tc>
          <w:tcPr>
            <w:tcW w:w="1871"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轻型牵引挂车</w:t>
            </w:r>
          </w:p>
        </w:tc>
        <w:tc>
          <w:tcPr>
            <w:tcW w:w="1871" w:type="dxa"/>
            <w:tcBorders>
              <w:left w:val="single" w:sz="8" w:space="0" w:color="auto"/>
            </w:tcBorders>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18</w:t>
            </w:r>
            <w:r w:rsidR="001316A2" w:rsidRPr="00D1325A">
              <w:rPr>
                <w:rFonts w:ascii="宋体" w:hAnsi="宋体"/>
                <w:sz w:val="18"/>
                <w:szCs w:val="18"/>
              </w:rPr>
              <w:t>.0</w:t>
            </w:r>
          </w:p>
        </w:tc>
        <w:tc>
          <w:tcPr>
            <w:tcW w:w="1871"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3.2</w:t>
            </w:r>
          </w:p>
        </w:tc>
        <w:tc>
          <w:tcPr>
            <w:tcW w:w="1871"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13.5</w:t>
            </w:r>
          </w:p>
        </w:tc>
        <w:tc>
          <w:tcPr>
            <w:tcW w:w="1873"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13.5</w:t>
            </w:r>
          </w:p>
        </w:tc>
      </w:tr>
      <w:tr w:rsidR="004B6DDA">
        <w:trPr>
          <w:cantSplit/>
          <w:trHeight w:val="340"/>
        </w:trPr>
        <w:tc>
          <w:tcPr>
            <w:tcW w:w="1871"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71" w:type="dxa"/>
            <w:tcBorders>
              <w:left w:val="single" w:sz="8" w:space="0" w:color="auto"/>
            </w:tcBorders>
            <w:vAlign w:val="center"/>
          </w:tcPr>
          <w:p w:rsidR="004B6DDA" w:rsidRPr="00D1325A" w:rsidRDefault="00DF7843" w:rsidP="00CE5F98">
            <w:pPr>
              <w:adjustRightInd w:val="0"/>
              <w:snapToGrid w:val="0"/>
              <w:jc w:val="center"/>
              <w:outlineLvl w:val="0"/>
              <w:rPr>
                <w:rFonts w:ascii="宋体" w:hAnsi="宋体"/>
                <w:sz w:val="18"/>
                <w:szCs w:val="18"/>
              </w:rPr>
            </w:pPr>
            <w:r w:rsidRPr="00D1325A">
              <w:rPr>
                <w:rFonts w:ascii="宋体" w:hAnsi="宋体"/>
                <w:sz w:val="18"/>
                <w:szCs w:val="18"/>
              </w:rPr>
              <w:t>±0.1</w:t>
            </w:r>
            <w:r w:rsidR="00CE5F98" w:rsidRPr="00D1325A">
              <w:rPr>
                <w:rFonts w:ascii="宋体" w:hAnsi="宋体"/>
                <w:sz w:val="18"/>
                <w:szCs w:val="18"/>
              </w:rPr>
              <w:t>0</w:t>
            </w:r>
          </w:p>
        </w:tc>
        <w:tc>
          <w:tcPr>
            <w:tcW w:w="1871" w:type="dxa"/>
            <w:vAlign w:val="center"/>
          </w:tcPr>
          <w:p w:rsidR="004B6DDA" w:rsidRPr="00D1325A" w:rsidRDefault="00DF7843">
            <w:pPr>
              <w:adjustRightInd w:val="0"/>
              <w:snapToGrid w:val="0"/>
              <w:jc w:val="center"/>
              <w:outlineLvl w:val="0"/>
              <w:rPr>
                <w:rFonts w:ascii="宋体" w:hAnsi="宋体"/>
                <w:sz w:val="18"/>
                <w:szCs w:val="18"/>
              </w:rPr>
            </w:pPr>
            <w:r w:rsidRPr="00D1325A">
              <w:rPr>
                <w:rFonts w:ascii="宋体" w:hAnsi="宋体"/>
                <w:sz w:val="18"/>
                <w:szCs w:val="18"/>
              </w:rPr>
              <w:t>±0.05</w:t>
            </w:r>
          </w:p>
        </w:tc>
        <w:tc>
          <w:tcPr>
            <w:tcW w:w="1871" w:type="dxa"/>
            <w:vAlign w:val="center"/>
          </w:tcPr>
          <w:p w:rsidR="004B6DDA" w:rsidRPr="00D1325A" w:rsidRDefault="00DF7843" w:rsidP="00CE5F98">
            <w:pPr>
              <w:adjustRightInd w:val="0"/>
              <w:snapToGrid w:val="0"/>
              <w:jc w:val="center"/>
              <w:outlineLvl w:val="0"/>
              <w:rPr>
                <w:rFonts w:ascii="宋体" w:hAnsi="宋体"/>
                <w:sz w:val="18"/>
                <w:szCs w:val="18"/>
              </w:rPr>
            </w:pPr>
            <w:r w:rsidRPr="00D1325A">
              <w:rPr>
                <w:rFonts w:ascii="宋体" w:hAnsi="宋体"/>
                <w:sz w:val="18"/>
                <w:szCs w:val="18"/>
              </w:rPr>
              <w:t>±0.1</w:t>
            </w:r>
            <w:r w:rsidR="00CE5F98" w:rsidRPr="00D1325A">
              <w:rPr>
                <w:rFonts w:ascii="宋体" w:hAnsi="宋体"/>
                <w:sz w:val="18"/>
                <w:szCs w:val="18"/>
              </w:rPr>
              <w:t>0</w:t>
            </w:r>
          </w:p>
        </w:tc>
        <w:tc>
          <w:tcPr>
            <w:tcW w:w="1873" w:type="dxa"/>
            <w:vAlign w:val="center"/>
          </w:tcPr>
          <w:p w:rsidR="004B6DDA" w:rsidRPr="00D1325A" w:rsidRDefault="00DF7843" w:rsidP="00CE5F98">
            <w:pPr>
              <w:adjustRightInd w:val="0"/>
              <w:snapToGrid w:val="0"/>
              <w:jc w:val="center"/>
              <w:outlineLvl w:val="0"/>
              <w:rPr>
                <w:rFonts w:ascii="宋体" w:hAnsi="宋体"/>
                <w:sz w:val="18"/>
                <w:szCs w:val="18"/>
              </w:rPr>
            </w:pPr>
            <w:r w:rsidRPr="00D1325A">
              <w:rPr>
                <w:rFonts w:ascii="宋体" w:hAnsi="宋体"/>
                <w:sz w:val="18"/>
                <w:szCs w:val="18"/>
              </w:rPr>
              <w:t>±0.1</w:t>
            </w:r>
            <w:r w:rsidR="00CE5F98" w:rsidRPr="00D1325A">
              <w:rPr>
                <w:rFonts w:ascii="宋体" w:hAnsi="宋体"/>
                <w:sz w:val="18"/>
                <w:szCs w:val="18"/>
              </w:rPr>
              <w:t>0</w:t>
            </w:r>
          </w:p>
        </w:tc>
      </w:tr>
    </w:tbl>
    <w:p w:rsidR="004B6DDA" w:rsidRDefault="00DF7843" w:rsidP="00722926">
      <w:pPr>
        <w:pStyle w:val="affffffa"/>
        <w:spacing w:beforeLines="50" w:afterLines="50"/>
        <w:rPr>
          <w:rFonts w:ascii="黑体" w:eastAsia="黑体" w:hAnsi="黑体"/>
          <w:kern w:val="2"/>
        </w:rPr>
      </w:pPr>
      <w:r>
        <w:rPr>
          <w:rFonts w:ascii="黑体" w:eastAsia="黑体" w:hAnsi="黑体" w:hint="eastAsia"/>
          <w:kern w:val="2"/>
        </w:rPr>
        <w:t>三轮</w:t>
      </w:r>
      <w:r>
        <w:rPr>
          <w:rFonts w:ascii="黑体" w:eastAsia="黑体" w:hAnsi="黑体"/>
          <w:kern w:val="2"/>
        </w:rPr>
        <w:t>汽车</w:t>
      </w:r>
    </w:p>
    <w:p w:rsidR="004B6DDA" w:rsidRDefault="000B2F44" w:rsidP="00F006EC">
      <w:pPr>
        <w:pStyle w:val="affff8"/>
        <w:numPr>
          <w:ilvl w:val="0"/>
          <w:numId w:val="0"/>
        </w:numPr>
        <w:spacing w:before="120" w:after="120"/>
        <w:ind w:firstLineChars="200" w:firstLine="420"/>
        <w:outlineLvl w:val="0"/>
      </w:pPr>
      <w:bookmarkStart w:id="853" w:name="_Toc323462105"/>
      <w:bookmarkStart w:id="854" w:name="_Toc323463156"/>
      <w:bookmarkEnd w:id="848"/>
      <w:bookmarkEnd w:id="849"/>
      <w:bookmarkEnd w:id="850"/>
      <w:bookmarkEnd w:id="851"/>
      <w:bookmarkEnd w:id="852"/>
      <w:r>
        <w:rPr>
          <w:noProof/>
        </w:rPr>
        <w:drawing>
          <wp:anchor distT="0" distB="0" distL="114300" distR="114300" simplePos="0" relativeHeight="251729920" behindDoc="0" locked="0" layoutInCell="1" allowOverlap="1">
            <wp:simplePos x="0" y="0"/>
            <wp:positionH relativeFrom="column">
              <wp:posOffset>115570</wp:posOffset>
            </wp:positionH>
            <wp:positionV relativeFrom="paragraph">
              <wp:posOffset>539115</wp:posOffset>
            </wp:positionV>
            <wp:extent cx="5486400" cy="1492250"/>
            <wp:effectExtent l="0" t="0" r="0" b="0"/>
            <wp:wrapTopAndBottom/>
            <wp:docPr id="35" name="三轮汽车桩考.jpg"/>
            <wp:cNvGraphicFramePr/>
            <a:graphic xmlns:a="http://schemas.openxmlformats.org/drawingml/2006/main">
              <a:graphicData uri="http://schemas.openxmlformats.org/drawingml/2006/picture">
                <pic:pic xmlns:pic="http://schemas.openxmlformats.org/drawingml/2006/picture">
                  <pic:nvPicPr>
                    <pic:cNvPr id="35" name="三轮汽车桩考.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6389" b="26984"/>
                    <a:stretch/>
                  </pic:blipFill>
                  <pic:spPr bwMode="auto">
                    <a:xfrm>
                      <a:off x="0" y="0"/>
                      <a:ext cx="5486400" cy="1492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hint="eastAsia"/>
        </w:rPr>
        <w:t>三轮汽车桩考项目图形及设施</w:t>
      </w:r>
      <w:r w:rsidR="00DF7843">
        <w:rPr>
          <w:rFonts w:hint="eastAsia"/>
          <w:szCs w:val="20"/>
        </w:rPr>
        <w:t>应按图</w:t>
      </w:r>
      <w:r w:rsidR="00DF7843">
        <w:rPr>
          <w:szCs w:val="20"/>
        </w:rPr>
        <w:t>6</w:t>
      </w:r>
      <w:r w:rsidR="00DF7843">
        <w:rPr>
          <w:rFonts w:hint="eastAsia"/>
          <w:szCs w:val="20"/>
        </w:rPr>
        <w:t>设置</w:t>
      </w:r>
      <w:r w:rsidR="00DF7843">
        <w:rPr>
          <w:rFonts w:hint="eastAsia"/>
        </w:rPr>
        <w:t>，项目</w:t>
      </w:r>
      <w:r w:rsidR="00DF7843">
        <w:t>尺寸</w:t>
      </w:r>
      <w:r w:rsidR="00DF7843">
        <w:rPr>
          <w:rFonts w:hint="eastAsia"/>
        </w:rPr>
        <w:t>应</w:t>
      </w:r>
      <w:r w:rsidR="00DF7843">
        <w:t>符合表7</w:t>
      </w:r>
      <w:r w:rsidR="00DF7843">
        <w:rPr>
          <w:rFonts w:hint="eastAsia"/>
        </w:rPr>
        <w:t>规定。</w:t>
      </w:r>
      <w:bookmarkEnd w:id="853"/>
      <w:bookmarkEnd w:id="854"/>
    </w:p>
    <w:p w:rsidR="004B6DDA" w:rsidRDefault="00DF7843">
      <w:pPr>
        <w:ind w:firstLineChars="200" w:firstLine="360"/>
        <w:outlineLvl w:val="0"/>
        <w:rPr>
          <w:rFonts w:ascii="宋体" w:hAnsi="宋体" w:cs="宋体"/>
          <w:kern w:val="0"/>
          <w:sz w:val="18"/>
          <w:szCs w:val="18"/>
        </w:rPr>
      </w:pPr>
      <w:r>
        <w:rPr>
          <w:rFonts w:ascii="宋体" w:hAnsi="宋体" w:cs="宋体" w:hint="eastAsia"/>
          <w:kern w:val="0"/>
          <w:sz w:val="18"/>
          <w:szCs w:val="18"/>
        </w:rPr>
        <w:t>标引序号说明：</w:t>
      </w:r>
    </w:p>
    <w:p w:rsidR="004B6DDA" w:rsidRPr="005B3122" w:rsidRDefault="00DF7843">
      <w:pPr>
        <w:ind w:firstLineChars="200" w:firstLine="360"/>
        <w:outlineLvl w:val="0"/>
        <w:rPr>
          <w:sz w:val="18"/>
        </w:rPr>
      </w:pPr>
      <w:r w:rsidRPr="005B3122">
        <w:rPr>
          <w:i/>
          <w:iCs/>
          <w:sz w:val="18"/>
        </w:rPr>
        <w:t>d</w:t>
      </w:r>
      <w:r w:rsidRPr="005B3122">
        <w:rPr>
          <w:sz w:val="18"/>
          <w:vertAlign w:val="subscript"/>
        </w:rPr>
        <w:t>1</w:t>
      </w:r>
      <w:r w:rsidRPr="005B3122">
        <w:rPr>
          <w:sz w:val="18"/>
        </w:rPr>
        <w:t xml:space="preserve"> ——</w:t>
      </w:r>
      <w:r w:rsidR="00020AF6" w:rsidRPr="005B3122">
        <w:rPr>
          <w:sz w:val="18"/>
        </w:rPr>
        <w:t>道路边缘实线起点与</w:t>
      </w:r>
      <w:r w:rsidRPr="005B3122">
        <w:rPr>
          <w:sz w:val="18"/>
        </w:rPr>
        <w:t>控制线</w:t>
      </w:r>
      <w:r w:rsidR="00020AF6" w:rsidRPr="005B3122">
        <w:rPr>
          <w:sz w:val="18"/>
        </w:rPr>
        <w:t>和</w:t>
      </w:r>
      <w:r w:rsidRPr="005B3122">
        <w:rPr>
          <w:sz w:val="18"/>
        </w:rPr>
        <w:t>第一个桩杆</w:t>
      </w:r>
      <w:r w:rsidR="00020AF6" w:rsidRPr="005B3122">
        <w:rPr>
          <w:sz w:val="18"/>
        </w:rPr>
        <w:t>距离以及道路边缘实线终点与</w:t>
      </w:r>
      <w:r w:rsidRPr="005B3122">
        <w:rPr>
          <w:sz w:val="18"/>
        </w:rPr>
        <w:t>最后一个桩杆的距离；</w:t>
      </w:r>
    </w:p>
    <w:p w:rsidR="004B6DDA" w:rsidRPr="005B3122" w:rsidRDefault="00DF7843">
      <w:pPr>
        <w:ind w:firstLineChars="200" w:firstLine="360"/>
        <w:outlineLvl w:val="0"/>
        <w:rPr>
          <w:sz w:val="18"/>
        </w:rPr>
      </w:pPr>
      <w:r w:rsidRPr="005B3122">
        <w:rPr>
          <w:i/>
          <w:iCs/>
          <w:sz w:val="18"/>
        </w:rPr>
        <w:t>d</w:t>
      </w:r>
      <w:r w:rsidRPr="005B3122">
        <w:rPr>
          <w:sz w:val="18"/>
          <w:vertAlign w:val="subscript"/>
        </w:rPr>
        <w:t>2</w:t>
      </w:r>
      <w:r w:rsidRPr="005B3122">
        <w:rPr>
          <w:sz w:val="18"/>
        </w:rPr>
        <w:t xml:space="preserve"> ——</w:t>
      </w:r>
      <w:r w:rsidRPr="005B3122">
        <w:rPr>
          <w:sz w:val="18"/>
        </w:rPr>
        <w:t>桩杆间距；</w:t>
      </w:r>
    </w:p>
    <w:p w:rsidR="00B11CFB" w:rsidRDefault="00DF7843">
      <w:pPr>
        <w:ind w:firstLineChars="200" w:firstLine="360"/>
        <w:outlineLvl w:val="0"/>
        <w:rPr>
          <w:rFonts w:ascii="宋体" w:hAnsi="宋体"/>
          <w:sz w:val="18"/>
          <w:szCs w:val="18"/>
        </w:rPr>
      </w:pPr>
      <w:r w:rsidRPr="005B3122">
        <w:rPr>
          <w:i/>
          <w:iCs/>
          <w:sz w:val="18"/>
        </w:rPr>
        <w:t>d</w:t>
      </w:r>
      <w:r w:rsidRPr="005B3122">
        <w:rPr>
          <w:sz w:val="18"/>
          <w:vertAlign w:val="subscript"/>
        </w:rPr>
        <w:t>3</w:t>
      </w:r>
      <w:r w:rsidRPr="005B3122">
        <w:rPr>
          <w:sz w:val="18"/>
        </w:rPr>
        <w:t xml:space="preserve"> ——</w:t>
      </w:r>
      <w:r>
        <w:rPr>
          <w:rFonts w:ascii="宋体" w:hAnsi="宋体" w:hint="eastAsia"/>
          <w:sz w:val="18"/>
          <w:szCs w:val="18"/>
        </w:rPr>
        <w:t>桩杆与</w:t>
      </w:r>
      <w:r w:rsidR="00DF5DFE">
        <w:rPr>
          <w:rFonts w:ascii="宋体" w:hAnsi="宋体" w:hint="eastAsia"/>
          <w:sz w:val="18"/>
          <w:szCs w:val="18"/>
        </w:rPr>
        <w:t>两侧道路</w:t>
      </w:r>
      <w:r w:rsidR="00DF5DFE">
        <w:rPr>
          <w:rFonts w:ascii="宋体" w:hAnsi="宋体"/>
          <w:sz w:val="18"/>
          <w:szCs w:val="18"/>
        </w:rPr>
        <w:t>边缘</w:t>
      </w:r>
      <w:r w:rsidR="00DF5DFE">
        <w:rPr>
          <w:rFonts w:ascii="宋体" w:hAnsi="宋体" w:hint="eastAsia"/>
          <w:sz w:val="18"/>
          <w:szCs w:val="18"/>
        </w:rPr>
        <w:t>实线</w:t>
      </w:r>
      <w:r>
        <w:rPr>
          <w:rFonts w:ascii="宋体" w:hAnsi="宋体"/>
          <w:sz w:val="18"/>
          <w:szCs w:val="18"/>
        </w:rPr>
        <w:t>距离</w:t>
      </w:r>
      <w:r w:rsidR="00B11CFB">
        <w:rPr>
          <w:rFonts w:ascii="宋体" w:hAnsi="宋体" w:hint="eastAsia"/>
          <w:sz w:val="18"/>
          <w:szCs w:val="18"/>
        </w:rPr>
        <w:t>；</w:t>
      </w:r>
    </w:p>
    <w:p w:rsidR="00EF6238" w:rsidRPr="00B11CFB" w:rsidRDefault="00EF6238" w:rsidP="00EF6238">
      <w:pPr>
        <w:ind w:firstLineChars="200" w:firstLine="360"/>
        <w:outlineLvl w:val="0"/>
        <w:rPr>
          <w:sz w:val="18"/>
        </w:rPr>
      </w:pPr>
      <w:r w:rsidRPr="003F2EE5">
        <w:rPr>
          <w:rFonts w:hint="eastAsia"/>
          <w:iCs/>
          <w:sz w:val="18"/>
        </w:rPr>
        <w:t>○</w:t>
      </w:r>
      <w:r w:rsidRPr="00495E17">
        <w:rPr>
          <w:sz w:val="18"/>
        </w:rPr>
        <w:t>——</w:t>
      </w:r>
      <w:r w:rsidRPr="00B11CFB">
        <w:rPr>
          <w:rFonts w:hint="eastAsia"/>
          <w:sz w:val="18"/>
        </w:rPr>
        <w:t>桩杆。</w:t>
      </w:r>
    </w:p>
    <w:p w:rsidR="004B6DDA" w:rsidRDefault="00DF7843" w:rsidP="00722926">
      <w:pPr>
        <w:spacing w:beforeLines="50" w:afterLines="50"/>
        <w:ind w:firstLineChars="1400" w:firstLine="2940"/>
        <w:outlineLvl w:val="0"/>
        <w:rPr>
          <w:rFonts w:ascii="黑体" w:eastAsia="黑体" w:hAnsi="宋体"/>
          <w:bCs/>
        </w:rPr>
      </w:pPr>
      <w:bookmarkStart w:id="855" w:name="_Toc322207091"/>
      <w:bookmarkStart w:id="856" w:name="_Toc315424965"/>
      <w:bookmarkStart w:id="857" w:name="_Toc317578246"/>
      <w:bookmarkStart w:id="858" w:name="_Toc323463162"/>
      <w:bookmarkStart w:id="859" w:name="_Toc323462111"/>
      <w:r>
        <w:rPr>
          <w:rFonts w:ascii="黑体" w:eastAsia="黑体" w:hAnsi="宋体" w:hint="eastAsia"/>
          <w:bCs/>
        </w:rPr>
        <w:t>图</w:t>
      </w:r>
      <w:r>
        <w:rPr>
          <w:rFonts w:ascii="黑体" w:eastAsia="黑体" w:hAnsi="宋体"/>
          <w:bCs/>
        </w:rPr>
        <w:t xml:space="preserve">6 </w:t>
      </w:r>
      <w:r>
        <w:rPr>
          <w:rFonts w:ascii="黑体" w:eastAsia="黑体" w:hAnsi="宋体" w:hint="eastAsia"/>
          <w:bCs/>
        </w:rPr>
        <w:t>三轮汽车桩考</w:t>
      </w:r>
      <w:bookmarkEnd w:id="855"/>
      <w:bookmarkEnd w:id="856"/>
      <w:bookmarkEnd w:id="857"/>
      <w:r>
        <w:rPr>
          <w:rFonts w:ascii="黑体" w:eastAsia="黑体" w:hAnsi="宋体" w:hint="eastAsia"/>
          <w:bCs/>
        </w:rPr>
        <w:t>项目图形</w:t>
      </w:r>
      <w:bookmarkEnd w:id="858"/>
      <w:bookmarkEnd w:id="859"/>
      <w:r>
        <w:rPr>
          <w:rFonts w:ascii="黑体" w:eastAsia="黑体" w:hAnsi="宋体" w:hint="eastAsia"/>
          <w:bCs/>
        </w:rPr>
        <w:t>及设施</w:t>
      </w:r>
    </w:p>
    <w:p w:rsidR="004B6DDA" w:rsidRDefault="00DF7843" w:rsidP="00722926">
      <w:pPr>
        <w:pStyle w:val="afb"/>
        <w:spacing w:before="156" w:afterLines="0"/>
      </w:pPr>
      <w:r>
        <w:rPr>
          <w:rFonts w:hint="eastAsia"/>
        </w:rPr>
        <w:t>三轮</w:t>
      </w:r>
      <w:r>
        <w:t>汽车</w:t>
      </w:r>
      <w:r>
        <w:rPr>
          <w:rFonts w:hint="eastAsia"/>
        </w:rPr>
        <w:t>桩考</w:t>
      </w:r>
      <w:r>
        <w:t>项目</w:t>
      </w:r>
      <w:r>
        <w:rPr>
          <w:rFonts w:hint="eastAsia"/>
        </w:rPr>
        <w:t>尺寸</w:t>
      </w:r>
    </w:p>
    <w:p w:rsidR="004B6DDA" w:rsidRDefault="00DF7843">
      <w:pPr>
        <w:pStyle w:val="afff7"/>
        <w:ind w:firstLine="360"/>
        <w:jc w:val="right"/>
      </w:pPr>
      <w:r>
        <w:rPr>
          <w:rFonts w:hint="eastAsia"/>
          <w:sz w:val="18"/>
          <w:szCs w:val="18"/>
        </w:rPr>
        <w:t>单位为米</w:t>
      </w:r>
    </w:p>
    <w:tbl>
      <w:tblPr>
        <w:tblW w:w="9373"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343"/>
        <w:gridCol w:w="2343"/>
        <w:gridCol w:w="2343"/>
        <w:gridCol w:w="2344"/>
      </w:tblGrid>
      <w:tr w:rsidR="004B6DDA" w:rsidTr="00DF7843">
        <w:trPr>
          <w:cantSplit/>
          <w:trHeight w:val="340"/>
        </w:trPr>
        <w:tc>
          <w:tcPr>
            <w:tcW w:w="2343"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2343" w:type="dxa"/>
            <w:tcBorders>
              <w:top w:val="single" w:sz="8" w:space="0" w:color="auto"/>
              <w:left w:val="single" w:sz="8" w:space="0" w:color="auto"/>
              <w:bottom w:val="single" w:sz="4" w:space="0" w:color="auto"/>
            </w:tcBorders>
            <w:vAlign w:val="center"/>
          </w:tcPr>
          <w:p w:rsidR="004B6DDA" w:rsidRPr="005B3122" w:rsidRDefault="00DF7843">
            <w:pPr>
              <w:adjustRightInd w:val="0"/>
              <w:snapToGrid w:val="0"/>
              <w:jc w:val="center"/>
              <w:outlineLvl w:val="0"/>
              <w:rPr>
                <w:sz w:val="18"/>
                <w:szCs w:val="18"/>
              </w:rPr>
            </w:pPr>
            <w:r w:rsidRPr="005B3122">
              <w:rPr>
                <w:i/>
                <w:iCs/>
                <w:sz w:val="18"/>
                <w:szCs w:val="18"/>
              </w:rPr>
              <w:t>d</w:t>
            </w:r>
            <w:r w:rsidRPr="005B3122">
              <w:rPr>
                <w:sz w:val="18"/>
                <w:szCs w:val="18"/>
                <w:vertAlign w:val="subscript"/>
              </w:rPr>
              <w:t>1</w:t>
            </w:r>
          </w:p>
        </w:tc>
        <w:tc>
          <w:tcPr>
            <w:tcW w:w="2343" w:type="dxa"/>
            <w:tcBorders>
              <w:top w:val="single" w:sz="8" w:space="0" w:color="auto"/>
              <w:bottom w:val="single" w:sz="4" w:space="0" w:color="auto"/>
            </w:tcBorders>
            <w:vAlign w:val="center"/>
          </w:tcPr>
          <w:p w:rsidR="004B6DDA" w:rsidRPr="005B3122" w:rsidRDefault="00DF7843">
            <w:pPr>
              <w:adjustRightInd w:val="0"/>
              <w:snapToGrid w:val="0"/>
              <w:jc w:val="center"/>
              <w:outlineLvl w:val="0"/>
              <w:rPr>
                <w:sz w:val="18"/>
                <w:szCs w:val="18"/>
              </w:rPr>
            </w:pPr>
            <w:r w:rsidRPr="005B3122">
              <w:rPr>
                <w:i/>
                <w:iCs/>
                <w:sz w:val="18"/>
                <w:szCs w:val="18"/>
              </w:rPr>
              <w:t>d</w:t>
            </w:r>
            <w:r w:rsidRPr="005B3122">
              <w:rPr>
                <w:sz w:val="18"/>
                <w:szCs w:val="18"/>
                <w:vertAlign w:val="subscript"/>
              </w:rPr>
              <w:t>2</w:t>
            </w:r>
          </w:p>
        </w:tc>
        <w:tc>
          <w:tcPr>
            <w:tcW w:w="2344" w:type="dxa"/>
            <w:tcBorders>
              <w:top w:val="single" w:sz="8" w:space="0" w:color="auto"/>
              <w:bottom w:val="single" w:sz="4" w:space="0" w:color="auto"/>
            </w:tcBorders>
            <w:vAlign w:val="center"/>
          </w:tcPr>
          <w:p w:rsidR="004B6DDA" w:rsidRPr="005B3122" w:rsidRDefault="00DF7843">
            <w:pPr>
              <w:adjustRightInd w:val="0"/>
              <w:snapToGrid w:val="0"/>
              <w:jc w:val="center"/>
              <w:outlineLvl w:val="0"/>
              <w:rPr>
                <w:sz w:val="18"/>
                <w:szCs w:val="18"/>
              </w:rPr>
            </w:pPr>
            <w:r w:rsidRPr="005B3122">
              <w:rPr>
                <w:i/>
                <w:iCs/>
                <w:sz w:val="18"/>
                <w:szCs w:val="18"/>
              </w:rPr>
              <w:t>d</w:t>
            </w:r>
            <w:r w:rsidRPr="005B3122">
              <w:rPr>
                <w:sz w:val="18"/>
                <w:szCs w:val="18"/>
                <w:vertAlign w:val="subscript"/>
              </w:rPr>
              <w:t>3</w:t>
            </w:r>
          </w:p>
        </w:tc>
      </w:tr>
      <w:tr w:rsidR="004B6DDA" w:rsidTr="00DF7843">
        <w:trPr>
          <w:cantSplit/>
          <w:trHeight w:val="340"/>
        </w:trPr>
        <w:tc>
          <w:tcPr>
            <w:tcW w:w="2343"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三轮汽车</w:t>
            </w:r>
          </w:p>
        </w:tc>
        <w:tc>
          <w:tcPr>
            <w:tcW w:w="2343" w:type="dxa"/>
            <w:tcBorders>
              <w:top w:val="single" w:sz="4" w:space="0" w:color="auto"/>
              <w:left w:val="single" w:sz="8" w:space="0" w:color="auto"/>
              <w:bottom w:val="single" w:sz="4"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32"/>
              </w:rPr>
              <w:t>1倍车长</w:t>
            </w:r>
          </w:p>
        </w:tc>
        <w:tc>
          <w:tcPr>
            <w:tcW w:w="2343"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32"/>
              </w:rPr>
              <w:t>车长加0.6</w:t>
            </w:r>
          </w:p>
        </w:tc>
        <w:tc>
          <w:tcPr>
            <w:tcW w:w="2344"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32"/>
              </w:rPr>
              <w:t>车宽加0.4</w:t>
            </w:r>
          </w:p>
        </w:tc>
      </w:tr>
      <w:tr w:rsidR="004B6DDA" w:rsidTr="00DF7843">
        <w:trPr>
          <w:cantSplit/>
          <w:trHeight w:val="340"/>
        </w:trPr>
        <w:tc>
          <w:tcPr>
            <w:tcW w:w="2343"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2343" w:type="dxa"/>
            <w:tcBorders>
              <w:top w:val="single" w:sz="4" w:space="0" w:color="auto"/>
              <w:left w:val="single" w:sz="8" w:space="0" w:color="auto"/>
              <w:bottom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c>
          <w:tcPr>
            <w:tcW w:w="2343"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c>
          <w:tcPr>
            <w:tcW w:w="2344"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cs="宋体"/>
                <w:sz w:val="18"/>
                <w:szCs w:val="18"/>
              </w:rPr>
            </w:pPr>
            <w:r>
              <w:rPr>
                <w:rFonts w:ascii="宋体" w:hAnsi="宋体" w:cs="宋体" w:hint="eastAsia"/>
                <w:sz w:val="18"/>
                <w:szCs w:val="18"/>
              </w:rPr>
              <w:t>±0.05</w:t>
            </w:r>
          </w:p>
        </w:tc>
      </w:tr>
    </w:tbl>
    <w:p w:rsidR="004B6DDA" w:rsidRPr="00F006EC" w:rsidRDefault="00DF7843" w:rsidP="00722926">
      <w:pPr>
        <w:pStyle w:val="affffffa"/>
        <w:spacing w:beforeLines="50" w:afterLines="50"/>
        <w:rPr>
          <w:rFonts w:ascii="黑体" w:eastAsia="黑体" w:hAnsi="黑体"/>
          <w:kern w:val="2"/>
        </w:rPr>
      </w:pPr>
      <w:bookmarkStart w:id="860" w:name="_Toc317578247"/>
      <w:bookmarkStart w:id="861" w:name="_Toc323462112"/>
      <w:bookmarkStart w:id="862" w:name="_Toc322207092"/>
      <w:bookmarkStart w:id="863" w:name="_Toc323463163"/>
      <w:bookmarkStart w:id="864" w:name="_Toc315424966"/>
      <w:r>
        <w:rPr>
          <w:rFonts w:ascii="黑体" w:eastAsia="黑体" w:hAnsi="宋体" w:hint="eastAsia"/>
          <w:bCs/>
          <w:kern w:val="2"/>
          <w:szCs w:val="24"/>
        </w:rPr>
        <w:t>摩托车</w:t>
      </w:r>
    </w:p>
    <w:p w:rsidR="00376D50" w:rsidRDefault="00376D50" w:rsidP="00F006EC">
      <w:pPr>
        <w:pStyle w:val="affffffa"/>
        <w:numPr>
          <w:ilvl w:val="0"/>
          <w:numId w:val="0"/>
        </w:numPr>
        <w:ind w:firstLineChars="200" w:firstLine="420"/>
        <w:rPr>
          <w:rFonts w:ascii="黑体" w:eastAsia="黑体" w:hAnsi="黑体"/>
          <w:kern w:val="2"/>
        </w:rPr>
      </w:pPr>
      <w:r>
        <w:rPr>
          <w:rFonts w:hAnsi="宋体" w:hint="eastAsia"/>
          <w:szCs w:val="32"/>
        </w:rPr>
        <w:t>摩托车</w:t>
      </w:r>
      <w:r>
        <w:rPr>
          <w:rFonts w:hint="eastAsia"/>
        </w:rPr>
        <w:t>桩考项目图形及</w:t>
      </w:r>
      <w:r>
        <w:t>设施</w:t>
      </w:r>
      <w:r>
        <w:rPr>
          <w:rFonts w:hint="eastAsia"/>
        </w:rPr>
        <w:t>应按图</w:t>
      </w:r>
      <w:r>
        <w:t>7</w:t>
      </w:r>
      <w:r>
        <w:rPr>
          <w:rFonts w:hint="eastAsia"/>
        </w:rPr>
        <w:t>设置，项目</w:t>
      </w:r>
      <w:r>
        <w:t>尺寸</w:t>
      </w:r>
      <w:r>
        <w:rPr>
          <w:rFonts w:hint="eastAsia"/>
        </w:rPr>
        <w:t>应</w:t>
      </w:r>
      <w:r>
        <w:t>符合表8</w:t>
      </w:r>
      <w:r>
        <w:rPr>
          <w:rFonts w:hint="eastAsia"/>
        </w:rPr>
        <w:t>规定。</w:t>
      </w:r>
    </w:p>
    <w:p w:rsidR="000B2F44" w:rsidRDefault="000B2F44" w:rsidP="00F006EC">
      <w:pPr>
        <w:ind w:firstLineChars="200" w:firstLine="360"/>
        <w:outlineLvl w:val="0"/>
        <w:rPr>
          <w:rFonts w:ascii="宋体" w:hAnsi="宋体"/>
          <w:sz w:val="18"/>
        </w:rPr>
      </w:pPr>
      <w:bookmarkStart w:id="865" w:name="_Toc323463164"/>
      <w:bookmarkStart w:id="866" w:name="_Toc315424967"/>
      <w:bookmarkStart w:id="867" w:name="_Toc317578248"/>
      <w:bookmarkStart w:id="868" w:name="_Toc323462113"/>
      <w:bookmarkStart w:id="869" w:name="_Toc322207093"/>
      <w:bookmarkEnd w:id="860"/>
      <w:bookmarkEnd w:id="861"/>
      <w:bookmarkEnd w:id="862"/>
      <w:bookmarkEnd w:id="863"/>
      <w:bookmarkEnd w:id="864"/>
    </w:p>
    <w:p w:rsidR="000B2F44" w:rsidRDefault="000B2F44" w:rsidP="00F006EC">
      <w:pPr>
        <w:ind w:firstLineChars="200" w:firstLine="360"/>
        <w:outlineLvl w:val="0"/>
        <w:rPr>
          <w:rFonts w:ascii="宋体" w:hAnsi="宋体"/>
          <w:sz w:val="18"/>
        </w:rPr>
      </w:pPr>
    </w:p>
    <w:p w:rsidR="00020AF6" w:rsidRDefault="000B2F44" w:rsidP="00F006EC">
      <w:pPr>
        <w:ind w:firstLineChars="200" w:firstLine="360"/>
        <w:outlineLvl w:val="0"/>
        <w:rPr>
          <w:rFonts w:ascii="宋体" w:hAnsi="宋体"/>
          <w:sz w:val="18"/>
        </w:rPr>
      </w:pPr>
      <w:r>
        <w:rPr>
          <w:rFonts w:ascii="宋体" w:hAnsi="宋体"/>
          <w:noProof/>
          <w:sz w:val="18"/>
        </w:rPr>
        <w:lastRenderedPageBreak/>
        <w:drawing>
          <wp:anchor distT="0" distB="0" distL="114300" distR="114300" simplePos="0" relativeHeight="251730944" behindDoc="0" locked="0" layoutInCell="1" allowOverlap="1">
            <wp:simplePos x="0" y="0"/>
            <wp:positionH relativeFrom="column">
              <wp:posOffset>318770</wp:posOffset>
            </wp:positionH>
            <wp:positionV relativeFrom="paragraph">
              <wp:posOffset>0</wp:posOffset>
            </wp:positionV>
            <wp:extent cx="5295900" cy="1473200"/>
            <wp:effectExtent l="0" t="0" r="0" b="0"/>
            <wp:wrapTopAndBottom/>
            <wp:docPr id="36" name="摩托车桩考.jpg"/>
            <wp:cNvGraphicFramePr/>
            <a:graphic xmlns:a="http://schemas.openxmlformats.org/drawingml/2006/main">
              <a:graphicData uri="http://schemas.openxmlformats.org/drawingml/2006/picture">
                <pic:pic xmlns:pic="http://schemas.openxmlformats.org/drawingml/2006/picture">
                  <pic:nvPicPr>
                    <pic:cNvPr id="36" name="摩托车桩考.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36" t="26786" r="1736" b="27183"/>
                    <a:stretch/>
                  </pic:blipFill>
                  <pic:spPr bwMode="auto">
                    <a:xfrm>
                      <a:off x="0" y="0"/>
                      <a:ext cx="5295900" cy="147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bookmarkEnd w:id="865"/>
      <w:bookmarkEnd w:id="866"/>
      <w:bookmarkEnd w:id="867"/>
      <w:bookmarkEnd w:id="868"/>
      <w:bookmarkEnd w:id="869"/>
      <w:r w:rsidR="00020AF6">
        <w:rPr>
          <w:rFonts w:ascii="宋体" w:hAnsi="宋体" w:hint="eastAsia"/>
          <w:sz w:val="18"/>
        </w:rPr>
        <w:t>标引序号说明：</w:t>
      </w:r>
    </w:p>
    <w:p w:rsidR="004B6DDA" w:rsidRPr="00624AAF" w:rsidRDefault="00DF7843">
      <w:pPr>
        <w:ind w:firstLineChars="200" w:firstLine="360"/>
        <w:outlineLvl w:val="0"/>
        <w:rPr>
          <w:sz w:val="18"/>
        </w:rPr>
      </w:pPr>
      <w:r w:rsidRPr="00624AAF">
        <w:rPr>
          <w:i/>
          <w:iCs/>
          <w:sz w:val="18"/>
        </w:rPr>
        <w:t>d</w:t>
      </w:r>
      <w:r w:rsidRPr="00624AAF">
        <w:rPr>
          <w:sz w:val="18"/>
          <w:vertAlign w:val="subscript"/>
        </w:rPr>
        <w:t>1</w:t>
      </w:r>
      <w:r w:rsidRPr="00624AAF">
        <w:rPr>
          <w:sz w:val="18"/>
        </w:rPr>
        <w:t xml:space="preserve"> ——</w:t>
      </w:r>
      <w:r w:rsidRPr="00624AAF">
        <w:rPr>
          <w:sz w:val="18"/>
          <w:szCs w:val="18"/>
        </w:rPr>
        <w:t>控制线与第一个桩杆距离</w:t>
      </w:r>
      <w:r w:rsidRPr="00624AAF">
        <w:rPr>
          <w:sz w:val="18"/>
        </w:rPr>
        <w:t>；</w:t>
      </w:r>
    </w:p>
    <w:p w:rsidR="004B6DDA" w:rsidRPr="00624AAF" w:rsidRDefault="00DF7843">
      <w:pPr>
        <w:ind w:firstLineChars="200" w:firstLine="360"/>
        <w:outlineLvl w:val="0"/>
        <w:rPr>
          <w:sz w:val="18"/>
        </w:rPr>
      </w:pPr>
      <w:r w:rsidRPr="00624AAF">
        <w:rPr>
          <w:i/>
          <w:iCs/>
          <w:sz w:val="18"/>
        </w:rPr>
        <w:t>d</w:t>
      </w:r>
      <w:r w:rsidRPr="00624AAF">
        <w:rPr>
          <w:sz w:val="18"/>
          <w:vertAlign w:val="subscript"/>
        </w:rPr>
        <w:t>2</w:t>
      </w:r>
      <w:r w:rsidRPr="00624AAF">
        <w:rPr>
          <w:sz w:val="18"/>
        </w:rPr>
        <w:t xml:space="preserve"> ——</w:t>
      </w:r>
      <w:r w:rsidRPr="00624AAF">
        <w:rPr>
          <w:sz w:val="18"/>
        </w:rPr>
        <w:t>桩杆间距；</w:t>
      </w:r>
    </w:p>
    <w:p w:rsidR="004B6DDA" w:rsidRPr="00624AAF" w:rsidRDefault="00DF7843">
      <w:pPr>
        <w:ind w:firstLineChars="200" w:firstLine="360"/>
        <w:outlineLvl w:val="0"/>
        <w:rPr>
          <w:sz w:val="18"/>
        </w:rPr>
      </w:pPr>
      <w:r w:rsidRPr="00624AAF">
        <w:rPr>
          <w:i/>
          <w:iCs/>
          <w:sz w:val="18"/>
        </w:rPr>
        <w:t>d</w:t>
      </w:r>
      <w:r w:rsidRPr="00624AAF">
        <w:rPr>
          <w:sz w:val="18"/>
          <w:vertAlign w:val="subscript"/>
        </w:rPr>
        <w:t>3</w:t>
      </w:r>
      <w:r w:rsidRPr="00624AAF">
        <w:rPr>
          <w:sz w:val="18"/>
        </w:rPr>
        <w:t xml:space="preserve"> ——</w:t>
      </w:r>
      <w:r w:rsidR="00DF5DFE" w:rsidRPr="00624AAF">
        <w:rPr>
          <w:sz w:val="18"/>
          <w:szCs w:val="18"/>
        </w:rPr>
        <w:t>桩杆与两侧道路边缘实线距离</w:t>
      </w:r>
      <w:r w:rsidRPr="00624AAF">
        <w:rPr>
          <w:sz w:val="18"/>
        </w:rPr>
        <w:t>；</w:t>
      </w:r>
    </w:p>
    <w:p w:rsidR="004B6DDA" w:rsidRDefault="00DF7843">
      <w:pPr>
        <w:ind w:firstLineChars="200" w:firstLine="360"/>
        <w:outlineLvl w:val="0"/>
        <w:rPr>
          <w:sz w:val="18"/>
        </w:rPr>
      </w:pPr>
      <w:r w:rsidRPr="00624AAF">
        <w:rPr>
          <w:i/>
          <w:iCs/>
          <w:sz w:val="18"/>
        </w:rPr>
        <w:t>d</w:t>
      </w:r>
      <w:r w:rsidRPr="00624AAF">
        <w:rPr>
          <w:sz w:val="18"/>
          <w:vertAlign w:val="subscript"/>
        </w:rPr>
        <w:t>4</w:t>
      </w:r>
      <w:r w:rsidRPr="00624AAF">
        <w:rPr>
          <w:sz w:val="18"/>
        </w:rPr>
        <w:t xml:space="preserve"> ——</w:t>
      </w:r>
      <w:r w:rsidR="00DF5DFE" w:rsidRPr="00624AAF">
        <w:rPr>
          <w:sz w:val="18"/>
        </w:rPr>
        <w:t>项目截止线与最后一个桩杆距离</w:t>
      </w:r>
      <w:r w:rsidR="00B11CFB">
        <w:rPr>
          <w:rFonts w:hint="eastAsia"/>
          <w:sz w:val="18"/>
        </w:rPr>
        <w:t>；</w:t>
      </w:r>
    </w:p>
    <w:p w:rsidR="00EF6238" w:rsidRPr="00B11CFB" w:rsidRDefault="00EF6238" w:rsidP="00EF6238">
      <w:pPr>
        <w:ind w:firstLineChars="200" w:firstLine="360"/>
        <w:outlineLvl w:val="0"/>
        <w:rPr>
          <w:sz w:val="18"/>
        </w:rPr>
      </w:pPr>
      <w:bookmarkStart w:id="870" w:name="_Toc317578257"/>
      <w:bookmarkStart w:id="871" w:name="_Toc315424976"/>
      <w:bookmarkStart w:id="872" w:name="_Toc322207101"/>
      <w:bookmarkStart w:id="873" w:name="_Toc323463172"/>
      <w:bookmarkStart w:id="874" w:name="_Toc323462121"/>
      <w:r w:rsidRPr="003F2EE5">
        <w:rPr>
          <w:rFonts w:hint="eastAsia"/>
          <w:iCs/>
          <w:sz w:val="18"/>
        </w:rPr>
        <w:t>○</w:t>
      </w:r>
      <w:r w:rsidRPr="00495E17">
        <w:rPr>
          <w:sz w:val="18"/>
        </w:rPr>
        <w:t>——</w:t>
      </w:r>
      <w:r w:rsidRPr="00B11CFB">
        <w:rPr>
          <w:rFonts w:hint="eastAsia"/>
          <w:sz w:val="18"/>
        </w:rPr>
        <w:t>桩杆。</w:t>
      </w:r>
    </w:p>
    <w:p w:rsidR="004B6DDA" w:rsidRDefault="00DF7843" w:rsidP="00722926">
      <w:pPr>
        <w:spacing w:afterLines="50"/>
        <w:ind w:firstLineChars="1400" w:firstLine="2940"/>
        <w:outlineLvl w:val="0"/>
        <w:rPr>
          <w:rFonts w:ascii="黑体" w:eastAsia="黑体" w:hAnsi="宋体"/>
          <w:bCs/>
        </w:rPr>
      </w:pPr>
      <w:r w:rsidRPr="00DF5DFE">
        <w:rPr>
          <w:rFonts w:ascii="黑体" w:eastAsia="黑体" w:hAnsi="宋体" w:hint="eastAsia"/>
          <w:bCs/>
        </w:rPr>
        <w:t>图</w:t>
      </w:r>
      <w:r w:rsidRPr="00DF5DFE">
        <w:rPr>
          <w:rFonts w:ascii="黑体" w:eastAsia="黑体" w:hAnsi="宋体"/>
          <w:bCs/>
        </w:rPr>
        <w:t>7</w:t>
      </w:r>
      <w:r w:rsidRPr="00DF5DFE">
        <w:rPr>
          <w:rFonts w:ascii="黑体" w:eastAsia="黑体" w:hAnsi="宋体" w:hint="eastAsia"/>
          <w:bCs/>
        </w:rPr>
        <w:t xml:space="preserve">  摩托车桩考</w:t>
      </w:r>
      <w:bookmarkEnd w:id="870"/>
      <w:bookmarkEnd w:id="871"/>
      <w:bookmarkEnd w:id="872"/>
      <w:r w:rsidRPr="00DF5DFE">
        <w:rPr>
          <w:rFonts w:ascii="黑体" w:eastAsia="黑体" w:hAnsi="宋体" w:hint="eastAsia"/>
          <w:bCs/>
        </w:rPr>
        <w:t>项目图形</w:t>
      </w:r>
      <w:bookmarkEnd w:id="873"/>
      <w:bookmarkEnd w:id="874"/>
      <w:r w:rsidRPr="00DF5DFE">
        <w:rPr>
          <w:rFonts w:ascii="黑体" w:eastAsia="黑体" w:hAnsi="宋体" w:hint="eastAsia"/>
          <w:bCs/>
        </w:rPr>
        <w:t>及设施</w:t>
      </w:r>
    </w:p>
    <w:p w:rsidR="004B6DDA" w:rsidRDefault="00DF7843" w:rsidP="00722926">
      <w:pPr>
        <w:pStyle w:val="afb"/>
        <w:spacing w:before="156" w:afterLines="0"/>
      </w:pPr>
      <w:r>
        <w:rPr>
          <w:rFonts w:hint="eastAsia"/>
        </w:rPr>
        <w:t>摩托车桩考</w:t>
      </w:r>
      <w:r>
        <w:t>项目</w:t>
      </w:r>
      <w:r>
        <w:rPr>
          <w:rFonts w:hint="eastAsia"/>
        </w:rPr>
        <w:t>尺寸</w:t>
      </w:r>
    </w:p>
    <w:p w:rsidR="004B6DDA" w:rsidRDefault="00DF7843">
      <w:pPr>
        <w:pStyle w:val="afff7"/>
        <w:ind w:firstLine="360"/>
        <w:jc w:val="right"/>
      </w:pPr>
      <w:r>
        <w:rPr>
          <w:rFonts w:hint="eastAsia"/>
          <w:sz w:val="18"/>
          <w:szCs w:val="18"/>
        </w:rPr>
        <w:t>单位为米</w:t>
      </w:r>
    </w:p>
    <w:tbl>
      <w:tblPr>
        <w:tblW w:w="9364"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72"/>
        <w:gridCol w:w="1872"/>
        <w:gridCol w:w="1872"/>
        <w:gridCol w:w="1872"/>
        <w:gridCol w:w="1876"/>
      </w:tblGrid>
      <w:tr w:rsidR="004B6DDA" w:rsidTr="00DF7843">
        <w:trPr>
          <w:cantSplit/>
          <w:trHeight w:val="340"/>
        </w:trPr>
        <w:tc>
          <w:tcPr>
            <w:tcW w:w="1872"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Cs w:val="21"/>
              </w:rPr>
            </w:pPr>
            <w:r>
              <w:rPr>
                <w:rFonts w:ascii="宋体" w:hAnsi="宋体" w:hint="eastAsia"/>
                <w:sz w:val="18"/>
                <w:szCs w:val="18"/>
              </w:rPr>
              <w:t>标引序号</w:t>
            </w:r>
          </w:p>
        </w:tc>
        <w:tc>
          <w:tcPr>
            <w:tcW w:w="1872" w:type="dxa"/>
            <w:tcBorders>
              <w:top w:val="single" w:sz="8" w:space="0" w:color="auto"/>
              <w:left w:val="single" w:sz="8" w:space="0" w:color="auto"/>
              <w:bottom w:val="single" w:sz="4" w:space="0" w:color="auto"/>
            </w:tcBorders>
            <w:vAlign w:val="center"/>
          </w:tcPr>
          <w:p w:rsidR="004B6DDA" w:rsidRPr="00624AAF" w:rsidRDefault="00DF7843">
            <w:pPr>
              <w:adjustRightInd w:val="0"/>
              <w:snapToGrid w:val="0"/>
              <w:jc w:val="center"/>
              <w:outlineLvl w:val="0"/>
              <w:rPr>
                <w:szCs w:val="21"/>
              </w:rPr>
            </w:pPr>
            <w:r w:rsidRPr="00624AAF">
              <w:rPr>
                <w:i/>
                <w:iCs/>
                <w:sz w:val="18"/>
                <w:szCs w:val="18"/>
              </w:rPr>
              <w:t>d</w:t>
            </w:r>
            <w:r w:rsidRPr="00624AAF">
              <w:rPr>
                <w:sz w:val="18"/>
                <w:szCs w:val="18"/>
                <w:vertAlign w:val="subscript"/>
              </w:rPr>
              <w:t>1</w:t>
            </w:r>
          </w:p>
        </w:tc>
        <w:tc>
          <w:tcPr>
            <w:tcW w:w="1872" w:type="dxa"/>
            <w:tcBorders>
              <w:top w:val="single" w:sz="8" w:space="0" w:color="auto"/>
              <w:bottom w:val="single" w:sz="4" w:space="0" w:color="auto"/>
            </w:tcBorders>
            <w:vAlign w:val="center"/>
          </w:tcPr>
          <w:p w:rsidR="004B6DDA" w:rsidRPr="00624AAF" w:rsidRDefault="00DF7843">
            <w:pPr>
              <w:adjustRightInd w:val="0"/>
              <w:snapToGrid w:val="0"/>
              <w:jc w:val="center"/>
              <w:outlineLvl w:val="0"/>
              <w:rPr>
                <w:sz w:val="18"/>
                <w:szCs w:val="18"/>
              </w:rPr>
            </w:pPr>
            <w:r w:rsidRPr="00624AAF">
              <w:rPr>
                <w:i/>
                <w:iCs/>
                <w:sz w:val="18"/>
                <w:szCs w:val="18"/>
              </w:rPr>
              <w:t>d</w:t>
            </w:r>
            <w:r w:rsidRPr="00624AAF">
              <w:rPr>
                <w:sz w:val="18"/>
                <w:szCs w:val="18"/>
                <w:vertAlign w:val="subscript"/>
              </w:rPr>
              <w:t>2</w:t>
            </w:r>
          </w:p>
        </w:tc>
        <w:tc>
          <w:tcPr>
            <w:tcW w:w="1872" w:type="dxa"/>
            <w:tcBorders>
              <w:top w:val="single" w:sz="8" w:space="0" w:color="auto"/>
              <w:bottom w:val="single" w:sz="4" w:space="0" w:color="auto"/>
            </w:tcBorders>
            <w:vAlign w:val="center"/>
          </w:tcPr>
          <w:p w:rsidR="004B6DDA" w:rsidRPr="00624AAF" w:rsidRDefault="00DF7843">
            <w:pPr>
              <w:adjustRightInd w:val="0"/>
              <w:snapToGrid w:val="0"/>
              <w:jc w:val="center"/>
              <w:outlineLvl w:val="0"/>
              <w:rPr>
                <w:sz w:val="18"/>
                <w:szCs w:val="18"/>
              </w:rPr>
            </w:pPr>
            <w:r w:rsidRPr="00624AAF">
              <w:rPr>
                <w:i/>
                <w:iCs/>
                <w:sz w:val="18"/>
                <w:szCs w:val="18"/>
              </w:rPr>
              <w:t>d</w:t>
            </w:r>
            <w:r w:rsidRPr="00624AAF">
              <w:rPr>
                <w:sz w:val="18"/>
                <w:szCs w:val="18"/>
                <w:vertAlign w:val="subscript"/>
              </w:rPr>
              <w:t>3</w:t>
            </w:r>
          </w:p>
        </w:tc>
        <w:tc>
          <w:tcPr>
            <w:tcW w:w="1876" w:type="dxa"/>
            <w:tcBorders>
              <w:top w:val="single" w:sz="8" w:space="0" w:color="auto"/>
              <w:bottom w:val="single" w:sz="4" w:space="0" w:color="auto"/>
            </w:tcBorders>
            <w:vAlign w:val="center"/>
          </w:tcPr>
          <w:p w:rsidR="004B6DDA" w:rsidRPr="00624AAF" w:rsidRDefault="00DF7843">
            <w:pPr>
              <w:adjustRightInd w:val="0"/>
              <w:snapToGrid w:val="0"/>
              <w:jc w:val="center"/>
              <w:outlineLvl w:val="0"/>
              <w:rPr>
                <w:sz w:val="18"/>
                <w:szCs w:val="18"/>
              </w:rPr>
            </w:pPr>
            <w:r w:rsidRPr="00624AAF">
              <w:rPr>
                <w:i/>
                <w:iCs/>
                <w:sz w:val="18"/>
                <w:szCs w:val="18"/>
              </w:rPr>
              <w:t>d</w:t>
            </w:r>
            <w:r w:rsidRPr="00624AAF">
              <w:rPr>
                <w:sz w:val="18"/>
                <w:szCs w:val="18"/>
                <w:vertAlign w:val="subscript"/>
              </w:rPr>
              <w:t>4</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Cs w:val="21"/>
              </w:rPr>
            </w:pPr>
            <w:r>
              <w:rPr>
                <w:rFonts w:ascii="宋体" w:hAnsi="宋体" w:hint="eastAsia"/>
                <w:sz w:val="18"/>
                <w:szCs w:val="32"/>
              </w:rPr>
              <w:t>正三轮摩托车</w:t>
            </w:r>
          </w:p>
        </w:tc>
        <w:tc>
          <w:tcPr>
            <w:tcW w:w="1872" w:type="dxa"/>
            <w:tcBorders>
              <w:top w:val="single" w:sz="4" w:space="0" w:color="auto"/>
              <w:lef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1倍车长</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车长加</w:t>
            </w:r>
            <w:r>
              <w:rPr>
                <w:rFonts w:ascii="宋体" w:hAnsi="宋体"/>
                <w:sz w:val="18"/>
                <w:szCs w:val="18"/>
              </w:rPr>
              <w:t>0.</w:t>
            </w:r>
            <w:r>
              <w:rPr>
                <w:rFonts w:ascii="宋体" w:hAnsi="宋体" w:hint="eastAsia"/>
                <w:sz w:val="18"/>
                <w:szCs w:val="18"/>
              </w:rPr>
              <w:t>5</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车宽加</w:t>
            </w:r>
            <w:r>
              <w:rPr>
                <w:rFonts w:ascii="宋体" w:hAnsi="宋体"/>
                <w:sz w:val="18"/>
                <w:szCs w:val="18"/>
              </w:rPr>
              <w:t>0.</w:t>
            </w:r>
            <w:r>
              <w:rPr>
                <w:rFonts w:ascii="宋体" w:hAnsi="宋体" w:hint="eastAsia"/>
                <w:sz w:val="18"/>
                <w:szCs w:val="18"/>
              </w:rPr>
              <w:t>4</w:t>
            </w:r>
          </w:p>
        </w:tc>
        <w:tc>
          <w:tcPr>
            <w:tcW w:w="1876"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3倍车长</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32"/>
              </w:rPr>
            </w:pPr>
            <w:r>
              <w:rPr>
                <w:rFonts w:ascii="宋体" w:hAnsi="宋体" w:hint="eastAsia"/>
                <w:sz w:val="18"/>
                <w:szCs w:val="32"/>
              </w:rPr>
              <w:t>侧三轮</w:t>
            </w:r>
            <w:r>
              <w:rPr>
                <w:rFonts w:ascii="宋体" w:hAnsi="宋体"/>
                <w:sz w:val="18"/>
                <w:szCs w:val="32"/>
              </w:rPr>
              <w:t>摩托车</w:t>
            </w:r>
          </w:p>
        </w:tc>
        <w:tc>
          <w:tcPr>
            <w:tcW w:w="1872" w:type="dxa"/>
            <w:tcBorders>
              <w:top w:val="single" w:sz="4" w:space="0" w:color="auto"/>
              <w:left w:val="single" w:sz="8" w:space="0" w:color="auto"/>
            </w:tcBorders>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sz w:val="18"/>
                <w:szCs w:val="18"/>
              </w:rPr>
              <w:t>1倍车长</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车长加</w:t>
            </w:r>
            <w:r>
              <w:rPr>
                <w:rFonts w:ascii="宋体" w:hAnsi="宋体"/>
                <w:sz w:val="18"/>
                <w:szCs w:val="18"/>
              </w:rPr>
              <w:t>0.</w:t>
            </w:r>
            <w:r>
              <w:rPr>
                <w:rFonts w:ascii="宋体" w:hAnsi="宋体" w:hint="eastAsia"/>
                <w:sz w:val="18"/>
                <w:szCs w:val="18"/>
              </w:rPr>
              <w:t>8</w:t>
            </w:r>
          </w:p>
        </w:tc>
        <w:tc>
          <w:tcPr>
            <w:tcW w:w="1872"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车宽加</w:t>
            </w:r>
            <w:r>
              <w:rPr>
                <w:rFonts w:ascii="宋体" w:hAnsi="宋体"/>
                <w:sz w:val="18"/>
                <w:szCs w:val="18"/>
              </w:rPr>
              <w:t>0.</w:t>
            </w:r>
            <w:r>
              <w:rPr>
                <w:rFonts w:ascii="宋体" w:hAnsi="宋体" w:hint="eastAsia"/>
                <w:sz w:val="18"/>
                <w:szCs w:val="18"/>
              </w:rPr>
              <w:t>3</w:t>
            </w:r>
          </w:p>
        </w:tc>
        <w:tc>
          <w:tcPr>
            <w:tcW w:w="1876" w:type="dxa"/>
            <w:tcBorders>
              <w:top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3倍车长</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Cs w:val="21"/>
              </w:rPr>
            </w:pPr>
            <w:r>
              <w:rPr>
                <w:rFonts w:ascii="宋体" w:hAnsi="宋体" w:hint="eastAsia"/>
                <w:sz w:val="18"/>
                <w:szCs w:val="18"/>
              </w:rPr>
              <w:t>普通二轮</w:t>
            </w:r>
            <w:r>
              <w:rPr>
                <w:rFonts w:ascii="宋体" w:hAnsi="宋体"/>
                <w:sz w:val="18"/>
                <w:szCs w:val="18"/>
              </w:rPr>
              <w:t>摩托车</w:t>
            </w:r>
          </w:p>
        </w:tc>
        <w:tc>
          <w:tcPr>
            <w:tcW w:w="1872" w:type="dxa"/>
            <w:tcBorders>
              <w:top w:val="single" w:sz="4" w:space="0" w:color="auto"/>
              <w:left w:val="single" w:sz="8"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1倍车长</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车长加</w:t>
            </w:r>
            <w:r>
              <w:rPr>
                <w:rFonts w:ascii="宋体" w:hAnsi="宋体"/>
                <w:sz w:val="18"/>
                <w:szCs w:val="18"/>
              </w:rPr>
              <w:t>0.8</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w:t>
            </w:r>
            <w:r>
              <w:rPr>
                <w:rFonts w:ascii="宋体" w:hAnsi="宋体"/>
                <w:sz w:val="18"/>
                <w:szCs w:val="18"/>
              </w:rPr>
              <w:t>0.4</w:t>
            </w:r>
          </w:p>
        </w:tc>
        <w:tc>
          <w:tcPr>
            <w:tcW w:w="1876"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3倍车长</w:t>
            </w:r>
          </w:p>
        </w:tc>
      </w:tr>
      <w:tr w:rsidR="004B6DDA" w:rsidTr="00DF7843">
        <w:trPr>
          <w:cantSplit/>
          <w:trHeight w:val="340"/>
        </w:trPr>
        <w:tc>
          <w:tcPr>
            <w:tcW w:w="1872"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轻便</w:t>
            </w:r>
            <w:r>
              <w:rPr>
                <w:rFonts w:ascii="宋体" w:hAnsi="宋体"/>
                <w:sz w:val="18"/>
                <w:szCs w:val="18"/>
              </w:rPr>
              <w:t>摩托车</w:t>
            </w:r>
          </w:p>
        </w:tc>
        <w:tc>
          <w:tcPr>
            <w:tcW w:w="1872" w:type="dxa"/>
            <w:tcBorders>
              <w:top w:val="single" w:sz="4" w:space="0" w:color="auto"/>
              <w:left w:val="single" w:sz="8" w:space="0" w:color="auto"/>
              <w:bottom w:val="single" w:sz="4" w:space="0" w:color="auto"/>
            </w:tcBorders>
            <w:vAlign w:val="center"/>
          </w:tcPr>
          <w:p w:rsidR="004B6DDA" w:rsidRDefault="00020AF6">
            <w:pPr>
              <w:adjustRightInd w:val="0"/>
              <w:snapToGrid w:val="0"/>
              <w:jc w:val="center"/>
              <w:rPr>
                <w:rFonts w:ascii="宋体" w:hAnsi="宋体"/>
                <w:sz w:val="18"/>
                <w:szCs w:val="18"/>
              </w:rPr>
            </w:pPr>
            <w:r>
              <w:rPr>
                <w:rFonts w:ascii="宋体" w:hAnsi="宋体"/>
                <w:sz w:val="18"/>
                <w:szCs w:val="18"/>
              </w:rPr>
              <w:t>1.9</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2.4</w:t>
            </w:r>
          </w:p>
        </w:tc>
        <w:tc>
          <w:tcPr>
            <w:tcW w:w="1872" w:type="dxa"/>
            <w:tcBorders>
              <w:top w:val="single" w:sz="4" w:space="0" w:color="auto"/>
              <w:bottom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w:t>
            </w:r>
            <w:r>
              <w:rPr>
                <w:rFonts w:ascii="宋体" w:hAnsi="宋体"/>
                <w:sz w:val="18"/>
                <w:szCs w:val="18"/>
              </w:rPr>
              <w:t>.0</w:t>
            </w:r>
          </w:p>
        </w:tc>
        <w:tc>
          <w:tcPr>
            <w:tcW w:w="1876" w:type="dxa"/>
            <w:tcBorders>
              <w:top w:val="single" w:sz="4" w:space="0" w:color="auto"/>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5.7</w:t>
            </w:r>
          </w:p>
        </w:tc>
      </w:tr>
      <w:tr w:rsidR="004B6DDA" w:rsidTr="00DF7843">
        <w:trPr>
          <w:cantSplit/>
          <w:trHeight w:val="340"/>
        </w:trPr>
        <w:tc>
          <w:tcPr>
            <w:tcW w:w="1872"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872" w:type="dxa"/>
            <w:tcBorders>
              <w:top w:val="single" w:sz="4" w:space="0" w:color="auto"/>
              <w:left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872"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872" w:type="dxa"/>
            <w:tcBorders>
              <w:top w:val="single" w:sz="4" w:space="0" w:color="auto"/>
              <w:bottom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w:t>
            </w:r>
            <w:r>
              <w:rPr>
                <w:rFonts w:ascii="宋体" w:hAnsi="宋体"/>
                <w:sz w:val="18"/>
                <w:szCs w:val="18"/>
              </w:rPr>
              <w:t>0.05</w:t>
            </w:r>
          </w:p>
        </w:tc>
        <w:tc>
          <w:tcPr>
            <w:tcW w:w="1876"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bookmarkStart w:id="875" w:name="_Toc323463184"/>
      <w:bookmarkStart w:id="876" w:name="_Toc311039345"/>
      <w:bookmarkStart w:id="877" w:name="_Toc311039344"/>
      <w:bookmarkStart w:id="878" w:name="_Toc323463173"/>
      <w:r>
        <w:rPr>
          <w:rFonts w:hint="eastAsia"/>
        </w:rPr>
        <w:t>侧方</w:t>
      </w:r>
      <w:r>
        <w:t>停车</w:t>
      </w:r>
    </w:p>
    <w:p w:rsidR="004B6DDA" w:rsidRDefault="000B2F44" w:rsidP="00F006EC">
      <w:pPr>
        <w:ind w:firstLineChars="200" w:firstLine="482"/>
        <w:outlineLvl w:val="0"/>
        <w:rPr>
          <w:rFonts w:ascii="宋体" w:hAnsi="宋体" w:cs="宋体"/>
          <w:kern w:val="0"/>
          <w:sz w:val="24"/>
        </w:rPr>
      </w:pPr>
      <w:bookmarkStart w:id="879" w:name="_Toc322207116"/>
      <w:bookmarkStart w:id="880" w:name="_Toc323462134"/>
      <w:bookmarkStart w:id="881" w:name="_Toc315424991"/>
      <w:bookmarkStart w:id="882" w:name="_Toc323463185"/>
      <w:bookmarkStart w:id="883" w:name="_Toc317578273"/>
      <w:bookmarkEnd w:id="875"/>
      <w:bookmarkEnd w:id="876"/>
      <w:r>
        <w:rPr>
          <w:b/>
          <w:bCs/>
          <w:noProof/>
          <w:sz w:val="24"/>
        </w:rPr>
        <w:drawing>
          <wp:anchor distT="0" distB="0" distL="114300" distR="114300" simplePos="0" relativeHeight="251731968" behindDoc="0" locked="0" layoutInCell="1" allowOverlap="1">
            <wp:simplePos x="0" y="0"/>
            <wp:positionH relativeFrom="column">
              <wp:posOffset>315595</wp:posOffset>
            </wp:positionH>
            <wp:positionV relativeFrom="paragraph">
              <wp:posOffset>290830</wp:posOffset>
            </wp:positionV>
            <wp:extent cx="5244465" cy="1517650"/>
            <wp:effectExtent l="0" t="0" r="0" b="6350"/>
            <wp:wrapTopAndBottom/>
            <wp:docPr id="37" name="侧方停车.jpg"/>
            <wp:cNvGraphicFramePr/>
            <a:graphic xmlns:a="http://schemas.openxmlformats.org/drawingml/2006/main">
              <a:graphicData uri="http://schemas.openxmlformats.org/drawingml/2006/picture">
                <pic:pic xmlns:pic="http://schemas.openxmlformats.org/drawingml/2006/picture">
                  <pic:nvPicPr>
                    <pic:cNvPr id="37" name="侧方停车.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t="24008" r="1968" b="24008"/>
                    <a:stretch/>
                  </pic:blipFill>
                  <pic:spPr bwMode="auto">
                    <a:xfrm>
                      <a:off x="0" y="0"/>
                      <a:ext cx="5244465" cy="151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ascii="宋体" w:hAnsi="宋体" w:hint="eastAsia"/>
        </w:rPr>
        <w:t>侧方停车项目</w:t>
      </w:r>
      <w:r w:rsidR="00DF7843">
        <w:rPr>
          <w:rFonts w:ascii="宋体" w:hint="eastAsia"/>
          <w:kern w:val="0"/>
          <w:szCs w:val="20"/>
        </w:rPr>
        <w:t>图形应按图</w:t>
      </w:r>
      <w:r w:rsidR="00DF7843">
        <w:rPr>
          <w:rFonts w:ascii="宋体"/>
          <w:kern w:val="0"/>
          <w:szCs w:val="20"/>
        </w:rPr>
        <w:t>8</w:t>
      </w:r>
      <w:r w:rsidR="00DF7843">
        <w:rPr>
          <w:rFonts w:ascii="宋体" w:hint="eastAsia"/>
          <w:kern w:val="0"/>
          <w:szCs w:val="20"/>
        </w:rPr>
        <w:t>设置</w:t>
      </w:r>
      <w:r w:rsidR="00DF7843">
        <w:rPr>
          <w:rFonts w:hint="eastAsia"/>
        </w:rPr>
        <w:t>，项目</w:t>
      </w:r>
      <w:r w:rsidR="00DF7843">
        <w:t>尺寸</w:t>
      </w:r>
      <w:r w:rsidR="00DF7843">
        <w:rPr>
          <w:rFonts w:hint="eastAsia"/>
        </w:rPr>
        <w:t>应</w:t>
      </w:r>
      <w:r w:rsidR="00DF7843">
        <w:t>符合表</w:t>
      </w:r>
      <w:r w:rsidR="00DF7843">
        <w:t>9</w:t>
      </w:r>
      <w:r w:rsidR="00DF7843">
        <w:rPr>
          <w:rFonts w:hint="eastAsia"/>
        </w:rPr>
        <w:t>规定</w:t>
      </w:r>
      <w:r w:rsidR="00DF7843">
        <w:rPr>
          <w:rFonts w:ascii="宋体" w:hint="eastAsia"/>
          <w:kern w:val="0"/>
          <w:szCs w:val="20"/>
        </w:rPr>
        <w:t>。</w:t>
      </w:r>
      <w:bookmarkEnd w:id="879"/>
      <w:bookmarkEnd w:id="880"/>
      <w:bookmarkEnd w:id="881"/>
      <w:bookmarkEnd w:id="882"/>
      <w:bookmarkEnd w:id="883"/>
    </w:p>
    <w:p w:rsidR="004B6DDA" w:rsidRDefault="00DF7843">
      <w:pPr>
        <w:widowControl/>
        <w:ind w:firstLineChars="200" w:firstLine="360"/>
        <w:rPr>
          <w:rFonts w:ascii="宋体" w:hAnsi="宋体" w:cs="宋体"/>
          <w:kern w:val="0"/>
          <w:sz w:val="18"/>
          <w:szCs w:val="18"/>
        </w:rPr>
      </w:pPr>
      <w:bookmarkStart w:id="884" w:name="_Toc317578281"/>
      <w:bookmarkStart w:id="885" w:name="_Toc322207124"/>
      <w:bookmarkStart w:id="886" w:name="_Toc315424999"/>
      <w:bookmarkStart w:id="887" w:name="_Toc323463192"/>
      <w:bookmarkStart w:id="888" w:name="_Toc323462141"/>
      <w:r>
        <w:rPr>
          <w:rFonts w:ascii="宋体" w:hAnsi="宋体" w:cs="宋体" w:hint="eastAsia"/>
          <w:kern w:val="0"/>
          <w:sz w:val="18"/>
          <w:szCs w:val="18"/>
        </w:rPr>
        <w:t>标引序号说明：</w:t>
      </w:r>
    </w:p>
    <w:p w:rsidR="004B6DDA" w:rsidRPr="00624AAF" w:rsidRDefault="00DF7843">
      <w:pPr>
        <w:ind w:firstLineChars="200" w:firstLine="360"/>
        <w:outlineLvl w:val="0"/>
        <w:rPr>
          <w:sz w:val="18"/>
        </w:rPr>
      </w:pPr>
      <w:r w:rsidRPr="00624AAF">
        <w:rPr>
          <w:i/>
          <w:iCs/>
          <w:sz w:val="18"/>
        </w:rPr>
        <w:t>l</w:t>
      </w:r>
      <w:r w:rsidRPr="00624AAF">
        <w:rPr>
          <w:sz w:val="18"/>
          <w:vertAlign w:val="subscript"/>
        </w:rPr>
        <w:t>1</w:t>
      </w:r>
      <w:r w:rsidRPr="00624AAF">
        <w:rPr>
          <w:sz w:val="18"/>
        </w:rPr>
        <w:t xml:space="preserve"> ——</w:t>
      </w:r>
      <w:r w:rsidRPr="00624AAF">
        <w:rPr>
          <w:sz w:val="18"/>
        </w:rPr>
        <w:t>库长；</w:t>
      </w:r>
    </w:p>
    <w:p w:rsidR="004B6DDA" w:rsidRPr="00624AAF" w:rsidRDefault="00DF7843">
      <w:pPr>
        <w:ind w:firstLineChars="200" w:firstLine="360"/>
        <w:outlineLvl w:val="0"/>
        <w:rPr>
          <w:sz w:val="18"/>
        </w:rPr>
      </w:pPr>
      <w:r w:rsidRPr="00624AAF">
        <w:rPr>
          <w:i/>
          <w:iCs/>
          <w:sz w:val="18"/>
        </w:rPr>
        <w:t>l</w:t>
      </w:r>
      <w:r w:rsidRPr="00624AAF">
        <w:rPr>
          <w:sz w:val="18"/>
          <w:vertAlign w:val="subscript"/>
        </w:rPr>
        <w:t>2</w:t>
      </w:r>
      <w:r w:rsidRPr="00624AAF">
        <w:rPr>
          <w:sz w:val="18"/>
        </w:rPr>
        <w:t xml:space="preserve"> ——</w:t>
      </w:r>
      <w:r w:rsidRPr="00624AAF">
        <w:rPr>
          <w:sz w:val="18"/>
          <w:szCs w:val="18"/>
        </w:rPr>
        <w:t>库前道路边缘线长</w:t>
      </w:r>
      <w:r w:rsidRPr="00624AAF">
        <w:rPr>
          <w:sz w:val="18"/>
        </w:rPr>
        <w:t>；</w:t>
      </w:r>
    </w:p>
    <w:p w:rsidR="004B6DDA" w:rsidRPr="00624AAF" w:rsidRDefault="00DF7843">
      <w:pPr>
        <w:ind w:firstLineChars="200" w:firstLine="360"/>
        <w:outlineLvl w:val="0"/>
        <w:rPr>
          <w:sz w:val="18"/>
        </w:rPr>
      </w:pPr>
      <w:r w:rsidRPr="00624AAF">
        <w:rPr>
          <w:i/>
          <w:iCs/>
          <w:sz w:val="18"/>
        </w:rPr>
        <w:t>l</w:t>
      </w:r>
      <w:r w:rsidRPr="00624AAF">
        <w:rPr>
          <w:sz w:val="18"/>
          <w:vertAlign w:val="subscript"/>
        </w:rPr>
        <w:t>3</w:t>
      </w:r>
      <w:r w:rsidRPr="00624AAF">
        <w:rPr>
          <w:sz w:val="18"/>
        </w:rPr>
        <w:t xml:space="preserve"> ——</w:t>
      </w:r>
      <w:r w:rsidRPr="00624AAF">
        <w:rPr>
          <w:sz w:val="18"/>
          <w:szCs w:val="18"/>
        </w:rPr>
        <w:t>库后道路边缘线长</w:t>
      </w:r>
      <w:r w:rsidRPr="00624AAF">
        <w:rPr>
          <w:sz w:val="18"/>
        </w:rPr>
        <w:t>；</w:t>
      </w:r>
    </w:p>
    <w:p w:rsidR="004B6DDA" w:rsidRPr="00624AAF" w:rsidRDefault="00DF7843">
      <w:pPr>
        <w:ind w:firstLineChars="200" w:firstLine="360"/>
        <w:outlineLvl w:val="0"/>
        <w:rPr>
          <w:sz w:val="18"/>
        </w:rPr>
      </w:pPr>
      <w:r w:rsidRPr="00624AAF">
        <w:rPr>
          <w:i/>
          <w:iCs/>
          <w:sz w:val="18"/>
        </w:rPr>
        <w:t>b</w:t>
      </w:r>
      <w:r w:rsidRPr="00624AAF">
        <w:rPr>
          <w:sz w:val="18"/>
          <w:vertAlign w:val="subscript"/>
        </w:rPr>
        <w:t>1</w:t>
      </w:r>
      <w:r w:rsidRPr="00624AAF">
        <w:rPr>
          <w:sz w:val="18"/>
        </w:rPr>
        <w:t xml:space="preserve"> ——</w:t>
      </w:r>
      <w:r w:rsidRPr="00624AAF">
        <w:rPr>
          <w:sz w:val="18"/>
        </w:rPr>
        <w:t>库宽；</w:t>
      </w:r>
    </w:p>
    <w:p w:rsidR="004B6DDA" w:rsidRPr="00624AAF" w:rsidRDefault="00DF7843">
      <w:pPr>
        <w:ind w:firstLineChars="200" w:firstLine="360"/>
        <w:outlineLvl w:val="0"/>
        <w:rPr>
          <w:rFonts w:eastAsia="黑体"/>
          <w:bCs/>
        </w:rPr>
      </w:pPr>
      <w:r w:rsidRPr="00624AAF">
        <w:rPr>
          <w:i/>
          <w:iCs/>
          <w:sz w:val="18"/>
        </w:rPr>
        <w:t>b</w:t>
      </w:r>
      <w:r w:rsidRPr="00624AAF">
        <w:rPr>
          <w:sz w:val="18"/>
          <w:vertAlign w:val="subscript"/>
        </w:rPr>
        <w:t>2</w:t>
      </w:r>
      <w:r w:rsidRPr="00624AAF">
        <w:rPr>
          <w:sz w:val="18"/>
        </w:rPr>
        <w:t xml:space="preserve"> ——</w:t>
      </w:r>
      <w:r w:rsidRPr="00624AAF">
        <w:rPr>
          <w:sz w:val="18"/>
        </w:rPr>
        <w:t>车道宽。</w:t>
      </w:r>
    </w:p>
    <w:p w:rsidR="004B6DDA" w:rsidRDefault="00DF7843" w:rsidP="00722926">
      <w:pPr>
        <w:spacing w:beforeLines="50" w:afterLines="50"/>
        <w:jc w:val="center"/>
        <w:outlineLvl w:val="0"/>
        <w:rPr>
          <w:rFonts w:ascii="黑体" w:eastAsia="黑体" w:hAnsi="宋体"/>
          <w:bCs/>
        </w:rPr>
      </w:pPr>
      <w:r>
        <w:rPr>
          <w:rFonts w:ascii="黑体" w:eastAsia="黑体" w:hAnsi="宋体" w:hint="eastAsia"/>
          <w:bCs/>
        </w:rPr>
        <w:t>图</w:t>
      </w:r>
      <w:r>
        <w:rPr>
          <w:rFonts w:ascii="黑体" w:eastAsia="黑体" w:hAnsi="宋体"/>
          <w:bCs/>
        </w:rPr>
        <w:t xml:space="preserve">8 </w:t>
      </w:r>
      <w:r>
        <w:rPr>
          <w:rFonts w:ascii="黑体" w:eastAsia="黑体" w:hAnsi="宋体" w:hint="eastAsia"/>
          <w:bCs/>
        </w:rPr>
        <w:t>侧方停车</w:t>
      </w:r>
      <w:bookmarkEnd w:id="884"/>
      <w:bookmarkEnd w:id="885"/>
      <w:bookmarkEnd w:id="886"/>
      <w:r>
        <w:rPr>
          <w:rFonts w:ascii="黑体" w:eastAsia="黑体" w:hAnsi="宋体" w:hint="eastAsia"/>
          <w:bCs/>
        </w:rPr>
        <w:t>项目图形</w:t>
      </w:r>
      <w:bookmarkEnd w:id="887"/>
      <w:bookmarkEnd w:id="888"/>
    </w:p>
    <w:p w:rsidR="004B6DDA" w:rsidRDefault="00DF7843" w:rsidP="00722926">
      <w:pPr>
        <w:pStyle w:val="afb"/>
        <w:spacing w:before="156" w:after="156"/>
      </w:pPr>
      <w:r>
        <w:rPr>
          <w:rFonts w:hint="eastAsia"/>
        </w:rPr>
        <w:lastRenderedPageBreak/>
        <w:t>侧方</w:t>
      </w:r>
      <w:r w:rsidR="00B11CFB">
        <w:t>停车项目尺寸</w:t>
      </w:r>
    </w:p>
    <w:p w:rsidR="004B6DDA" w:rsidRDefault="00DF7843">
      <w:pPr>
        <w:pStyle w:val="afff7"/>
        <w:ind w:firstLine="360"/>
        <w:jc w:val="right"/>
      </w:pPr>
      <w:r>
        <w:rPr>
          <w:rFonts w:hint="eastAsia"/>
          <w:sz w:val="18"/>
          <w:szCs w:val="18"/>
        </w:rPr>
        <w:t>单位为米</w:t>
      </w:r>
    </w:p>
    <w:tbl>
      <w:tblPr>
        <w:tblW w:w="935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009"/>
        <w:gridCol w:w="1701"/>
        <w:gridCol w:w="1417"/>
        <w:gridCol w:w="1701"/>
        <w:gridCol w:w="1418"/>
        <w:gridCol w:w="1110"/>
      </w:tblGrid>
      <w:tr w:rsidR="004B6DDA" w:rsidTr="001316A2">
        <w:trPr>
          <w:cantSplit/>
          <w:trHeight w:val="340"/>
        </w:trPr>
        <w:tc>
          <w:tcPr>
            <w:tcW w:w="2009"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701" w:type="dxa"/>
            <w:tcBorders>
              <w:left w:val="single" w:sz="8" w:space="0" w:color="auto"/>
            </w:tcBorders>
            <w:vAlign w:val="center"/>
          </w:tcPr>
          <w:p w:rsidR="004B6DDA" w:rsidRPr="00624AAF" w:rsidRDefault="00DF7843">
            <w:pPr>
              <w:adjustRightInd w:val="0"/>
              <w:snapToGrid w:val="0"/>
              <w:jc w:val="center"/>
              <w:outlineLvl w:val="0"/>
              <w:rPr>
                <w:sz w:val="18"/>
                <w:szCs w:val="18"/>
                <w:vertAlign w:val="subscript"/>
              </w:rPr>
            </w:pPr>
            <w:r w:rsidRPr="00624AAF">
              <w:rPr>
                <w:i/>
                <w:iCs/>
                <w:sz w:val="18"/>
                <w:szCs w:val="18"/>
              </w:rPr>
              <w:t>l</w:t>
            </w:r>
            <w:r w:rsidRPr="00624AAF">
              <w:rPr>
                <w:sz w:val="18"/>
                <w:szCs w:val="18"/>
                <w:vertAlign w:val="subscript"/>
              </w:rPr>
              <w:t>1</w:t>
            </w:r>
          </w:p>
        </w:tc>
        <w:tc>
          <w:tcPr>
            <w:tcW w:w="1417" w:type="dxa"/>
            <w:vAlign w:val="center"/>
          </w:tcPr>
          <w:p w:rsidR="004B6DDA" w:rsidRPr="00624AAF" w:rsidRDefault="00DF7843">
            <w:pPr>
              <w:adjustRightInd w:val="0"/>
              <w:snapToGrid w:val="0"/>
              <w:jc w:val="center"/>
              <w:outlineLvl w:val="0"/>
              <w:rPr>
                <w:sz w:val="18"/>
                <w:szCs w:val="18"/>
              </w:rPr>
            </w:pPr>
            <w:r w:rsidRPr="00624AAF">
              <w:rPr>
                <w:i/>
                <w:iCs/>
                <w:sz w:val="18"/>
                <w:szCs w:val="18"/>
              </w:rPr>
              <w:t>b</w:t>
            </w:r>
            <w:r w:rsidRPr="00624AAF">
              <w:rPr>
                <w:sz w:val="18"/>
                <w:szCs w:val="18"/>
                <w:vertAlign w:val="subscript"/>
              </w:rPr>
              <w:t>1</w:t>
            </w:r>
          </w:p>
        </w:tc>
        <w:tc>
          <w:tcPr>
            <w:tcW w:w="1701" w:type="dxa"/>
            <w:vAlign w:val="center"/>
          </w:tcPr>
          <w:p w:rsidR="004B6DDA" w:rsidRPr="00624AAF" w:rsidRDefault="00DF7843">
            <w:pPr>
              <w:adjustRightInd w:val="0"/>
              <w:snapToGrid w:val="0"/>
              <w:jc w:val="center"/>
              <w:outlineLvl w:val="0"/>
              <w:rPr>
                <w:sz w:val="18"/>
                <w:szCs w:val="18"/>
              </w:rPr>
            </w:pPr>
            <w:r w:rsidRPr="00624AAF">
              <w:rPr>
                <w:i/>
                <w:iCs/>
                <w:sz w:val="18"/>
                <w:szCs w:val="18"/>
              </w:rPr>
              <w:t>b</w:t>
            </w:r>
            <w:r w:rsidRPr="00624AAF">
              <w:rPr>
                <w:sz w:val="18"/>
                <w:szCs w:val="18"/>
                <w:vertAlign w:val="subscript"/>
              </w:rPr>
              <w:t>2</w:t>
            </w:r>
          </w:p>
        </w:tc>
        <w:tc>
          <w:tcPr>
            <w:tcW w:w="1418" w:type="dxa"/>
            <w:vAlign w:val="center"/>
          </w:tcPr>
          <w:p w:rsidR="004B6DDA" w:rsidRPr="00624AAF" w:rsidRDefault="00DF7843">
            <w:pPr>
              <w:adjustRightInd w:val="0"/>
              <w:snapToGrid w:val="0"/>
              <w:jc w:val="center"/>
              <w:outlineLvl w:val="0"/>
              <w:rPr>
                <w:sz w:val="18"/>
                <w:szCs w:val="18"/>
              </w:rPr>
            </w:pPr>
            <w:r w:rsidRPr="00624AAF">
              <w:rPr>
                <w:i/>
                <w:iCs/>
                <w:sz w:val="18"/>
                <w:szCs w:val="18"/>
              </w:rPr>
              <w:t>l</w:t>
            </w:r>
            <w:r w:rsidRPr="00624AAF">
              <w:rPr>
                <w:sz w:val="18"/>
                <w:szCs w:val="18"/>
                <w:vertAlign w:val="subscript"/>
              </w:rPr>
              <w:t>2</w:t>
            </w:r>
          </w:p>
        </w:tc>
        <w:tc>
          <w:tcPr>
            <w:tcW w:w="1110" w:type="dxa"/>
            <w:vAlign w:val="center"/>
          </w:tcPr>
          <w:p w:rsidR="004B6DDA" w:rsidRPr="00624AAF" w:rsidRDefault="00DF7843">
            <w:pPr>
              <w:adjustRightInd w:val="0"/>
              <w:snapToGrid w:val="0"/>
              <w:jc w:val="center"/>
              <w:outlineLvl w:val="0"/>
              <w:rPr>
                <w:sz w:val="18"/>
                <w:szCs w:val="18"/>
              </w:rPr>
            </w:pPr>
            <w:r w:rsidRPr="00624AAF">
              <w:rPr>
                <w:i/>
                <w:iCs/>
                <w:sz w:val="18"/>
                <w:szCs w:val="18"/>
              </w:rPr>
              <w:t>l</w:t>
            </w:r>
            <w:r w:rsidRPr="00624AAF">
              <w:rPr>
                <w:sz w:val="18"/>
                <w:szCs w:val="18"/>
                <w:vertAlign w:val="subscript"/>
              </w:rPr>
              <w:t>3</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sz w:val="18"/>
                <w:szCs w:val="18"/>
              </w:rPr>
              <w:t>大型载客汽</w:t>
            </w:r>
            <w:r>
              <w:rPr>
                <w:rFonts w:ascii="宋体" w:hAnsi="宋体"/>
                <w:sz w:val="18"/>
                <w:szCs w:val="18"/>
              </w:rPr>
              <w:t>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w:t>
            </w:r>
            <w:r>
              <w:rPr>
                <w:rFonts w:ascii="宋体" w:hAnsi="宋体"/>
                <w:sz w:val="18"/>
                <w:szCs w:val="18"/>
              </w:rPr>
              <w:t>4</w:t>
            </w:r>
            <w:r w:rsidR="001316A2">
              <w:rPr>
                <w:rFonts w:ascii="宋体" w:hAnsi="宋体"/>
                <w:sz w:val="18"/>
                <w:szCs w:val="18"/>
              </w:rPr>
              <w:t>.0</w:t>
            </w:r>
          </w:p>
        </w:tc>
        <w:tc>
          <w:tcPr>
            <w:tcW w:w="1417"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3.3</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4.</w:t>
            </w:r>
            <w:r>
              <w:rPr>
                <w:rFonts w:ascii="宋体" w:hAnsi="宋体"/>
                <w:sz w:val="18"/>
                <w:szCs w:val="18"/>
              </w:rPr>
              <w:t>5</w:t>
            </w:r>
          </w:p>
        </w:tc>
        <w:tc>
          <w:tcPr>
            <w:tcW w:w="1418"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≥9</w:t>
            </w:r>
            <w:r>
              <w:rPr>
                <w:rFonts w:ascii="宋体" w:hAnsi="宋体"/>
                <w:color w:val="000000"/>
                <w:sz w:val="18"/>
                <w:szCs w:val="18"/>
              </w:rPr>
              <w:t>.0</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pStyle w:val="affff8"/>
              <w:numPr>
                <w:ilvl w:val="0"/>
                <w:numId w:val="0"/>
              </w:numPr>
              <w:jc w:val="center"/>
              <w:outlineLvl w:val="0"/>
              <w:rPr>
                <w:rFonts w:hAnsi="宋体"/>
                <w:sz w:val="18"/>
                <w:szCs w:val="18"/>
              </w:rPr>
            </w:pPr>
            <w:r>
              <w:rPr>
                <w:rFonts w:hAnsi="宋体" w:hint="eastAsia"/>
                <w:sz w:val="18"/>
                <w:szCs w:val="18"/>
              </w:rPr>
              <w:t>半挂汽车列车</w:t>
            </w:r>
          </w:p>
        </w:tc>
        <w:tc>
          <w:tcPr>
            <w:tcW w:w="1701" w:type="dxa"/>
            <w:tcBorders>
              <w:left w:val="single" w:sz="8" w:space="0" w:color="auto"/>
            </w:tcBorders>
            <w:vAlign w:val="center"/>
          </w:tcPr>
          <w:p w:rsidR="004B6DDA" w:rsidRDefault="00DF7843">
            <w:pPr>
              <w:adjustRightInd w:val="0"/>
              <w:snapToGrid w:val="0"/>
              <w:jc w:val="center"/>
              <w:rPr>
                <w:rFonts w:ascii="宋体" w:hAnsi="宋体"/>
                <w:sz w:val="18"/>
                <w:szCs w:val="18"/>
                <w:highlight w:val="yellow"/>
              </w:rPr>
            </w:pPr>
            <w:r>
              <w:rPr>
                <w:rFonts w:ascii="宋体" w:hAnsi="宋体" w:hint="eastAsia"/>
                <w:sz w:val="18"/>
                <w:szCs w:val="18"/>
              </w:rPr>
              <w:t>1.5倍车长</w:t>
            </w:r>
          </w:p>
        </w:tc>
        <w:tc>
          <w:tcPr>
            <w:tcW w:w="1417" w:type="dxa"/>
            <w:vAlign w:val="center"/>
          </w:tcPr>
          <w:p w:rsidR="004B6DDA" w:rsidRDefault="00DF7843">
            <w:pPr>
              <w:adjustRightInd w:val="0"/>
              <w:snapToGrid w:val="0"/>
              <w:jc w:val="center"/>
              <w:rPr>
                <w:rFonts w:ascii="宋体" w:hAnsi="宋体"/>
                <w:sz w:val="18"/>
                <w:szCs w:val="18"/>
                <w:highlight w:val="yellow"/>
              </w:rPr>
            </w:pPr>
            <w:r>
              <w:rPr>
                <w:rFonts w:ascii="宋体" w:hAnsi="宋体" w:hint="eastAsia"/>
                <w:sz w:val="18"/>
                <w:szCs w:val="18"/>
              </w:rPr>
              <w:t>车宽加0.8</w:t>
            </w:r>
          </w:p>
        </w:tc>
        <w:tc>
          <w:tcPr>
            <w:tcW w:w="1701" w:type="dxa"/>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color w:val="000000"/>
                <w:sz w:val="18"/>
                <w:szCs w:val="18"/>
              </w:rPr>
              <w:t>1.5倍车宽加0.8</w:t>
            </w:r>
          </w:p>
        </w:tc>
        <w:tc>
          <w:tcPr>
            <w:tcW w:w="1418" w:type="dxa"/>
            <w:vAlign w:val="center"/>
          </w:tcPr>
          <w:p w:rsidR="004B6DDA" w:rsidRDefault="00DF7843">
            <w:pPr>
              <w:adjustRightInd w:val="0"/>
              <w:snapToGrid w:val="0"/>
              <w:jc w:val="center"/>
              <w:rPr>
                <w:rFonts w:ascii="宋体" w:hAnsi="宋体"/>
                <w:sz w:val="18"/>
                <w:szCs w:val="18"/>
                <w:highlight w:val="yellow"/>
              </w:rPr>
            </w:pPr>
            <w:r>
              <w:rPr>
                <w:rFonts w:ascii="宋体" w:hAnsi="宋体" w:hint="eastAsia"/>
                <w:color w:val="000000"/>
                <w:sz w:val="18"/>
                <w:szCs w:val="18"/>
              </w:rPr>
              <w:t>≥1倍</w:t>
            </w:r>
            <w:r>
              <w:rPr>
                <w:rFonts w:ascii="宋体" w:hAnsi="宋体"/>
                <w:color w:val="000000"/>
                <w:sz w:val="18"/>
                <w:szCs w:val="18"/>
              </w:rPr>
              <w:t>车长</w:t>
            </w:r>
          </w:p>
        </w:tc>
        <w:tc>
          <w:tcPr>
            <w:tcW w:w="1110" w:type="dxa"/>
            <w:vAlign w:val="center"/>
          </w:tcPr>
          <w:p w:rsidR="004B6DDA" w:rsidRDefault="00DF7843">
            <w:pPr>
              <w:adjustRightInd w:val="0"/>
              <w:snapToGrid w:val="0"/>
              <w:jc w:val="center"/>
              <w:outlineLvl w:val="0"/>
              <w:rPr>
                <w:rFonts w:ascii="宋体" w:hAnsi="宋体"/>
                <w:sz w:val="18"/>
                <w:szCs w:val="18"/>
                <w:highlight w:val="yellow"/>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pStyle w:val="affff8"/>
              <w:numPr>
                <w:ilvl w:val="0"/>
                <w:numId w:val="0"/>
              </w:numPr>
              <w:jc w:val="center"/>
              <w:outlineLvl w:val="0"/>
              <w:rPr>
                <w:rFonts w:hAnsi="宋体"/>
                <w:sz w:val="18"/>
                <w:szCs w:val="18"/>
              </w:rPr>
            </w:pPr>
            <w:r>
              <w:rPr>
                <w:rFonts w:hAnsi="宋体" w:hint="eastAsia"/>
                <w:sz w:val="18"/>
                <w:szCs w:val="18"/>
              </w:rPr>
              <w:t>重型载货汽车</w:t>
            </w:r>
          </w:p>
        </w:tc>
        <w:tc>
          <w:tcPr>
            <w:tcW w:w="1701" w:type="dxa"/>
            <w:tcBorders>
              <w:lef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15</w:t>
            </w:r>
            <w:r w:rsidR="001316A2">
              <w:rPr>
                <w:rFonts w:ascii="宋体" w:hAnsi="宋体"/>
                <w:sz w:val="18"/>
                <w:szCs w:val="18"/>
              </w:rPr>
              <w:t>.0</w:t>
            </w:r>
          </w:p>
        </w:tc>
        <w:tc>
          <w:tcPr>
            <w:tcW w:w="141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3.3</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color w:val="000000"/>
                <w:sz w:val="18"/>
                <w:szCs w:val="18"/>
              </w:rPr>
              <w:t>4.5</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≥9</w:t>
            </w:r>
            <w:r>
              <w:rPr>
                <w:rFonts w:ascii="宋体" w:hAnsi="宋体"/>
                <w:color w:val="000000"/>
                <w:sz w:val="18"/>
                <w:szCs w:val="18"/>
              </w:rPr>
              <w:t>.0</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中型载客汽车</w:t>
            </w:r>
          </w:p>
        </w:tc>
        <w:tc>
          <w:tcPr>
            <w:tcW w:w="1701" w:type="dxa"/>
            <w:tcBorders>
              <w:lef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1.5倍车长</w:t>
            </w:r>
          </w:p>
        </w:tc>
        <w:tc>
          <w:tcPr>
            <w:tcW w:w="141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车宽加0.8</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1.5倍车宽加0.8</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≥1倍</w:t>
            </w:r>
            <w:r>
              <w:rPr>
                <w:rFonts w:ascii="宋体" w:hAnsi="宋体"/>
                <w:color w:val="000000"/>
                <w:sz w:val="18"/>
                <w:szCs w:val="18"/>
              </w:rPr>
              <w:t>车长</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小型载客汽车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1.5倍车长加1</w:t>
            </w:r>
            <w:r w:rsidR="001316A2">
              <w:rPr>
                <w:rFonts w:ascii="宋体" w:hAnsi="宋体"/>
                <w:sz w:val="18"/>
                <w:szCs w:val="18"/>
              </w:rPr>
              <w:t>.0</w:t>
            </w:r>
          </w:p>
        </w:tc>
        <w:tc>
          <w:tcPr>
            <w:tcW w:w="1417"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2.5</w:t>
            </w:r>
          </w:p>
        </w:tc>
        <w:tc>
          <w:tcPr>
            <w:tcW w:w="1701"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3.4</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≥4.5</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轻型载货汽车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1.5倍车长加1</w:t>
            </w:r>
            <w:r w:rsidR="001316A2">
              <w:rPr>
                <w:rFonts w:ascii="宋体" w:hAnsi="宋体"/>
                <w:sz w:val="18"/>
                <w:szCs w:val="18"/>
              </w:rPr>
              <w:t>.0</w:t>
            </w:r>
          </w:p>
        </w:tc>
        <w:tc>
          <w:tcPr>
            <w:tcW w:w="1417"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hint="eastAsia"/>
                <w:sz w:val="18"/>
                <w:szCs w:val="18"/>
              </w:rPr>
              <w:t>2.6</w:t>
            </w:r>
          </w:p>
        </w:tc>
        <w:tc>
          <w:tcPr>
            <w:tcW w:w="1701" w:type="dxa"/>
            <w:vAlign w:val="center"/>
          </w:tcPr>
          <w:p w:rsidR="004B6DDA" w:rsidRDefault="00DF7843">
            <w:pPr>
              <w:adjustRightInd w:val="0"/>
              <w:snapToGrid w:val="0"/>
              <w:jc w:val="center"/>
              <w:outlineLvl w:val="0"/>
              <w:rPr>
                <w:rFonts w:ascii="宋体" w:hAnsi="宋体"/>
                <w:color w:val="000000"/>
                <w:sz w:val="18"/>
                <w:szCs w:val="18"/>
              </w:rPr>
            </w:pPr>
            <w:r>
              <w:rPr>
                <w:rFonts w:ascii="宋体" w:hAnsi="宋体"/>
                <w:color w:val="000000"/>
                <w:sz w:val="18"/>
                <w:szCs w:val="18"/>
              </w:rPr>
              <w:t>3.5</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≥5</w:t>
            </w:r>
            <w:r>
              <w:rPr>
                <w:rFonts w:ascii="宋体" w:hAnsi="宋体"/>
                <w:color w:val="000000"/>
                <w:sz w:val="18"/>
                <w:szCs w:val="18"/>
              </w:rPr>
              <w:t>.0</w:t>
            </w:r>
          </w:p>
        </w:tc>
        <w:tc>
          <w:tcPr>
            <w:tcW w:w="1110" w:type="dxa"/>
            <w:vAlign w:val="center"/>
          </w:tcPr>
          <w:p w:rsidR="004B6DDA" w:rsidRDefault="00DF7843">
            <w:pPr>
              <w:adjustRightInd w:val="0"/>
              <w:snapToGrid w:val="0"/>
              <w:jc w:val="center"/>
              <w:rPr>
                <w:rFonts w:ascii="宋体" w:hAnsi="宋体"/>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低速</w:t>
            </w:r>
            <w:r>
              <w:rPr>
                <w:rFonts w:ascii="宋体" w:hAnsi="宋体"/>
                <w:sz w:val="18"/>
                <w:szCs w:val="18"/>
              </w:rPr>
              <w:t>载货汽车</w:t>
            </w:r>
          </w:p>
        </w:tc>
        <w:tc>
          <w:tcPr>
            <w:tcW w:w="1701" w:type="dxa"/>
            <w:tcBorders>
              <w:lef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1.5倍车长</w:t>
            </w:r>
          </w:p>
        </w:tc>
        <w:tc>
          <w:tcPr>
            <w:tcW w:w="1417" w:type="dxa"/>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车宽加0.8</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color w:val="000000"/>
                <w:sz w:val="18"/>
                <w:szCs w:val="18"/>
              </w:rPr>
              <w:t>1.5倍车宽加0.8</w:t>
            </w:r>
          </w:p>
        </w:tc>
        <w:tc>
          <w:tcPr>
            <w:tcW w:w="1418" w:type="dxa"/>
            <w:vAlign w:val="center"/>
          </w:tcPr>
          <w:p w:rsidR="004B6DDA" w:rsidRDefault="00DF7843">
            <w:pPr>
              <w:adjustRightInd w:val="0"/>
              <w:snapToGrid w:val="0"/>
              <w:jc w:val="center"/>
              <w:rPr>
                <w:rFonts w:ascii="宋体" w:hAnsi="宋体"/>
                <w:color w:val="000000"/>
                <w:sz w:val="18"/>
                <w:szCs w:val="18"/>
              </w:rPr>
            </w:pPr>
            <w:r>
              <w:rPr>
                <w:rFonts w:ascii="宋体" w:hAnsi="宋体" w:hint="eastAsia"/>
                <w:color w:val="000000"/>
                <w:sz w:val="18"/>
                <w:szCs w:val="18"/>
              </w:rPr>
              <w:t>≥1倍</w:t>
            </w:r>
            <w:r>
              <w:rPr>
                <w:rFonts w:ascii="宋体" w:hAnsi="宋体"/>
                <w:color w:val="000000"/>
                <w:sz w:val="18"/>
                <w:szCs w:val="18"/>
              </w:rPr>
              <w:t>车长</w:t>
            </w:r>
          </w:p>
        </w:tc>
        <w:tc>
          <w:tcPr>
            <w:tcW w:w="1110" w:type="dxa"/>
            <w:vAlign w:val="center"/>
          </w:tcPr>
          <w:p w:rsidR="004B6DDA" w:rsidRDefault="00DF7843">
            <w:pPr>
              <w:adjustRightInd w:val="0"/>
              <w:snapToGrid w:val="0"/>
              <w:jc w:val="center"/>
              <w:rPr>
                <w:rFonts w:ascii="宋体" w:hAnsi="宋体"/>
                <w:color w:val="000000"/>
                <w:sz w:val="18"/>
                <w:szCs w:val="18"/>
              </w:rPr>
            </w:pPr>
            <w:r>
              <w:rPr>
                <w:rFonts w:ascii="宋体" w:hAnsi="宋体" w:hint="eastAsia"/>
                <w:color w:val="000000"/>
                <w:sz w:val="18"/>
                <w:szCs w:val="18"/>
              </w:rPr>
              <w:t>≥1</w:t>
            </w:r>
            <w:r>
              <w:rPr>
                <w:rFonts w:ascii="宋体" w:hAnsi="宋体"/>
                <w:color w:val="000000"/>
                <w:sz w:val="18"/>
                <w:szCs w:val="18"/>
              </w:rPr>
              <w:t>.0</w:t>
            </w:r>
          </w:p>
        </w:tc>
      </w:tr>
      <w:tr w:rsidR="004B6DDA" w:rsidTr="001316A2">
        <w:trPr>
          <w:cantSplit/>
          <w:trHeight w:val="340"/>
        </w:trPr>
        <w:tc>
          <w:tcPr>
            <w:tcW w:w="2009"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1701" w:type="dxa"/>
            <w:tcBorders>
              <w:left w:val="single" w:sz="8" w:space="0" w:color="auto"/>
            </w:tcBorders>
            <w:vAlign w:val="center"/>
          </w:tcPr>
          <w:p w:rsidR="004B6DDA" w:rsidRDefault="00DF7843" w:rsidP="00CE5F98">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w:t>
            </w:r>
            <w:r w:rsidR="00CE5F98">
              <w:rPr>
                <w:rFonts w:ascii="宋体" w:hAnsi="宋体"/>
                <w:sz w:val="18"/>
                <w:szCs w:val="18"/>
              </w:rPr>
              <w:t>10</w:t>
            </w:r>
          </w:p>
        </w:tc>
        <w:tc>
          <w:tcPr>
            <w:tcW w:w="1417"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.05</w:t>
            </w:r>
          </w:p>
        </w:tc>
        <w:tc>
          <w:tcPr>
            <w:tcW w:w="1701"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c>
          <w:tcPr>
            <w:tcW w:w="1418" w:type="dxa"/>
            <w:vAlign w:val="center"/>
          </w:tcPr>
          <w:p w:rsidR="004B6DDA" w:rsidRDefault="00DF7843">
            <w:pPr>
              <w:adjustRightInd w:val="0"/>
              <w:snapToGrid w:val="0"/>
              <w:jc w:val="center"/>
              <w:rPr>
                <w:rFonts w:ascii="宋体" w:hAnsi="宋体"/>
                <w:sz w:val="18"/>
                <w:szCs w:val="18"/>
              </w:rPr>
            </w:pPr>
            <w:r>
              <w:rPr>
                <w:rFonts w:ascii="宋体" w:hAnsi="宋体"/>
                <w:sz w:val="18"/>
                <w:szCs w:val="18"/>
              </w:rPr>
              <w:t>——</w:t>
            </w:r>
          </w:p>
        </w:tc>
        <w:tc>
          <w:tcPr>
            <w:tcW w:w="1110" w:type="dxa"/>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r>
    </w:tbl>
    <w:p w:rsidR="004B6DDA" w:rsidRDefault="00DF7843">
      <w:pPr>
        <w:pStyle w:val="ab"/>
        <w:spacing w:before="156" w:after="156"/>
        <w:ind w:left="0"/>
      </w:pPr>
      <w:r>
        <w:rPr>
          <w:rFonts w:hint="eastAsia"/>
        </w:rPr>
        <w:t>坡道</w:t>
      </w:r>
      <w:r>
        <w:t>定点停车和起步</w:t>
      </w:r>
    </w:p>
    <w:p w:rsidR="004B6DDA" w:rsidRPr="00624AAF" w:rsidRDefault="00E81EC9" w:rsidP="00DF5DFE">
      <w:pPr>
        <w:pStyle w:val="afff7"/>
        <w:ind w:firstLineChars="175" w:firstLine="368"/>
        <w:outlineLvl w:val="0"/>
        <w:rPr>
          <w:rFonts w:hAnsi="宋体" w:cs="宋体"/>
          <w:sz w:val="24"/>
        </w:rPr>
      </w:pPr>
      <w:bookmarkStart w:id="889" w:name="_Toc322207103"/>
      <w:bookmarkStart w:id="890" w:name="_Toc323462123"/>
      <w:bookmarkStart w:id="891" w:name="_Toc317578259"/>
      <w:bookmarkStart w:id="892" w:name="_Toc315424978"/>
      <w:bookmarkStart w:id="893" w:name="_Toc323463174"/>
      <w:bookmarkEnd w:id="877"/>
      <w:bookmarkEnd w:id="878"/>
      <w:r>
        <w:rPr>
          <w:rFonts w:hint="eastAsia"/>
          <w:noProof/>
        </w:rPr>
        <w:drawing>
          <wp:anchor distT="0" distB="0" distL="114300" distR="114300" simplePos="0" relativeHeight="251746304" behindDoc="0" locked="0" layoutInCell="1" allowOverlap="1">
            <wp:simplePos x="0" y="0"/>
            <wp:positionH relativeFrom="column">
              <wp:posOffset>142815</wp:posOffset>
            </wp:positionH>
            <wp:positionV relativeFrom="paragraph">
              <wp:posOffset>542925</wp:posOffset>
            </wp:positionV>
            <wp:extent cx="5607050" cy="2751455"/>
            <wp:effectExtent l="0" t="0" r="0" b="0"/>
            <wp:wrapSquare wrapText="bothSides"/>
            <wp:docPr id="2" name="坡起.jpg"/>
            <wp:cNvGraphicFramePr/>
            <a:graphic xmlns:a="http://schemas.openxmlformats.org/drawingml/2006/main">
              <a:graphicData uri="http://schemas.openxmlformats.org/drawingml/2006/picture">
                <pic:pic xmlns:pic="http://schemas.openxmlformats.org/drawingml/2006/picture">
                  <pic:nvPicPr>
                    <pic:cNvPr id="2" name="坡起.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703" b="11052"/>
                    <a:stretch/>
                  </pic:blipFill>
                  <pic:spPr bwMode="auto">
                    <a:xfrm>
                      <a:off x="0" y="0"/>
                      <a:ext cx="5607050" cy="2751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hint="eastAsia"/>
        </w:rPr>
        <w:t>坡道定点停车和起步项目图形及</w:t>
      </w:r>
      <w:r w:rsidR="00DF7843">
        <w:t>设施</w:t>
      </w:r>
      <w:r w:rsidR="00DF7843">
        <w:rPr>
          <w:rFonts w:hint="eastAsia"/>
        </w:rPr>
        <w:t>应按图</w:t>
      </w:r>
      <w:r w:rsidR="00DF7843">
        <w:t>9</w:t>
      </w:r>
      <w:r w:rsidR="00DF7843">
        <w:rPr>
          <w:rFonts w:hint="eastAsia"/>
        </w:rPr>
        <w:t>设置，项目</w:t>
      </w:r>
      <w:r w:rsidR="00DF7843">
        <w:t>尺寸</w:t>
      </w:r>
      <w:r w:rsidR="00DF7843">
        <w:rPr>
          <w:rFonts w:hint="eastAsia"/>
        </w:rPr>
        <w:t>应</w:t>
      </w:r>
      <w:r w:rsidR="00DF7843">
        <w:t>符合表10</w:t>
      </w:r>
      <w:r w:rsidR="00DF7843">
        <w:rPr>
          <w:rFonts w:hint="eastAsia"/>
        </w:rPr>
        <w:t>规定。</w:t>
      </w:r>
      <w:bookmarkStart w:id="894" w:name="_Toc317578260"/>
      <w:bookmarkStart w:id="895" w:name="_Toc315424979"/>
      <w:bookmarkEnd w:id="889"/>
      <w:bookmarkEnd w:id="890"/>
      <w:bookmarkEnd w:id="891"/>
      <w:bookmarkEnd w:id="892"/>
      <w:bookmarkEnd w:id="893"/>
      <w:r w:rsidR="00DF7843">
        <w:rPr>
          <w:rFonts w:hint="eastAsia"/>
        </w:rPr>
        <w:t>停车桩杆</w:t>
      </w:r>
      <w:r w:rsidR="00DF7843">
        <w:t>线</w:t>
      </w:r>
      <w:r w:rsidR="00DF7843">
        <w:rPr>
          <w:rFonts w:hint="eastAsia"/>
        </w:rPr>
        <w:t>应设置在坡</w:t>
      </w:r>
      <w:r w:rsidR="00DF7843" w:rsidRPr="00624AAF">
        <w:rPr>
          <w:rFonts w:hint="eastAsia"/>
        </w:rPr>
        <w:t>顶缓坡以下</w:t>
      </w:r>
      <w:r w:rsidR="00DF7843" w:rsidRPr="00624AAF">
        <w:rPr>
          <w:rFonts w:hAnsi="宋体" w:hint="eastAsia"/>
          <w:sz w:val="18"/>
        </w:rPr>
        <w:t>。</w:t>
      </w:r>
      <w:bookmarkEnd w:id="894"/>
      <w:bookmarkEnd w:id="895"/>
    </w:p>
    <w:p w:rsidR="004B6DDA" w:rsidRPr="00624AAF" w:rsidRDefault="00DF7843" w:rsidP="00DF5DFE">
      <w:pPr>
        <w:widowControl/>
        <w:ind w:firstLineChars="1000" w:firstLine="1800"/>
        <w:rPr>
          <w:rFonts w:ascii="黑体" w:eastAsia="黑体" w:hAnsi="黑体"/>
          <w:sz w:val="18"/>
          <w:szCs w:val="32"/>
        </w:rPr>
      </w:pPr>
      <w:r w:rsidRPr="00624AAF">
        <w:rPr>
          <w:rFonts w:ascii="黑体" w:eastAsia="黑体" w:hAnsi="黑体"/>
          <w:sz w:val="18"/>
          <w:szCs w:val="32"/>
        </w:rPr>
        <w:t>a）</w:t>
      </w:r>
      <w:r w:rsidR="000B2F44" w:rsidRPr="00624AAF">
        <w:rPr>
          <w:rFonts w:ascii="黑体" w:eastAsia="黑体" w:hAnsi="黑体" w:hint="eastAsia"/>
          <w:sz w:val="18"/>
          <w:szCs w:val="32"/>
        </w:rPr>
        <w:t>截面图</w:t>
      </w:r>
      <w:r w:rsidRPr="00624AAF">
        <w:rPr>
          <w:rFonts w:ascii="黑体" w:eastAsia="黑体" w:hAnsi="黑体"/>
          <w:sz w:val="18"/>
          <w:szCs w:val="32"/>
        </w:rPr>
        <w:t xml:space="preserve">                                         b）</w:t>
      </w:r>
      <w:r w:rsidR="000B2F44" w:rsidRPr="00624AAF">
        <w:rPr>
          <w:rFonts w:ascii="黑体" w:eastAsia="黑体" w:hAnsi="黑体" w:hint="eastAsia"/>
          <w:sz w:val="18"/>
          <w:szCs w:val="32"/>
        </w:rPr>
        <w:t>俯视</w:t>
      </w:r>
      <w:r w:rsidR="00467460" w:rsidRPr="00624AAF">
        <w:rPr>
          <w:rFonts w:ascii="黑体" w:eastAsia="黑体" w:hAnsi="黑体" w:hint="eastAsia"/>
          <w:sz w:val="18"/>
          <w:szCs w:val="32"/>
        </w:rPr>
        <w:t>图</w:t>
      </w:r>
    </w:p>
    <w:p w:rsidR="004B6DDA" w:rsidRPr="00624AAF" w:rsidRDefault="00DF7843">
      <w:pPr>
        <w:widowControl/>
        <w:ind w:firstLineChars="200" w:firstLine="360"/>
        <w:rPr>
          <w:rFonts w:ascii="宋体" w:hAnsi="宋体" w:cs="宋体"/>
          <w:kern w:val="0"/>
          <w:sz w:val="18"/>
          <w:szCs w:val="18"/>
        </w:rPr>
      </w:pPr>
      <w:r w:rsidRPr="00624AAF">
        <w:rPr>
          <w:rFonts w:ascii="宋体" w:hAnsi="宋体" w:cs="宋体" w:hint="eastAsia"/>
          <w:kern w:val="0"/>
          <w:sz w:val="18"/>
          <w:szCs w:val="18"/>
        </w:rPr>
        <w:t>标引序号说明：</w:t>
      </w:r>
    </w:p>
    <w:p w:rsidR="004B6DDA" w:rsidRPr="00624AAF" w:rsidRDefault="00DF7843">
      <w:pPr>
        <w:ind w:firstLineChars="200" w:firstLine="360"/>
        <w:outlineLvl w:val="0"/>
        <w:rPr>
          <w:sz w:val="18"/>
        </w:rPr>
      </w:pPr>
      <w:r w:rsidRPr="00624AAF">
        <w:rPr>
          <w:i/>
          <w:sz w:val="18"/>
        </w:rPr>
        <w:t xml:space="preserve">l </w:t>
      </w:r>
      <w:r w:rsidRPr="00624AAF">
        <w:rPr>
          <w:sz w:val="18"/>
          <w:vertAlign w:val="subscript"/>
        </w:rPr>
        <w:t>1</w:t>
      </w:r>
      <w:r w:rsidRPr="00624AAF">
        <w:rPr>
          <w:sz w:val="18"/>
        </w:rPr>
        <w:t>——</w:t>
      </w:r>
      <w:r w:rsidRPr="00624AAF">
        <w:rPr>
          <w:sz w:val="18"/>
        </w:rPr>
        <w:t>坡道长；</w:t>
      </w:r>
    </w:p>
    <w:p w:rsidR="004B6DDA" w:rsidRPr="00624AAF" w:rsidRDefault="00DF7843">
      <w:pPr>
        <w:ind w:firstLineChars="200" w:firstLine="360"/>
        <w:outlineLvl w:val="0"/>
        <w:rPr>
          <w:sz w:val="18"/>
        </w:rPr>
      </w:pPr>
      <w:r w:rsidRPr="00624AAF">
        <w:rPr>
          <w:i/>
          <w:sz w:val="18"/>
        </w:rPr>
        <w:t xml:space="preserve">l </w:t>
      </w:r>
      <w:r w:rsidRPr="00624AAF">
        <w:rPr>
          <w:sz w:val="18"/>
          <w:vertAlign w:val="subscript"/>
        </w:rPr>
        <w:t>2</w:t>
      </w:r>
      <w:r w:rsidRPr="00624AAF">
        <w:rPr>
          <w:sz w:val="18"/>
        </w:rPr>
        <w:t xml:space="preserve"> ——</w:t>
      </w:r>
      <w:r w:rsidRPr="00624AAF">
        <w:rPr>
          <w:sz w:val="18"/>
          <w:szCs w:val="18"/>
        </w:rPr>
        <w:t>停车桩杆线与坡底距离；</w:t>
      </w:r>
    </w:p>
    <w:p w:rsidR="004B6DDA" w:rsidRPr="00624AAF" w:rsidRDefault="00DF7843">
      <w:pPr>
        <w:ind w:firstLineChars="200" w:firstLine="360"/>
        <w:outlineLvl w:val="0"/>
        <w:rPr>
          <w:sz w:val="18"/>
        </w:rPr>
      </w:pPr>
      <w:r w:rsidRPr="00624AAF">
        <w:rPr>
          <w:i/>
          <w:iCs/>
          <w:sz w:val="18"/>
        </w:rPr>
        <w:t>b</w:t>
      </w:r>
      <w:r w:rsidRPr="00624AAF">
        <w:rPr>
          <w:sz w:val="18"/>
          <w:vertAlign w:val="subscript"/>
        </w:rPr>
        <w:t>1</w:t>
      </w:r>
      <w:r w:rsidRPr="00624AAF">
        <w:rPr>
          <w:sz w:val="18"/>
        </w:rPr>
        <w:t xml:space="preserve"> ——</w:t>
      </w:r>
      <w:r w:rsidR="00CE039C" w:rsidRPr="00624AAF">
        <w:rPr>
          <w:sz w:val="18"/>
        </w:rPr>
        <w:t>车道宽；</w:t>
      </w:r>
    </w:p>
    <w:p w:rsidR="004B6DDA" w:rsidRPr="00624AAF" w:rsidRDefault="00DF7843">
      <w:pPr>
        <w:ind w:firstLineChars="200" w:firstLine="360"/>
        <w:outlineLvl w:val="0"/>
        <w:rPr>
          <w:sz w:val="18"/>
        </w:rPr>
      </w:pPr>
      <w:r w:rsidRPr="00624AAF">
        <w:rPr>
          <w:i/>
          <w:iCs/>
          <w:sz w:val="18"/>
        </w:rPr>
        <w:t>b</w:t>
      </w:r>
      <w:r w:rsidRPr="00624AAF">
        <w:rPr>
          <w:sz w:val="18"/>
          <w:vertAlign w:val="subscript"/>
        </w:rPr>
        <w:t>2</w:t>
      </w:r>
      <w:r w:rsidRPr="00624AAF">
        <w:rPr>
          <w:sz w:val="18"/>
        </w:rPr>
        <w:t xml:space="preserve"> ——</w:t>
      </w:r>
      <w:r w:rsidR="00CE039C" w:rsidRPr="00624AAF">
        <w:rPr>
          <w:sz w:val="18"/>
          <w:szCs w:val="32"/>
        </w:rPr>
        <w:t>停车桩杆线线宽；</w:t>
      </w:r>
    </w:p>
    <w:p w:rsidR="004B6DDA" w:rsidRPr="00624AAF" w:rsidRDefault="00DF7843">
      <w:pPr>
        <w:ind w:firstLineChars="200" w:firstLine="360"/>
        <w:outlineLvl w:val="0"/>
        <w:rPr>
          <w:sz w:val="18"/>
        </w:rPr>
      </w:pPr>
      <w:r w:rsidRPr="00624AAF">
        <w:rPr>
          <w:i/>
          <w:sz w:val="18"/>
        </w:rPr>
        <w:t xml:space="preserve">d </w:t>
      </w:r>
      <w:r w:rsidRPr="00624AAF">
        <w:rPr>
          <w:sz w:val="18"/>
        </w:rPr>
        <w:t>——</w:t>
      </w:r>
      <w:r w:rsidRPr="00624AAF">
        <w:rPr>
          <w:sz w:val="18"/>
        </w:rPr>
        <w:t>停车控制线到停车桩杆线边缘距离</w:t>
      </w:r>
      <w:r w:rsidRPr="00624AAF">
        <w:rPr>
          <w:sz w:val="18"/>
          <w:szCs w:val="18"/>
        </w:rPr>
        <w:t>；</w:t>
      </w:r>
    </w:p>
    <w:p w:rsidR="004B6DDA" w:rsidRPr="00624AAF" w:rsidRDefault="00DF7843">
      <w:pPr>
        <w:ind w:firstLineChars="200" w:firstLine="360"/>
        <w:outlineLvl w:val="0"/>
        <w:rPr>
          <w:sz w:val="18"/>
        </w:rPr>
      </w:pPr>
      <w:r w:rsidRPr="00624AAF">
        <w:rPr>
          <w:i/>
          <w:sz w:val="18"/>
        </w:rPr>
        <w:t xml:space="preserve">i </w:t>
      </w:r>
      <w:r w:rsidRPr="00624AAF">
        <w:rPr>
          <w:sz w:val="18"/>
        </w:rPr>
        <w:t>——</w:t>
      </w:r>
      <w:r w:rsidRPr="00624AAF">
        <w:rPr>
          <w:sz w:val="18"/>
        </w:rPr>
        <w:t>坡度</w:t>
      </w:r>
      <w:r w:rsidRPr="00624AAF">
        <w:rPr>
          <w:sz w:val="18"/>
          <w:szCs w:val="18"/>
        </w:rPr>
        <w:t>；</w:t>
      </w:r>
    </w:p>
    <w:p w:rsidR="00EF6238" w:rsidRDefault="00DF7843">
      <w:pPr>
        <w:ind w:firstLineChars="200" w:firstLine="360"/>
        <w:outlineLvl w:val="0"/>
        <w:rPr>
          <w:sz w:val="18"/>
          <w:szCs w:val="18"/>
        </w:rPr>
      </w:pPr>
      <w:bookmarkStart w:id="896" w:name="_Toc322207111"/>
      <w:bookmarkStart w:id="897" w:name="_Toc315424986"/>
      <w:bookmarkStart w:id="898" w:name="_Toc317578268"/>
      <w:r w:rsidRPr="00624AAF">
        <w:rPr>
          <w:i/>
          <w:sz w:val="18"/>
          <w:szCs w:val="18"/>
        </w:rPr>
        <w:t xml:space="preserve">r </w:t>
      </w:r>
      <w:r w:rsidRPr="00624AAF">
        <w:rPr>
          <w:sz w:val="18"/>
        </w:rPr>
        <w:t>——</w:t>
      </w:r>
      <w:r w:rsidRPr="00624AAF">
        <w:rPr>
          <w:sz w:val="18"/>
          <w:szCs w:val="18"/>
        </w:rPr>
        <w:t>竖曲线半径</w:t>
      </w:r>
      <w:bookmarkEnd w:id="896"/>
      <w:bookmarkEnd w:id="897"/>
      <w:bookmarkEnd w:id="898"/>
      <w:r w:rsidR="00EF6238">
        <w:rPr>
          <w:rFonts w:hint="eastAsia"/>
          <w:sz w:val="18"/>
          <w:szCs w:val="18"/>
        </w:rPr>
        <w:t>；</w:t>
      </w:r>
    </w:p>
    <w:p w:rsidR="00EF6238" w:rsidRPr="00B11CFB" w:rsidRDefault="00EF6238" w:rsidP="00EF6238">
      <w:pPr>
        <w:ind w:firstLineChars="200" w:firstLine="360"/>
        <w:outlineLvl w:val="0"/>
        <w:rPr>
          <w:sz w:val="18"/>
        </w:rPr>
      </w:pPr>
      <w:r w:rsidRPr="00F120DE">
        <w:rPr>
          <w:rFonts w:hint="eastAsia"/>
          <w:iCs/>
          <w:sz w:val="18"/>
        </w:rPr>
        <w:t>○</w:t>
      </w:r>
      <w:r w:rsidRPr="00495E17">
        <w:rPr>
          <w:sz w:val="18"/>
        </w:rPr>
        <w:t>——</w:t>
      </w:r>
      <w:r w:rsidRPr="00B11CFB">
        <w:rPr>
          <w:rFonts w:hint="eastAsia"/>
          <w:sz w:val="18"/>
        </w:rPr>
        <w:t>桩杆。</w:t>
      </w:r>
    </w:p>
    <w:p w:rsidR="004B6DDA" w:rsidRDefault="00DF7843" w:rsidP="00722926">
      <w:pPr>
        <w:spacing w:beforeLines="50" w:afterLines="50"/>
        <w:jc w:val="center"/>
        <w:outlineLvl w:val="0"/>
        <w:rPr>
          <w:rFonts w:ascii="黑体" w:eastAsia="黑体" w:hAnsi="宋体"/>
          <w:bCs/>
        </w:rPr>
      </w:pPr>
      <w:bookmarkStart w:id="899" w:name="_Toc315424987"/>
      <w:bookmarkStart w:id="900" w:name="_Toc322207112"/>
      <w:bookmarkStart w:id="901" w:name="_Toc323462130"/>
      <w:bookmarkStart w:id="902" w:name="_Toc323463181"/>
      <w:bookmarkStart w:id="903" w:name="_Toc317578269"/>
      <w:r>
        <w:rPr>
          <w:rFonts w:ascii="黑体" w:eastAsia="黑体" w:hAnsi="宋体" w:hint="eastAsia"/>
          <w:bCs/>
        </w:rPr>
        <w:t>图</w:t>
      </w:r>
      <w:r>
        <w:rPr>
          <w:rFonts w:ascii="黑体" w:eastAsia="黑体" w:hAnsi="宋体"/>
          <w:bCs/>
        </w:rPr>
        <w:t>9</w:t>
      </w:r>
      <w:r>
        <w:rPr>
          <w:rFonts w:ascii="黑体" w:eastAsia="黑体" w:hAnsi="宋体" w:hint="eastAsia"/>
          <w:bCs/>
        </w:rPr>
        <w:t xml:space="preserve">  坡道定点停车和起步项目图形</w:t>
      </w:r>
      <w:bookmarkEnd w:id="899"/>
      <w:bookmarkEnd w:id="900"/>
      <w:bookmarkEnd w:id="901"/>
      <w:bookmarkEnd w:id="902"/>
      <w:bookmarkEnd w:id="903"/>
      <w:r>
        <w:rPr>
          <w:rFonts w:ascii="黑体" w:eastAsia="黑体" w:hAnsi="宋体" w:hint="eastAsia"/>
          <w:bCs/>
        </w:rPr>
        <w:t>及</w:t>
      </w:r>
      <w:r>
        <w:rPr>
          <w:rFonts w:ascii="黑体" w:eastAsia="黑体" w:hAnsi="宋体"/>
          <w:bCs/>
        </w:rPr>
        <w:t>设施</w:t>
      </w:r>
    </w:p>
    <w:p w:rsidR="004B6DDA" w:rsidRDefault="00DF7843" w:rsidP="00DF5DFE">
      <w:pPr>
        <w:pStyle w:val="afb"/>
        <w:spacing w:beforeLines="0" w:afterLines="0"/>
      </w:pPr>
      <w:r>
        <w:rPr>
          <w:rFonts w:hint="eastAsia"/>
        </w:rPr>
        <w:lastRenderedPageBreak/>
        <w:t>坡道定点</w:t>
      </w:r>
      <w:r>
        <w:t>停车</w:t>
      </w:r>
      <w:r>
        <w:rPr>
          <w:rFonts w:hint="eastAsia"/>
        </w:rPr>
        <w:t>和</w:t>
      </w:r>
      <w:r>
        <w:t>起步项目尺寸</w:t>
      </w:r>
    </w:p>
    <w:p w:rsidR="004B6DDA" w:rsidRDefault="00DF7843">
      <w:pPr>
        <w:pStyle w:val="afff7"/>
        <w:ind w:firstLine="360"/>
        <w:jc w:val="right"/>
      </w:pPr>
      <w:r>
        <w:rPr>
          <w:rFonts w:hint="eastAsia"/>
          <w:sz w:val="18"/>
          <w:szCs w:val="18"/>
        </w:rPr>
        <w:t>单位为米</w:t>
      </w:r>
    </w:p>
    <w:tbl>
      <w:tblPr>
        <w:tblW w:w="9342"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185"/>
        <w:gridCol w:w="879"/>
        <w:gridCol w:w="879"/>
        <w:gridCol w:w="879"/>
        <w:gridCol w:w="879"/>
        <w:gridCol w:w="879"/>
        <w:gridCol w:w="879"/>
        <w:gridCol w:w="883"/>
      </w:tblGrid>
      <w:tr w:rsidR="004B6DDA">
        <w:trPr>
          <w:cantSplit/>
          <w:trHeight w:val="340"/>
        </w:trPr>
        <w:tc>
          <w:tcPr>
            <w:tcW w:w="3185" w:type="dxa"/>
            <w:tcBorders>
              <w:top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rPr>
            </w:pPr>
            <w:r w:rsidRPr="00624AAF">
              <w:rPr>
                <w:i/>
                <w:iCs/>
                <w:sz w:val="18"/>
                <w:szCs w:val="18"/>
              </w:rPr>
              <w:t>r</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szCs w:val="18"/>
              </w:rPr>
            </w:pPr>
            <w:r w:rsidRPr="00624AAF">
              <w:rPr>
                <w:i/>
                <w:iCs/>
                <w:sz w:val="18"/>
              </w:rPr>
              <w:t>l</w:t>
            </w:r>
            <w:r w:rsidRPr="00624AAF">
              <w:rPr>
                <w:sz w:val="18"/>
                <w:vertAlign w:val="subscript"/>
              </w:rPr>
              <w:t>1</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szCs w:val="18"/>
              </w:rPr>
            </w:pPr>
            <w:r w:rsidRPr="00624AAF">
              <w:rPr>
                <w:i/>
                <w:iCs/>
                <w:sz w:val="18"/>
              </w:rPr>
              <w:t>b</w:t>
            </w:r>
            <w:r w:rsidRPr="00624AAF">
              <w:rPr>
                <w:sz w:val="18"/>
                <w:vertAlign w:val="subscript"/>
              </w:rPr>
              <w:t>1</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rPr>
            </w:pPr>
            <w:r w:rsidRPr="00624AAF">
              <w:rPr>
                <w:i/>
                <w:iCs/>
                <w:sz w:val="18"/>
              </w:rPr>
              <w:t>l</w:t>
            </w:r>
            <w:r w:rsidRPr="00624AAF">
              <w:rPr>
                <w:sz w:val="18"/>
                <w:vertAlign w:val="subscript"/>
              </w:rPr>
              <w:t>2</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rPr>
            </w:pPr>
            <w:r w:rsidRPr="00624AAF">
              <w:rPr>
                <w:i/>
                <w:iCs/>
                <w:sz w:val="18"/>
              </w:rPr>
              <w:t>b</w:t>
            </w:r>
            <w:r w:rsidRPr="00624AAF">
              <w:rPr>
                <w:i/>
                <w:iCs/>
                <w:sz w:val="18"/>
                <w:vertAlign w:val="subscript"/>
              </w:rPr>
              <w:t>2</w:t>
            </w:r>
          </w:p>
        </w:tc>
        <w:tc>
          <w:tcPr>
            <w:tcW w:w="879" w:type="dxa"/>
            <w:tcBorders>
              <w:top w:val="single" w:sz="8" w:space="0" w:color="auto"/>
              <w:left w:val="single" w:sz="4" w:space="0" w:color="auto"/>
              <w:bottom w:val="single" w:sz="4" w:space="0" w:color="auto"/>
              <w:right w:val="single" w:sz="4" w:space="0" w:color="auto"/>
            </w:tcBorders>
            <w:vAlign w:val="center"/>
          </w:tcPr>
          <w:p w:rsidR="004B6DDA" w:rsidRPr="00624AAF" w:rsidRDefault="00DF7843">
            <w:pPr>
              <w:adjustRightInd w:val="0"/>
              <w:snapToGrid w:val="0"/>
              <w:jc w:val="center"/>
              <w:outlineLvl w:val="0"/>
              <w:rPr>
                <w:i/>
                <w:iCs/>
                <w:sz w:val="18"/>
              </w:rPr>
            </w:pPr>
            <w:r w:rsidRPr="00624AAF">
              <w:rPr>
                <w:i/>
                <w:iCs/>
                <w:sz w:val="18"/>
              </w:rPr>
              <w:t>d</w:t>
            </w:r>
          </w:p>
        </w:tc>
        <w:tc>
          <w:tcPr>
            <w:tcW w:w="883" w:type="dxa"/>
            <w:tcBorders>
              <w:top w:val="single" w:sz="8" w:space="0" w:color="auto"/>
              <w:left w:val="single" w:sz="4" w:space="0" w:color="auto"/>
              <w:bottom w:val="single" w:sz="4" w:space="0" w:color="auto"/>
              <w:right w:val="single" w:sz="8" w:space="0" w:color="auto"/>
            </w:tcBorders>
            <w:vAlign w:val="center"/>
          </w:tcPr>
          <w:p w:rsidR="004B6DDA" w:rsidRPr="00624AAF" w:rsidRDefault="00DF7843">
            <w:pPr>
              <w:adjustRightInd w:val="0"/>
              <w:snapToGrid w:val="0"/>
              <w:jc w:val="center"/>
              <w:outlineLvl w:val="0"/>
              <w:rPr>
                <w:i/>
                <w:iCs/>
                <w:sz w:val="18"/>
              </w:rPr>
            </w:pPr>
            <w:r w:rsidRPr="00624AAF">
              <w:rPr>
                <w:i/>
                <w:iCs/>
                <w:sz w:val="18"/>
              </w:rPr>
              <w:t>i</w:t>
            </w:r>
          </w:p>
        </w:tc>
      </w:tr>
      <w:tr w:rsidR="004B6DDA">
        <w:trPr>
          <w:cantSplit/>
          <w:trHeight w:val="340"/>
        </w:trPr>
        <w:tc>
          <w:tcPr>
            <w:tcW w:w="3185"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r>
              <w:rPr>
                <w:rFonts w:ascii="宋体" w:hAnsi="宋体" w:hint="eastAsia"/>
                <w:sz w:val="18"/>
                <w:szCs w:val="18"/>
              </w:rPr>
              <w:t>、</w:t>
            </w:r>
            <w:r>
              <w:rPr>
                <w:rFonts w:hAnsi="宋体" w:hint="eastAsia"/>
                <w:sz w:val="18"/>
                <w:szCs w:val="18"/>
              </w:rPr>
              <w:t>半挂汽车列车</w:t>
            </w:r>
            <w:r>
              <w:rPr>
                <w:rFonts w:ascii="宋体" w:hAnsi="宋体" w:hint="eastAsia"/>
                <w:sz w:val="18"/>
                <w:szCs w:val="18"/>
              </w:rPr>
              <w:t>、</w:t>
            </w:r>
            <w:r>
              <w:rPr>
                <w:rFonts w:hAnsi="宋体" w:hint="eastAsia"/>
                <w:sz w:val="18"/>
                <w:szCs w:val="18"/>
              </w:rPr>
              <w:t>中型载客汽车</w:t>
            </w:r>
            <w:r>
              <w:rPr>
                <w:rFonts w:ascii="宋体" w:hAnsi="宋体" w:hint="eastAsia"/>
                <w:sz w:val="18"/>
                <w:szCs w:val="18"/>
              </w:rPr>
              <w:t>、</w:t>
            </w:r>
            <w:r>
              <w:rPr>
                <w:rFonts w:hAnsi="宋体" w:hint="eastAsia"/>
                <w:sz w:val="18"/>
                <w:szCs w:val="18"/>
              </w:rPr>
              <w:t>重型载货汽车</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Pr="00DF5DFE" w:rsidRDefault="00DF7843">
            <w:pPr>
              <w:adjustRightInd w:val="0"/>
              <w:snapToGrid w:val="0"/>
              <w:jc w:val="center"/>
              <w:outlineLvl w:val="0"/>
            </w:pPr>
            <w:r w:rsidRPr="00DF5DFE">
              <w:rPr>
                <w:rFonts w:ascii="宋体" w:hAnsi="宋体" w:hint="eastAsia"/>
                <w:sz w:val="18"/>
                <w:szCs w:val="18"/>
              </w:rPr>
              <w:t>≥30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3.5</w:t>
            </w:r>
          </w:p>
        </w:tc>
        <w:tc>
          <w:tcPr>
            <w:tcW w:w="879"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pPr>
            <w:r>
              <w:rPr>
                <w:rFonts w:ascii="宋体" w:hAnsi="宋体" w:hint="eastAsia"/>
                <w:sz w:val="18"/>
                <w:szCs w:val="18"/>
              </w:rPr>
              <w:t>≥1.5倍车长</w:t>
            </w:r>
          </w:p>
        </w:tc>
        <w:tc>
          <w:tcPr>
            <w:tcW w:w="879"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0.3</w:t>
            </w:r>
          </w:p>
        </w:tc>
        <w:tc>
          <w:tcPr>
            <w:tcW w:w="879"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0.5</w:t>
            </w:r>
          </w:p>
        </w:tc>
        <w:tc>
          <w:tcPr>
            <w:tcW w:w="883" w:type="dxa"/>
            <w:vMerge w:val="restart"/>
            <w:tcBorders>
              <w:top w:val="single" w:sz="4" w:space="0" w:color="auto"/>
              <w:left w:val="single" w:sz="4" w:space="0" w:color="auto"/>
              <w:right w:val="single" w:sz="8"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rPr>
              <w:t>10%</w:t>
            </w:r>
          </w:p>
        </w:tc>
      </w:tr>
      <w:tr w:rsidR="004B6DDA">
        <w:trPr>
          <w:cantSplit/>
          <w:trHeight w:val="340"/>
        </w:trPr>
        <w:tc>
          <w:tcPr>
            <w:tcW w:w="3185"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小型</w:t>
            </w:r>
            <w:r>
              <w:rPr>
                <w:rFonts w:ascii="宋体" w:hAnsi="宋体"/>
                <w:sz w:val="18"/>
                <w:szCs w:val="18"/>
              </w:rPr>
              <w:t>载客汽车</w:t>
            </w:r>
            <w:r>
              <w:rPr>
                <w:rFonts w:ascii="宋体" w:hAnsi="宋体" w:hint="eastAsia"/>
                <w:sz w:val="18"/>
                <w:szCs w:val="18"/>
              </w:rPr>
              <w:t>、轻型</w:t>
            </w:r>
            <w:r>
              <w:rPr>
                <w:rFonts w:ascii="宋体" w:hAnsi="宋体"/>
                <w:sz w:val="18"/>
                <w:szCs w:val="18"/>
              </w:rPr>
              <w:t>载货汽车</w:t>
            </w:r>
            <w:r>
              <w:rPr>
                <w:rFonts w:ascii="宋体" w:hAnsi="宋体" w:hint="eastAsia"/>
                <w:sz w:val="18"/>
                <w:szCs w:val="18"/>
              </w:rPr>
              <w:t>、</w:t>
            </w:r>
            <w:r>
              <w:rPr>
                <w:rFonts w:ascii="宋体" w:hAnsi="宋体"/>
                <w:sz w:val="18"/>
                <w:szCs w:val="18"/>
              </w:rPr>
              <w:t>低速</w:t>
            </w:r>
            <w:r>
              <w:rPr>
                <w:rFonts w:ascii="宋体" w:hAnsi="宋体" w:hint="eastAsia"/>
                <w:sz w:val="18"/>
                <w:szCs w:val="18"/>
              </w:rPr>
              <w:t>载货</w:t>
            </w:r>
            <w:r>
              <w:rPr>
                <w:rFonts w:ascii="宋体" w:hAnsi="宋体"/>
                <w:sz w:val="18"/>
                <w:szCs w:val="18"/>
              </w:rPr>
              <w:t>汽车</w:t>
            </w:r>
            <w:r>
              <w:rPr>
                <w:rFonts w:ascii="宋体" w:hAnsi="宋体" w:hint="eastAsia"/>
                <w:sz w:val="18"/>
                <w:szCs w:val="18"/>
              </w:rPr>
              <w:t>、三轮</w:t>
            </w:r>
            <w:r>
              <w:rPr>
                <w:rFonts w:ascii="宋体" w:hAnsi="宋体"/>
                <w:sz w:val="18"/>
                <w:szCs w:val="18"/>
              </w:rPr>
              <w:t>汽车</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Pr="00DF5DFE" w:rsidRDefault="00DF7843">
            <w:pPr>
              <w:adjustRightInd w:val="0"/>
              <w:snapToGrid w:val="0"/>
              <w:jc w:val="center"/>
              <w:outlineLvl w:val="0"/>
            </w:pPr>
            <w:r w:rsidRPr="00DF5DFE">
              <w:rPr>
                <w:rFonts w:ascii="宋体" w:hAnsi="宋体" w:hint="eastAsia"/>
                <w:sz w:val="18"/>
                <w:szCs w:val="18"/>
              </w:rPr>
              <w:t>≥20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hint="eastAsia"/>
                <w:sz w:val="18"/>
                <w:szCs w:val="18"/>
              </w:rPr>
              <w:t>≥20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3.2</w:t>
            </w:r>
          </w:p>
        </w:tc>
        <w:tc>
          <w:tcPr>
            <w:tcW w:w="879" w:type="dxa"/>
            <w:vMerge/>
            <w:tcBorders>
              <w:left w:val="single" w:sz="4" w:space="0" w:color="auto"/>
              <w:right w:val="single" w:sz="4" w:space="0" w:color="auto"/>
            </w:tcBorders>
            <w:vAlign w:val="center"/>
          </w:tcPr>
          <w:p w:rsidR="004B6DDA" w:rsidRDefault="004B6DDA">
            <w:pPr>
              <w:adjustRightInd w:val="0"/>
              <w:snapToGrid w:val="0"/>
              <w:jc w:val="center"/>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883" w:type="dxa"/>
            <w:vMerge/>
            <w:tcBorders>
              <w:left w:val="single" w:sz="4" w:space="0" w:color="auto"/>
              <w:right w:val="single" w:sz="8" w:space="0" w:color="auto"/>
            </w:tcBorders>
            <w:vAlign w:val="center"/>
          </w:tcPr>
          <w:p w:rsidR="004B6DDA" w:rsidRDefault="004B6DDA">
            <w:pPr>
              <w:adjustRightInd w:val="0"/>
              <w:snapToGrid w:val="0"/>
              <w:jc w:val="center"/>
              <w:rPr>
                <w:rFonts w:ascii="宋体" w:hAnsi="宋体"/>
                <w:sz w:val="18"/>
                <w:szCs w:val="18"/>
              </w:rPr>
            </w:pPr>
          </w:p>
        </w:tc>
      </w:tr>
      <w:tr w:rsidR="004B6DDA">
        <w:trPr>
          <w:cantSplit/>
          <w:trHeight w:val="340"/>
        </w:trPr>
        <w:tc>
          <w:tcPr>
            <w:tcW w:w="3185" w:type="dxa"/>
            <w:tcBorders>
              <w:top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正三轮摩托车、侧三轮摩托车、普通二轮摩托车、轻便摩托车</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Pr="00DF5DFE" w:rsidRDefault="00DF7843">
            <w:pPr>
              <w:adjustRightInd w:val="0"/>
              <w:snapToGrid w:val="0"/>
              <w:jc w:val="center"/>
              <w:outlineLvl w:val="0"/>
            </w:pPr>
            <w:r w:rsidRPr="00DF5DFE">
              <w:rPr>
                <w:rFonts w:ascii="宋体" w:hAnsi="宋体" w:hint="eastAsia"/>
                <w:sz w:val="18"/>
                <w:szCs w:val="18"/>
              </w:rPr>
              <w:t>≥</w:t>
            </w:r>
            <w:r w:rsidRPr="00DF5DFE">
              <w:rPr>
                <w:rFonts w:ascii="宋体" w:hAnsi="宋体"/>
                <w:sz w:val="18"/>
                <w:szCs w:val="18"/>
              </w:rPr>
              <w:t>8</w:t>
            </w:r>
            <w:r w:rsidR="001316A2">
              <w:rPr>
                <w:rFonts w:ascii="宋体" w:hAnsi="宋体"/>
                <w:sz w:val="18"/>
                <w:szCs w:val="18"/>
              </w:rPr>
              <w:t>.0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8</w:t>
            </w:r>
            <w:r w:rsidR="001316A2">
              <w:rPr>
                <w:rFonts w:ascii="宋体" w:hAnsi="宋体"/>
                <w:sz w:val="18"/>
                <w:szCs w:val="18"/>
              </w:rPr>
              <w:t>.0</w:t>
            </w:r>
          </w:p>
        </w:tc>
        <w:tc>
          <w:tcPr>
            <w:tcW w:w="879"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1.5</w:t>
            </w:r>
          </w:p>
        </w:tc>
        <w:tc>
          <w:tcPr>
            <w:tcW w:w="879" w:type="dxa"/>
            <w:vMerge/>
            <w:tcBorders>
              <w:left w:val="single" w:sz="4" w:space="0" w:color="auto"/>
              <w:right w:val="single" w:sz="4" w:space="0" w:color="auto"/>
            </w:tcBorders>
            <w:vAlign w:val="center"/>
          </w:tcPr>
          <w:p w:rsidR="004B6DDA" w:rsidRDefault="004B6DDA">
            <w:pPr>
              <w:adjustRightInd w:val="0"/>
              <w:snapToGrid w:val="0"/>
              <w:jc w:val="center"/>
              <w:outlineLvl w:val="0"/>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879" w:type="dxa"/>
            <w:vMerge/>
            <w:tcBorders>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883" w:type="dxa"/>
            <w:vMerge/>
            <w:tcBorders>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trPr>
          <w:cantSplit/>
          <w:trHeight w:val="340"/>
        </w:trPr>
        <w:tc>
          <w:tcPr>
            <w:tcW w:w="3185" w:type="dxa"/>
            <w:tcBorders>
              <w:top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c>
          <w:tcPr>
            <w:tcW w:w="879"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pPr>
            <w:r>
              <w:rPr>
                <w:rFonts w:ascii="宋体" w:hAnsi="宋体" w:hint="eastAsia"/>
                <w:sz w:val="18"/>
                <w:szCs w:val="18"/>
              </w:rPr>
              <w:t>——</w:t>
            </w:r>
          </w:p>
        </w:tc>
        <w:tc>
          <w:tcPr>
            <w:tcW w:w="879"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c>
          <w:tcPr>
            <w:tcW w:w="879"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c>
          <w:tcPr>
            <w:tcW w:w="879" w:type="dxa"/>
            <w:tcBorders>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pPr>
            <w:r>
              <w:rPr>
                <w:rFonts w:ascii="宋体" w:hAnsi="宋体" w:hint="eastAsia"/>
                <w:sz w:val="18"/>
                <w:szCs w:val="18"/>
              </w:rPr>
              <w:t>——</w:t>
            </w:r>
          </w:p>
        </w:tc>
        <w:tc>
          <w:tcPr>
            <w:tcW w:w="879" w:type="dxa"/>
            <w:tcBorders>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0.01</w:t>
            </w:r>
          </w:p>
        </w:tc>
        <w:tc>
          <w:tcPr>
            <w:tcW w:w="879" w:type="dxa"/>
            <w:tcBorders>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0.02</w:t>
            </w:r>
          </w:p>
        </w:tc>
        <w:tc>
          <w:tcPr>
            <w:tcW w:w="883" w:type="dxa"/>
            <w:tcBorders>
              <w:top w:val="single" w:sz="4" w:space="0" w:color="auto"/>
              <w:left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1%</w:t>
            </w:r>
          </w:p>
        </w:tc>
      </w:tr>
    </w:tbl>
    <w:p w:rsidR="004B6DDA" w:rsidRDefault="00DF7843">
      <w:pPr>
        <w:pStyle w:val="ab"/>
        <w:spacing w:before="156" w:after="156"/>
        <w:ind w:left="0"/>
      </w:pPr>
      <w:bookmarkStart w:id="904" w:name="_Toc311039347"/>
      <w:bookmarkStart w:id="905" w:name="_Toc323463205"/>
      <w:r>
        <w:rPr>
          <w:rFonts w:hint="eastAsia"/>
        </w:rPr>
        <w:t>曲线</w:t>
      </w:r>
      <w:r>
        <w:t>行驶</w:t>
      </w:r>
    </w:p>
    <w:p w:rsidR="004B6DDA" w:rsidRDefault="00D37709" w:rsidP="00D37709">
      <w:pPr>
        <w:ind w:firstLineChars="200" w:firstLine="482"/>
        <w:outlineLvl w:val="0"/>
        <w:rPr>
          <w:rFonts w:ascii="宋体" w:hAnsi="宋体" w:cs="宋体"/>
          <w:kern w:val="0"/>
          <w:sz w:val="18"/>
          <w:szCs w:val="18"/>
        </w:rPr>
      </w:pPr>
      <w:bookmarkStart w:id="906" w:name="_Toc323463206"/>
      <w:bookmarkStart w:id="907" w:name="_Toc323462155"/>
      <w:bookmarkStart w:id="908" w:name="_Toc322207202"/>
      <w:bookmarkStart w:id="909" w:name="_Toc317578359"/>
      <w:bookmarkStart w:id="910" w:name="_Toc315425077"/>
      <w:bookmarkEnd w:id="904"/>
      <w:bookmarkEnd w:id="905"/>
      <w:r>
        <w:rPr>
          <w:b/>
          <w:bCs/>
          <w:noProof/>
          <w:sz w:val="24"/>
        </w:rPr>
        <w:drawing>
          <wp:anchor distT="0" distB="0" distL="114300" distR="114300" simplePos="0" relativeHeight="251745280" behindDoc="0" locked="0" layoutInCell="1" allowOverlap="1">
            <wp:simplePos x="0" y="0"/>
            <wp:positionH relativeFrom="column">
              <wp:posOffset>401596</wp:posOffset>
            </wp:positionH>
            <wp:positionV relativeFrom="paragraph">
              <wp:posOffset>239395</wp:posOffset>
            </wp:positionV>
            <wp:extent cx="4873625" cy="2346325"/>
            <wp:effectExtent l="0" t="0" r="3175" b="0"/>
            <wp:wrapTopAndBottom/>
            <wp:docPr id="1" name="微信图片_20220316152550.jpg"/>
            <wp:cNvGraphicFramePr/>
            <a:graphic xmlns:a="http://schemas.openxmlformats.org/drawingml/2006/main">
              <a:graphicData uri="http://schemas.openxmlformats.org/drawingml/2006/picture">
                <pic:pic xmlns:pic="http://schemas.openxmlformats.org/drawingml/2006/picture">
                  <pic:nvPicPr>
                    <pic:cNvPr id="1" name="微信图片_20220316152550.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4873625" cy="2346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ascii="宋体" w:hAnsi="宋体" w:hint="eastAsia"/>
        </w:rPr>
        <w:t>曲线行驶项目</w:t>
      </w:r>
      <w:r w:rsidR="00DF7843">
        <w:rPr>
          <w:rFonts w:ascii="宋体" w:hint="eastAsia"/>
          <w:kern w:val="0"/>
          <w:szCs w:val="20"/>
        </w:rPr>
        <w:t>图形应按图</w:t>
      </w:r>
      <w:r w:rsidR="00DF7843">
        <w:rPr>
          <w:rFonts w:ascii="宋体"/>
          <w:kern w:val="0"/>
          <w:szCs w:val="20"/>
        </w:rPr>
        <w:t>10</w:t>
      </w:r>
      <w:r w:rsidR="00DF7843">
        <w:rPr>
          <w:rFonts w:ascii="宋体" w:hint="eastAsia"/>
          <w:kern w:val="0"/>
          <w:szCs w:val="20"/>
        </w:rPr>
        <w:t>设置</w:t>
      </w:r>
      <w:r w:rsidR="00DF7843">
        <w:rPr>
          <w:rFonts w:hint="eastAsia"/>
        </w:rPr>
        <w:t>，项目</w:t>
      </w:r>
      <w:r w:rsidR="00DF7843">
        <w:t>尺寸</w:t>
      </w:r>
      <w:r w:rsidR="00DF7843">
        <w:rPr>
          <w:rFonts w:hint="eastAsia"/>
        </w:rPr>
        <w:t>应</w:t>
      </w:r>
      <w:r w:rsidR="00DF7843">
        <w:t>符合表</w:t>
      </w:r>
      <w:r w:rsidR="00DF7843">
        <w:t>11</w:t>
      </w:r>
      <w:r w:rsidR="00DF7843">
        <w:rPr>
          <w:rFonts w:hint="eastAsia"/>
        </w:rPr>
        <w:t>规定</w:t>
      </w:r>
      <w:r w:rsidR="00DF7843">
        <w:rPr>
          <w:rFonts w:ascii="宋体" w:hint="eastAsia"/>
          <w:kern w:val="0"/>
          <w:szCs w:val="20"/>
        </w:rPr>
        <w:t>。</w:t>
      </w:r>
      <w:bookmarkStart w:id="911" w:name="_Toc317578367"/>
      <w:bookmarkStart w:id="912" w:name="_Toc315425085"/>
      <w:bookmarkStart w:id="913" w:name="_Toc322207210"/>
      <w:bookmarkStart w:id="914" w:name="_Toc323462161"/>
      <w:bookmarkStart w:id="915" w:name="_Toc323463212"/>
      <w:bookmarkEnd w:id="906"/>
      <w:bookmarkEnd w:id="907"/>
      <w:bookmarkEnd w:id="908"/>
      <w:bookmarkEnd w:id="909"/>
      <w:bookmarkEnd w:id="910"/>
    </w:p>
    <w:p w:rsidR="00D37709" w:rsidRDefault="00D37709">
      <w:pPr>
        <w:ind w:firstLineChars="200" w:firstLine="360"/>
        <w:outlineLvl w:val="0"/>
        <w:rPr>
          <w:i/>
          <w:iCs/>
          <w:sz w:val="18"/>
        </w:rPr>
      </w:pPr>
      <w:r>
        <w:rPr>
          <w:rFonts w:ascii="宋体" w:hAnsi="宋体" w:cs="宋体" w:hint="eastAsia"/>
          <w:kern w:val="0"/>
          <w:sz w:val="18"/>
          <w:szCs w:val="18"/>
        </w:rPr>
        <w:t>标引序号说明：</w:t>
      </w:r>
    </w:p>
    <w:p w:rsidR="004B6DDA" w:rsidRDefault="00DF7843">
      <w:pPr>
        <w:ind w:firstLineChars="200" w:firstLine="360"/>
        <w:outlineLvl w:val="0"/>
        <w:rPr>
          <w:rFonts w:ascii="宋体" w:hAnsi="宋体"/>
          <w:sz w:val="18"/>
        </w:rPr>
      </w:pPr>
      <w:r w:rsidRPr="001D0DCA">
        <w:rPr>
          <w:i/>
          <w:iCs/>
          <w:sz w:val="18"/>
        </w:rPr>
        <w:t>r</w:t>
      </w:r>
      <w:r>
        <w:rPr>
          <w:rFonts w:ascii="宋体" w:hAnsi="宋体" w:hint="eastAsia"/>
          <w:sz w:val="18"/>
        </w:rPr>
        <w:t xml:space="preserve"> ——半径；</w:t>
      </w:r>
    </w:p>
    <w:p w:rsidR="004B6DDA" w:rsidRDefault="00DF7843">
      <w:pPr>
        <w:ind w:firstLineChars="200" w:firstLine="360"/>
        <w:outlineLvl w:val="0"/>
        <w:rPr>
          <w:rFonts w:ascii="黑体" w:eastAsia="黑体" w:hAnsi="宋体"/>
          <w:bCs/>
        </w:rPr>
      </w:pPr>
      <w:r w:rsidRPr="001D0DCA">
        <w:rPr>
          <w:i/>
          <w:iCs/>
          <w:sz w:val="18"/>
        </w:rPr>
        <w:t>b</w:t>
      </w:r>
      <w:r>
        <w:rPr>
          <w:rFonts w:ascii="宋体" w:hAnsi="宋体" w:hint="eastAsia"/>
          <w:sz w:val="18"/>
        </w:rPr>
        <w:t>——路宽。</w:t>
      </w:r>
    </w:p>
    <w:p w:rsidR="004B6DDA" w:rsidRDefault="00DF7843" w:rsidP="00722926">
      <w:pPr>
        <w:spacing w:afterLines="50"/>
        <w:jc w:val="center"/>
        <w:outlineLvl w:val="0"/>
        <w:rPr>
          <w:rFonts w:ascii="黑体" w:eastAsia="黑体" w:hAnsi="宋体"/>
          <w:bCs/>
        </w:rPr>
      </w:pPr>
      <w:r>
        <w:rPr>
          <w:rFonts w:ascii="黑体" w:eastAsia="黑体" w:hAnsi="宋体" w:hint="eastAsia"/>
          <w:bCs/>
        </w:rPr>
        <w:t>图</w:t>
      </w:r>
      <w:r>
        <w:rPr>
          <w:rFonts w:ascii="黑体" w:eastAsia="黑体" w:hAnsi="宋体"/>
          <w:bCs/>
        </w:rPr>
        <w:t xml:space="preserve">10 </w:t>
      </w:r>
      <w:r>
        <w:rPr>
          <w:rFonts w:ascii="黑体" w:eastAsia="黑体" w:hAnsi="宋体" w:hint="eastAsia"/>
          <w:bCs/>
        </w:rPr>
        <w:t>曲线行驶项目</w:t>
      </w:r>
      <w:bookmarkEnd w:id="911"/>
      <w:bookmarkEnd w:id="912"/>
      <w:bookmarkEnd w:id="913"/>
      <w:r>
        <w:rPr>
          <w:rFonts w:ascii="黑体" w:eastAsia="黑体" w:hAnsi="宋体" w:hint="eastAsia"/>
          <w:bCs/>
        </w:rPr>
        <w:t>图形</w:t>
      </w:r>
      <w:bookmarkEnd w:id="914"/>
      <w:bookmarkEnd w:id="915"/>
    </w:p>
    <w:p w:rsidR="004B6DDA" w:rsidRDefault="00DF7843" w:rsidP="00722926">
      <w:pPr>
        <w:pStyle w:val="afb"/>
        <w:spacing w:before="156" w:afterLines="0"/>
      </w:pPr>
      <w:r>
        <w:rPr>
          <w:rFonts w:hint="eastAsia"/>
        </w:rPr>
        <w:t>曲线</w:t>
      </w:r>
      <w:r>
        <w:t>行驶项目尺寸</w:t>
      </w:r>
    </w:p>
    <w:p w:rsidR="004B6DDA" w:rsidRDefault="00DF7843">
      <w:pPr>
        <w:pStyle w:val="afff7"/>
        <w:ind w:firstLine="360"/>
        <w:jc w:val="right"/>
      </w:pPr>
      <w:r>
        <w:rPr>
          <w:rFonts w:hint="eastAsia"/>
          <w:sz w:val="18"/>
          <w:szCs w:val="18"/>
        </w:rPr>
        <w:t>单位为米</w:t>
      </w:r>
    </w:p>
    <w:tbl>
      <w:tblPr>
        <w:tblW w:w="938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129"/>
        <w:gridCol w:w="3129"/>
        <w:gridCol w:w="3129"/>
      </w:tblGrid>
      <w:tr w:rsidR="00DF5DFE" w:rsidTr="00DF5DFE">
        <w:trPr>
          <w:cantSplit/>
          <w:trHeight w:val="340"/>
        </w:trPr>
        <w:tc>
          <w:tcPr>
            <w:tcW w:w="3129" w:type="dxa"/>
            <w:tcBorders>
              <w:top w:val="single" w:sz="8" w:space="0" w:color="auto"/>
              <w:bottom w:val="single" w:sz="4" w:space="0" w:color="auto"/>
              <w:right w:val="single" w:sz="8" w:space="0" w:color="auto"/>
            </w:tcBorders>
            <w:vAlign w:val="center"/>
          </w:tcPr>
          <w:p w:rsidR="00DF5DFE" w:rsidRDefault="00DF5DFE">
            <w:pPr>
              <w:jc w:val="center"/>
              <w:outlineLvl w:val="0"/>
              <w:rPr>
                <w:rFonts w:ascii="宋体" w:hAnsi="宋体"/>
                <w:sz w:val="18"/>
                <w:szCs w:val="18"/>
              </w:rPr>
            </w:pPr>
            <w:r>
              <w:rPr>
                <w:rFonts w:ascii="宋体" w:hAnsi="宋体" w:hint="eastAsia"/>
                <w:sz w:val="18"/>
                <w:szCs w:val="18"/>
              </w:rPr>
              <w:t>标引序号</w:t>
            </w:r>
          </w:p>
        </w:tc>
        <w:tc>
          <w:tcPr>
            <w:tcW w:w="3129" w:type="dxa"/>
            <w:tcBorders>
              <w:left w:val="single" w:sz="8" w:space="0" w:color="auto"/>
            </w:tcBorders>
            <w:vAlign w:val="center"/>
          </w:tcPr>
          <w:p w:rsidR="00DF5DFE" w:rsidRPr="001D0DCA" w:rsidRDefault="00DF5DFE">
            <w:pPr>
              <w:adjustRightInd w:val="0"/>
              <w:snapToGrid w:val="0"/>
              <w:jc w:val="center"/>
              <w:outlineLvl w:val="0"/>
              <w:rPr>
                <w:i/>
                <w:iCs/>
                <w:sz w:val="18"/>
                <w:szCs w:val="18"/>
              </w:rPr>
            </w:pPr>
            <w:r w:rsidRPr="001D0DCA">
              <w:rPr>
                <w:i/>
                <w:iCs/>
                <w:sz w:val="18"/>
                <w:szCs w:val="18"/>
              </w:rPr>
              <w:t>r</w:t>
            </w:r>
          </w:p>
        </w:tc>
        <w:tc>
          <w:tcPr>
            <w:tcW w:w="3129" w:type="dxa"/>
            <w:vAlign w:val="center"/>
          </w:tcPr>
          <w:p w:rsidR="00DF5DFE" w:rsidRPr="001D0DCA" w:rsidRDefault="00DF5DFE" w:rsidP="00DF5DFE">
            <w:pPr>
              <w:adjustRightInd w:val="0"/>
              <w:snapToGrid w:val="0"/>
              <w:jc w:val="center"/>
              <w:outlineLvl w:val="0"/>
              <w:rPr>
                <w:i/>
                <w:iCs/>
                <w:sz w:val="18"/>
                <w:szCs w:val="18"/>
              </w:rPr>
            </w:pPr>
            <w:r w:rsidRPr="001D0DCA">
              <w:rPr>
                <w:i/>
                <w:iCs/>
                <w:sz w:val="18"/>
                <w:szCs w:val="18"/>
              </w:rPr>
              <w:t>b</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pPr>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r>
              <w:rPr>
                <w:rFonts w:ascii="宋体" w:hAnsi="宋体" w:hint="eastAsia"/>
                <w:sz w:val="18"/>
                <w:szCs w:val="18"/>
              </w:rPr>
              <w:t>、</w:t>
            </w:r>
            <w:r>
              <w:rPr>
                <w:rFonts w:hAnsi="宋体" w:hint="eastAsia"/>
                <w:sz w:val="18"/>
                <w:szCs w:val="18"/>
              </w:rPr>
              <w:t>重型载货汽车</w:t>
            </w:r>
          </w:p>
        </w:tc>
        <w:tc>
          <w:tcPr>
            <w:tcW w:w="3129" w:type="dxa"/>
            <w:tcBorders>
              <w:left w:val="single" w:sz="8" w:space="0" w:color="auto"/>
            </w:tcBorders>
            <w:vAlign w:val="center"/>
          </w:tcPr>
          <w:p w:rsidR="00DF5DFE" w:rsidRDefault="00DF5DFE" w:rsidP="00DF5DFE">
            <w:pPr>
              <w:jc w:val="center"/>
              <w:rPr>
                <w:rFonts w:ascii="宋体" w:hAnsi="宋体"/>
                <w:sz w:val="18"/>
                <w:szCs w:val="18"/>
              </w:rPr>
            </w:pPr>
            <w:r>
              <w:rPr>
                <w:rFonts w:ascii="宋体" w:hAnsi="宋体" w:hint="eastAsia"/>
                <w:sz w:val="18"/>
                <w:szCs w:val="18"/>
              </w:rPr>
              <w:t>12</w:t>
            </w:r>
            <w:r w:rsidR="001316A2">
              <w:rPr>
                <w:rFonts w:ascii="宋体" w:hAnsi="宋体"/>
                <w:sz w:val="18"/>
                <w:szCs w:val="18"/>
              </w:rPr>
              <w:t>.0</w:t>
            </w:r>
          </w:p>
        </w:tc>
        <w:tc>
          <w:tcPr>
            <w:tcW w:w="3129" w:type="dxa"/>
            <w:vAlign w:val="center"/>
          </w:tcPr>
          <w:p w:rsidR="00DF5DFE" w:rsidRDefault="00DF5DFE">
            <w:pPr>
              <w:jc w:val="center"/>
              <w:outlineLvl w:val="0"/>
              <w:rPr>
                <w:rFonts w:ascii="宋体" w:hAnsi="宋体"/>
                <w:sz w:val="18"/>
                <w:szCs w:val="18"/>
              </w:rPr>
            </w:pPr>
            <w:r>
              <w:rPr>
                <w:rFonts w:ascii="宋体" w:hAnsi="宋体" w:hint="eastAsia"/>
                <w:sz w:val="18"/>
                <w:szCs w:val="18"/>
              </w:rPr>
              <w:t>4</w:t>
            </w:r>
            <w:r w:rsidR="001316A2">
              <w:rPr>
                <w:rFonts w:ascii="宋体" w:hAnsi="宋体"/>
                <w:sz w:val="18"/>
                <w:szCs w:val="18"/>
              </w:rPr>
              <w:t>.0</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pPr>
              <w:adjustRightInd w:val="0"/>
              <w:snapToGrid w:val="0"/>
              <w:jc w:val="center"/>
              <w:outlineLvl w:val="0"/>
              <w:rPr>
                <w:rFonts w:ascii="宋体" w:hAnsi="宋体"/>
                <w:sz w:val="18"/>
                <w:szCs w:val="18"/>
              </w:rPr>
            </w:pPr>
            <w:r>
              <w:rPr>
                <w:rFonts w:hAnsi="宋体" w:hint="eastAsia"/>
                <w:sz w:val="18"/>
                <w:szCs w:val="18"/>
              </w:rPr>
              <w:t>半挂汽车列车</w:t>
            </w:r>
          </w:p>
        </w:tc>
        <w:tc>
          <w:tcPr>
            <w:tcW w:w="3129" w:type="dxa"/>
            <w:tcBorders>
              <w:left w:val="single" w:sz="8" w:space="0" w:color="auto"/>
            </w:tcBorders>
            <w:vAlign w:val="center"/>
          </w:tcPr>
          <w:p w:rsidR="00DF5DFE" w:rsidRDefault="00DF5DFE">
            <w:pPr>
              <w:jc w:val="center"/>
              <w:outlineLvl w:val="0"/>
              <w:rPr>
                <w:rFonts w:ascii="宋体" w:hAnsi="宋体"/>
                <w:sz w:val="18"/>
                <w:szCs w:val="18"/>
              </w:rPr>
            </w:pPr>
            <w:r>
              <w:rPr>
                <w:rFonts w:ascii="宋体" w:hAnsi="宋体" w:hint="eastAsia"/>
                <w:sz w:val="18"/>
                <w:szCs w:val="18"/>
              </w:rPr>
              <w:t>12</w:t>
            </w:r>
            <w:r w:rsidR="001316A2">
              <w:rPr>
                <w:rFonts w:ascii="宋体" w:hAnsi="宋体"/>
                <w:sz w:val="18"/>
                <w:szCs w:val="18"/>
              </w:rPr>
              <w:t>.0</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7</w:t>
            </w:r>
            <w:r w:rsidR="001316A2">
              <w:rPr>
                <w:rFonts w:ascii="宋体" w:hAnsi="宋体"/>
                <w:sz w:val="18"/>
                <w:szCs w:val="18"/>
              </w:rPr>
              <w:t>.0</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rsidP="005272A7">
            <w:pPr>
              <w:jc w:val="center"/>
              <w:outlineLvl w:val="0"/>
              <w:rPr>
                <w:rFonts w:ascii="宋体" w:hAnsi="宋体"/>
                <w:sz w:val="18"/>
                <w:szCs w:val="18"/>
              </w:rPr>
            </w:pPr>
            <w:r>
              <w:rPr>
                <w:rFonts w:hAnsi="宋体" w:hint="eastAsia"/>
                <w:sz w:val="18"/>
                <w:szCs w:val="18"/>
              </w:rPr>
              <w:t>中型载客汽车、</w:t>
            </w:r>
            <w:r>
              <w:rPr>
                <w:rFonts w:ascii="宋体" w:hAnsi="宋体" w:hint="eastAsia"/>
                <w:sz w:val="18"/>
                <w:szCs w:val="18"/>
              </w:rPr>
              <w:t>低速载货</w:t>
            </w:r>
            <w:r>
              <w:rPr>
                <w:rFonts w:ascii="宋体" w:hAnsi="宋体"/>
                <w:sz w:val="18"/>
                <w:szCs w:val="18"/>
              </w:rPr>
              <w:t>汽车</w:t>
            </w:r>
          </w:p>
        </w:tc>
        <w:tc>
          <w:tcPr>
            <w:tcW w:w="3129" w:type="dxa"/>
            <w:tcBorders>
              <w:left w:val="single" w:sz="8" w:space="0" w:color="auto"/>
            </w:tcBorders>
            <w:vAlign w:val="center"/>
          </w:tcPr>
          <w:p w:rsidR="00DF5DFE" w:rsidRDefault="00DF5DFE" w:rsidP="005272A7">
            <w:pPr>
              <w:jc w:val="center"/>
              <w:outlineLvl w:val="0"/>
              <w:rPr>
                <w:rFonts w:ascii="宋体" w:hAnsi="宋体"/>
                <w:sz w:val="18"/>
                <w:szCs w:val="18"/>
              </w:rPr>
            </w:pPr>
            <w:r>
              <w:rPr>
                <w:rFonts w:ascii="宋体" w:hAnsi="宋体" w:hint="eastAsia"/>
                <w:sz w:val="18"/>
                <w:szCs w:val="18"/>
              </w:rPr>
              <w:t>9.5</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3.7</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rsidP="00DF5DFE">
            <w:pPr>
              <w:jc w:val="center"/>
              <w:outlineLvl w:val="0"/>
              <w:rPr>
                <w:rFonts w:hAnsi="宋体"/>
                <w:sz w:val="18"/>
                <w:szCs w:val="18"/>
              </w:rPr>
            </w:pPr>
            <w:r>
              <w:rPr>
                <w:rFonts w:ascii="宋体" w:hAnsi="宋体" w:hint="eastAsia"/>
                <w:sz w:val="18"/>
                <w:szCs w:val="18"/>
              </w:rPr>
              <w:t>轻型</w:t>
            </w:r>
            <w:r>
              <w:rPr>
                <w:rFonts w:ascii="宋体" w:hAnsi="宋体"/>
                <w:sz w:val="18"/>
                <w:szCs w:val="18"/>
              </w:rPr>
              <w:t>牵引挂车</w:t>
            </w:r>
          </w:p>
        </w:tc>
        <w:tc>
          <w:tcPr>
            <w:tcW w:w="3129" w:type="dxa"/>
            <w:tcBorders>
              <w:lef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12</w:t>
            </w:r>
            <w:r>
              <w:rPr>
                <w:rFonts w:ascii="宋体" w:hAnsi="宋体"/>
                <w:sz w:val="18"/>
                <w:szCs w:val="18"/>
              </w:rPr>
              <w:t>.15</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4</w:t>
            </w:r>
            <w:r>
              <w:rPr>
                <w:rFonts w:ascii="宋体" w:hAnsi="宋体"/>
                <w:sz w:val="18"/>
                <w:szCs w:val="18"/>
              </w:rPr>
              <w:t>.3</w:t>
            </w:r>
          </w:p>
        </w:tc>
      </w:tr>
      <w:tr w:rsidR="00DF5DFE" w:rsidTr="00DF5DFE">
        <w:trPr>
          <w:cantSplit/>
          <w:trHeight w:val="340"/>
        </w:trPr>
        <w:tc>
          <w:tcPr>
            <w:tcW w:w="3129" w:type="dxa"/>
            <w:tcBorders>
              <w:top w:val="single" w:sz="4" w:space="0" w:color="auto"/>
              <w:bottom w:val="single" w:sz="4" w:space="0" w:color="auto"/>
              <w:right w:val="single" w:sz="8" w:space="0" w:color="auto"/>
            </w:tcBorders>
            <w:vAlign w:val="center"/>
          </w:tcPr>
          <w:p w:rsidR="00DF5DFE" w:rsidRDefault="00DF5DFE" w:rsidP="00DF5DFE">
            <w:pPr>
              <w:jc w:val="center"/>
              <w:outlineLvl w:val="0"/>
              <w:rPr>
                <w:rFonts w:hAnsi="宋体"/>
                <w:sz w:val="18"/>
                <w:szCs w:val="18"/>
              </w:rPr>
            </w:pPr>
            <w:r>
              <w:rPr>
                <w:rFonts w:ascii="宋体" w:hAnsi="宋体" w:hint="eastAsia"/>
                <w:sz w:val="18"/>
                <w:szCs w:val="18"/>
              </w:rPr>
              <w:t>小型载客汽车、轻型载货汽</w:t>
            </w:r>
            <w:r>
              <w:rPr>
                <w:rFonts w:ascii="宋体" w:hAnsi="宋体"/>
                <w:sz w:val="18"/>
                <w:szCs w:val="18"/>
              </w:rPr>
              <w:t>车</w:t>
            </w:r>
          </w:p>
        </w:tc>
        <w:tc>
          <w:tcPr>
            <w:tcW w:w="3129" w:type="dxa"/>
            <w:tcBorders>
              <w:lef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7.5</w:t>
            </w:r>
          </w:p>
        </w:tc>
        <w:tc>
          <w:tcPr>
            <w:tcW w:w="3129" w:type="dxa"/>
            <w:vAlign w:val="center"/>
          </w:tcPr>
          <w:p w:rsidR="00DF5DFE" w:rsidRDefault="00DF5DFE" w:rsidP="00DF5DFE">
            <w:pPr>
              <w:jc w:val="center"/>
              <w:outlineLvl w:val="0"/>
              <w:rPr>
                <w:rFonts w:ascii="宋体" w:hAnsi="宋体"/>
                <w:sz w:val="18"/>
                <w:szCs w:val="18"/>
              </w:rPr>
            </w:pPr>
            <w:r>
              <w:rPr>
                <w:rFonts w:ascii="宋体" w:hAnsi="宋体" w:hint="eastAsia"/>
                <w:sz w:val="18"/>
                <w:szCs w:val="18"/>
              </w:rPr>
              <w:t>3.5</w:t>
            </w:r>
          </w:p>
        </w:tc>
      </w:tr>
      <w:tr w:rsidR="00DF5DFE" w:rsidTr="00DF5DFE">
        <w:trPr>
          <w:cantSplit/>
          <w:trHeight w:val="340"/>
        </w:trPr>
        <w:tc>
          <w:tcPr>
            <w:tcW w:w="3129" w:type="dxa"/>
            <w:tcBorders>
              <w:top w:val="single" w:sz="4" w:space="0" w:color="auto"/>
              <w:bottom w:val="single" w:sz="8" w:space="0" w:color="auto"/>
              <w:righ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允许偏差</w:t>
            </w:r>
          </w:p>
        </w:tc>
        <w:tc>
          <w:tcPr>
            <w:tcW w:w="3129" w:type="dxa"/>
            <w:tcBorders>
              <w:left w:val="single" w:sz="8" w:space="0" w:color="auto"/>
            </w:tcBorders>
            <w:vAlign w:val="center"/>
          </w:tcPr>
          <w:p w:rsidR="00DF5DFE" w:rsidRDefault="00DF5DFE" w:rsidP="00DF5DFE">
            <w:pPr>
              <w:jc w:val="center"/>
              <w:outlineLvl w:val="0"/>
              <w:rPr>
                <w:rFonts w:ascii="宋体" w:hAnsi="宋体"/>
                <w:sz w:val="18"/>
                <w:szCs w:val="18"/>
              </w:rPr>
            </w:pPr>
            <w:r>
              <w:rPr>
                <w:rFonts w:ascii="宋体" w:hAnsi="宋体" w:hint="eastAsia"/>
                <w:sz w:val="18"/>
                <w:szCs w:val="18"/>
              </w:rPr>
              <w:t>±</w:t>
            </w:r>
            <w:r>
              <w:rPr>
                <w:rFonts w:ascii="宋体" w:hAnsi="宋体"/>
                <w:sz w:val="18"/>
                <w:szCs w:val="18"/>
              </w:rPr>
              <w:t>1%</w:t>
            </w:r>
          </w:p>
        </w:tc>
        <w:tc>
          <w:tcPr>
            <w:tcW w:w="3129" w:type="dxa"/>
            <w:vAlign w:val="center"/>
          </w:tcPr>
          <w:p w:rsidR="00DF5DFE" w:rsidRDefault="00DF5DFE" w:rsidP="00DF5DFE">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bookmarkStart w:id="916" w:name="_Toc323463213"/>
      <w:bookmarkStart w:id="917" w:name="_Toc311039348"/>
      <w:r>
        <w:rPr>
          <w:rFonts w:hint="eastAsia"/>
        </w:rPr>
        <w:t>直角</w:t>
      </w:r>
      <w:r>
        <w:t>转弯</w:t>
      </w:r>
    </w:p>
    <w:p w:rsidR="005272A7" w:rsidRPr="00FC6ABC" w:rsidRDefault="005272A7" w:rsidP="00F006EC">
      <w:pPr>
        <w:pStyle w:val="afff7"/>
      </w:pPr>
      <w:r>
        <w:rPr>
          <w:rFonts w:hAnsi="宋体" w:hint="eastAsia"/>
        </w:rPr>
        <w:t>直角转弯项目图形</w:t>
      </w:r>
      <w:r>
        <w:rPr>
          <w:rFonts w:hint="eastAsia"/>
        </w:rPr>
        <w:t>应按图1</w:t>
      </w:r>
      <w:r>
        <w:t>1</w:t>
      </w:r>
      <w:r>
        <w:rPr>
          <w:rFonts w:hint="eastAsia"/>
        </w:rPr>
        <w:t>设置，项目</w:t>
      </w:r>
      <w:r>
        <w:t>尺寸</w:t>
      </w:r>
      <w:r>
        <w:rPr>
          <w:rFonts w:hint="eastAsia"/>
        </w:rPr>
        <w:t>应</w:t>
      </w:r>
      <w:r>
        <w:t>符合表12</w:t>
      </w:r>
      <w:r>
        <w:rPr>
          <w:rFonts w:hint="eastAsia"/>
        </w:rPr>
        <w:t>规定。</w:t>
      </w:r>
    </w:p>
    <w:p w:rsidR="004B6DDA" w:rsidRPr="00F006EC" w:rsidRDefault="000B2F44" w:rsidP="00F006EC">
      <w:pPr>
        <w:ind w:firstLineChars="200" w:firstLine="360"/>
        <w:outlineLvl w:val="0"/>
        <w:rPr>
          <w:rFonts w:ascii="宋体" w:hAnsi="宋体"/>
          <w:sz w:val="18"/>
        </w:rPr>
      </w:pPr>
      <w:bookmarkStart w:id="918" w:name="_Toc323462163"/>
      <w:bookmarkStart w:id="919" w:name="_Toc315425120"/>
      <w:bookmarkStart w:id="920" w:name="_Toc322207244"/>
      <w:bookmarkStart w:id="921" w:name="_Toc323463214"/>
      <w:bookmarkStart w:id="922" w:name="_Toc317578401"/>
      <w:bookmarkStart w:id="923" w:name="_Toc322207249"/>
      <w:bookmarkStart w:id="924" w:name="_Toc315425125"/>
      <w:bookmarkStart w:id="925" w:name="_Toc317578408"/>
      <w:bookmarkStart w:id="926" w:name="_Toc323462167"/>
      <w:bookmarkStart w:id="927" w:name="_Toc323463218"/>
      <w:bookmarkEnd w:id="916"/>
      <w:bookmarkEnd w:id="917"/>
      <w:r>
        <w:rPr>
          <w:rFonts w:ascii="宋体" w:hAnsi="宋体"/>
          <w:noProof/>
          <w:sz w:val="18"/>
        </w:rPr>
        <w:drawing>
          <wp:anchor distT="0" distB="0" distL="114300" distR="114300" simplePos="0" relativeHeight="251735040" behindDoc="0" locked="0" layoutInCell="1" allowOverlap="1">
            <wp:simplePos x="0" y="0"/>
            <wp:positionH relativeFrom="column">
              <wp:posOffset>941070</wp:posOffset>
            </wp:positionH>
            <wp:positionV relativeFrom="paragraph">
              <wp:posOffset>120650</wp:posOffset>
            </wp:positionV>
            <wp:extent cx="3638550" cy="2755900"/>
            <wp:effectExtent l="0" t="0" r="0" b="6350"/>
            <wp:wrapTopAndBottom/>
            <wp:docPr id="44" name="直角转弯.jpg"/>
            <wp:cNvGraphicFramePr/>
            <a:graphic xmlns:a="http://schemas.openxmlformats.org/drawingml/2006/main">
              <a:graphicData uri="http://schemas.openxmlformats.org/drawingml/2006/picture">
                <pic:pic xmlns:pic="http://schemas.openxmlformats.org/drawingml/2006/picture">
                  <pic:nvPicPr>
                    <pic:cNvPr id="44" name="直角转弯.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66" b="1"/>
                    <a:stretch/>
                  </pic:blipFill>
                  <pic:spPr bwMode="auto">
                    <a:xfrm>
                      <a:off x="0" y="0"/>
                      <a:ext cx="3638550" cy="275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bookmarkEnd w:id="918"/>
      <w:bookmarkEnd w:id="919"/>
      <w:bookmarkEnd w:id="920"/>
      <w:bookmarkEnd w:id="921"/>
      <w:bookmarkEnd w:id="922"/>
      <w:r w:rsidR="00DF7843" w:rsidRPr="00F006EC">
        <w:rPr>
          <w:rFonts w:ascii="宋体" w:hAnsi="宋体" w:hint="eastAsia"/>
          <w:sz w:val="18"/>
        </w:rPr>
        <w:t>标引序号说明：</w:t>
      </w:r>
    </w:p>
    <w:p w:rsidR="004B6DDA" w:rsidRPr="00671224" w:rsidRDefault="00DF7843">
      <w:pPr>
        <w:ind w:firstLineChars="200" w:firstLine="360"/>
        <w:outlineLvl w:val="0"/>
        <w:rPr>
          <w:sz w:val="18"/>
        </w:rPr>
      </w:pPr>
      <w:r w:rsidRPr="00671224">
        <w:rPr>
          <w:i/>
          <w:iCs/>
          <w:sz w:val="18"/>
        </w:rPr>
        <w:t>l</w:t>
      </w:r>
      <w:r w:rsidRPr="00671224">
        <w:rPr>
          <w:sz w:val="18"/>
        </w:rPr>
        <w:t xml:space="preserve"> ——</w:t>
      </w:r>
      <w:r w:rsidRPr="00671224">
        <w:rPr>
          <w:sz w:val="18"/>
        </w:rPr>
        <w:t>路长；</w:t>
      </w:r>
    </w:p>
    <w:p w:rsidR="004B6DDA" w:rsidRPr="00671224" w:rsidRDefault="00DF7843">
      <w:pPr>
        <w:ind w:firstLineChars="200" w:firstLine="360"/>
        <w:outlineLvl w:val="0"/>
        <w:rPr>
          <w:sz w:val="18"/>
        </w:rPr>
      </w:pPr>
      <w:r w:rsidRPr="00671224">
        <w:rPr>
          <w:i/>
          <w:iCs/>
          <w:sz w:val="18"/>
        </w:rPr>
        <w:t>b</w:t>
      </w:r>
      <w:r w:rsidRPr="00671224">
        <w:rPr>
          <w:sz w:val="18"/>
        </w:rPr>
        <w:t xml:space="preserve"> ——</w:t>
      </w:r>
      <w:r w:rsidRPr="00671224">
        <w:rPr>
          <w:sz w:val="18"/>
        </w:rPr>
        <w:t>路宽。</w:t>
      </w:r>
    </w:p>
    <w:p w:rsidR="004B6DDA" w:rsidRDefault="00DF7843" w:rsidP="00722926">
      <w:pPr>
        <w:spacing w:afterLines="50"/>
        <w:jc w:val="center"/>
        <w:outlineLvl w:val="0"/>
        <w:rPr>
          <w:rFonts w:ascii="黑体" w:eastAsia="黑体" w:hAnsi="宋体"/>
          <w:bCs/>
        </w:rPr>
      </w:pPr>
      <w:r>
        <w:rPr>
          <w:rFonts w:ascii="黑体" w:eastAsia="黑体" w:hAnsi="宋体" w:hint="eastAsia"/>
          <w:bCs/>
        </w:rPr>
        <w:t>图</w:t>
      </w:r>
      <w:r>
        <w:rPr>
          <w:rFonts w:ascii="黑体" w:eastAsia="黑体" w:hAnsi="宋体"/>
          <w:bCs/>
        </w:rPr>
        <w:t xml:space="preserve">11 </w:t>
      </w:r>
      <w:r>
        <w:rPr>
          <w:rFonts w:ascii="黑体" w:eastAsia="黑体" w:hAnsi="宋体" w:hint="eastAsia"/>
          <w:bCs/>
        </w:rPr>
        <w:t>直角转弯</w:t>
      </w:r>
      <w:bookmarkEnd w:id="923"/>
      <w:bookmarkEnd w:id="924"/>
      <w:bookmarkEnd w:id="925"/>
      <w:r>
        <w:rPr>
          <w:rFonts w:ascii="黑体" w:eastAsia="黑体" w:hAnsi="宋体" w:hint="eastAsia"/>
          <w:bCs/>
        </w:rPr>
        <w:t>项目图形</w:t>
      </w:r>
      <w:bookmarkEnd w:id="926"/>
      <w:bookmarkEnd w:id="927"/>
    </w:p>
    <w:p w:rsidR="004B6DDA" w:rsidRDefault="00DF7843" w:rsidP="00722926">
      <w:pPr>
        <w:pStyle w:val="afb"/>
        <w:spacing w:before="156" w:afterLines="0"/>
      </w:pPr>
      <w:r>
        <w:rPr>
          <w:rFonts w:hint="eastAsia"/>
        </w:rPr>
        <w:t>直角</w:t>
      </w:r>
      <w:r w:rsidR="00B11CFB">
        <w:t>转弯项目尺寸</w:t>
      </w:r>
    </w:p>
    <w:p w:rsidR="004B6DDA" w:rsidRDefault="00DF7843">
      <w:pPr>
        <w:pStyle w:val="afff7"/>
        <w:ind w:firstLine="360"/>
        <w:jc w:val="right"/>
      </w:pPr>
      <w:r>
        <w:rPr>
          <w:rFonts w:hint="eastAsia"/>
          <w:sz w:val="18"/>
          <w:szCs w:val="18"/>
        </w:rPr>
        <w:t>单位为米</w:t>
      </w:r>
    </w:p>
    <w:tbl>
      <w:tblPr>
        <w:tblW w:w="938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129"/>
        <w:gridCol w:w="3129"/>
        <w:gridCol w:w="3129"/>
      </w:tblGrid>
      <w:tr w:rsidR="00CD1D02" w:rsidTr="00CD1D02">
        <w:trPr>
          <w:cantSplit/>
          <w:trHeight w:val="340"/>
        </w:trPr>
        <w:tc>
          <w:tcPr>
            <w:tcW w:w="3129" w:type="dxa"/>
            <w:tcBorders>
              <w:top w:val="single" w:sz="8"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bookmarkStart w:id="928" w:name="_Toc311039346"/>
            <w:bookmarkStart w:id="929" w:name="_Toc323463193"/>
            <w:bookmarkStart w:id="930" w:name="_Toc311039349"/>
            <w:bookmarkStart w:id="931" w:name="_Toc323463219"/>
            <w:r>
              <w:rPr>
                <w:rFonts w:ascii="宋体" w:hAnsi="宋体" w:hint="eastAsia"/>
                <w:sz w:val="18"/>
                <w:szCs w:val="18"/>
              </w:rPr>
              <w:t>标引序号</w:t>
            </w:r>
          </w:p>
        </w:tc>
        <w:tc>
          <w:tcPr>
            <w:tcW w:w="3129" w:type="dxa"/>
            <w:tcBorders>
              <w:left w:val="single" w:sz="8" w:space="0" w:color="auto"/>
            </w:tcBorders>
            <w:vAlign w:val="center"/>
          </w:tcPr>
          <w:p w:rsidR="00CD1D02" w:rsidRPr="00671224" w:rsidRDefault="00CD1D02">
            <w:pPr>
              <w:adjustRightInd w:val="0"/>
              <w:snapToGrid w:val="0"/>
              <w:jc w:val="center"/>
              <w:outlineLvl w:val="0"/>
              <w:rPr>
                <w:i/>
                <w:iCs/>
                <w:sz w:val="18"/>
                <w:szCs w:val="18"/>
              </w:rPr>
            </w:pPr>
            <w:r w:rsidRPr="00671224">
              <w:rPr>
                <w:i/>
                <w:iCs/>
                <w:sz w:val="18"/>
                <w:szCs w:val="18"/>
              </w:rPr>
              <w:t>l</w:t>
            </w:r>
          </w:p>
        </w:tc>
        <w:tc>
          <w:tcPr>
            <w:tcW w:w="3129" w:type="dxa"/>
            <w:vAlign w:val="center"/>
          </w:tcPr>
          <w:p w:rsidR="00CD1D02" w:rsidRPr="00671224" w:rsidRDefault="00CD1D02">
            <w:pPr>
              <w:adjustRightInd w:val="0"/>
              <w:snapToGrid w:val="0"/>
              <w:jc w:val="center"/>
              <w:outlineLvl w:val="0"/>
              <w:rPr>
                <w:i/>
                <w:iCs/>
                <w:sz w:val="18"/>
                <w:szCs w:val="18"/>
              </w:rPr>
            </w:pPr>
            <w:r w:rsidRPr="00671224">
              <w:rPr>
                <w:i/>
                <w:iCs/>
                <w:sz w:val="18"/>
                <w:szCs w:val="18"/>
              </w:rPr>
              <w:t>b</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 xml:space="preserve">车  </w:t>
            </w:r>
          </w:p>
        </w:tc>
        <w:tc>
          <w:tcPr>
            <w:tcW w:w="3129" w:type="dxa"/>
            <w:tcBorders>
              <w:left w:val="single" w:sz="8" w:space="0" w:color="auto"/>
            </w:tcBorders>
            <w:vAlign w:val="center"/>
          </w:tcPr>
          <w:p w:rsidR="00CD1D02" w:rsidRDefault="00CD1D02">
            <w:pPr>
              <w:jc w:val="center"/>
              <w:rPr>
                <w:rFonts w:ascii="宋体" w:hAnsi="宋体"/>
                <w:sz w:val="18"/>
                <w:szCs w:val="18"/>
              </w:rPr>
            </w:pPr>
            <w:r>
              <w:rPr>
                <w:rFonts w:ascii="宋体" w:hAnsi="宋体" w:hint="eastAsia"/>
                <w:sz w:val="18"/>
                <w:szCs w:val="18"/>
              </w:rPr>
              <w:t>≥</w:t>
            </w:r>
            <w:r w:rsidR="00153901">
              <w:rPr>
                <w:rFonts w:ascii="宋体" w:hAnsi="宋体" w:hint="eastAsia"/>
                <w:sz w:val="18"/>
                <w:szCs w:val="18"/>
              </w:rPr>
              <w:t>1.5倍车长</w:t>
            </w:r>
          </w:p>
        </w:tc>
        <w:tc>
          <w:tcPr>
            <w:tcW w:w="3129" w:type="dxa"/>
            <w:vAlign w:val="center"/>
          </w:tcPr>
          <w:p w:rsidR="00CD1D02" w:rsidRDefault="00CD1D02">
            <w:pPr>
              <w:jc w:val="center"/>
              <w:outlineLvl w:val="0"/>
              <w:rPr>
                <w:rFonts w:ascii="宋体" w:hAnsi="宋体"/>
                <w:sz w:val="18"/>
                <w:szCs w:val="18"/>
              </w:rPr>
            </w:pPr>
            <w:r>
              <w:rPr>
                <w:rFonts w:ascii="宋体" w:hAnsi="宋体" w:hint="eastAsia"/>
                <w:sz w:val="18"/>
                <w:szCs w:val="18"/>
              </w:rPr>
              <w:t>轴距加</w:t>
            </w:r>
            <w:r>
              <w:rPr>
                <w:rFonts w:ascii="宋体" w:hAnsi="宋体"/>
                <w:sz w:val="18"/>
                <w:szCs w:val="18"/>
              </w:rPr>
              <w:t>0.5</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adjustRightInd w:val="0"/>
              <w:snapToGrid w:val="0"/>
              <w:jc w:val="center"/>
              <w:outlineLvl w:val="0"/>
              <w:rPr>
                <w:rFonts w:ascii="宋体" w:hAnsi="宋体"/>
                <w:sz w:val="18"/>
                <w:szCs w:val="18"/>
              </w:rPr>
            </w:pPr>
            <w:r>
              <w:rPr>
                <w:rFonts w:hAnsi="宋体" w:hint="eastAsia"/>
                <w:sz w:val="18"/>
                <w:szCs w:val="18"/>
              </w:rPr>
              <w:t>半挂汽车列车</w:t>
            </w:r>
          </w:p>
        </w:tc>
        <w:tc>
          <w:tcPr>
            <w:tcW w:w="3129" w:type="dxa"/>
            <w:tcBorders>
              <w:lef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≥1.5倍车长</w:t>
            </w:r>
          </w:p>
        </w:tc>
        <w:tc>
          <w:tcPr>
            <w:tcW w:w="3129" w:type="dxa"/>
            <w:vAlign w:val="center"/>
          </w:tcPr>
          <w:p w:rsidR="00CD1D02" w:rsidRDefault="00CD1D02">
            <w:pPr>
              <w:jc w:val="center"/>
              <w:outlineLvl w:val="0"/>
              <w:rPr>
                <w:rFonts w:ascii="宋体" w:hAnsi="宋体"/>
                <w:sz w:val="18"/>
                <w:szCs w:val="18"/>
              </w:rPr>
            </w:pPr>
            <w:r>
              <w:rPr>
                <w:rFonts w:ascii="宋体" w:hAnsi="宋体" w:hint="eastAsia"/>
                <w:sz w:val="18"/>
                <w:szCs w:val="18"/>
              </w:rPr>
              <w:t>前轴距加4</w:t>
            </w:r>
            <w:r>
              <w:rPr>
                <w:rFonts w:ascii="宋体" w:hAnsi="宋体"/>
                <w:sz w:val="18"/>
                <w:szCs w:val="18"/>
              </w:rPr>
              <w:t>.</w:t>
            </w:r>
            <w:r>
              <w:rPr>
                <w:rFonts w:ascii="宋体" w:hAnsi="宋体" w:hint="eastAsia"/>
                <w:sz w:val="18"/>
                <w:szCs w:val="18"/>
              </w:rPr>
              <w:t>0</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r>
              <w:rPr>
                <w:rFonts w:hAnsi="宋体" w:hint="eastAsia"/>
                <w:sz w:val="18"/>
                <w:szCs w:val="18"/>
              </w:rPr>
              <w:t>中型载客汽车</w:t>
            </w:r>
          </w:p>
        </w:tc>
        <w:tc>
          <w:tcPr>
            <w:tcW w:w="3129" w:type="dxa"/>
            <w:tcBorders>
              <w:lef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≥1.5倍车长</w:t>
            </w:r>
          </w:p>
        </w:tc>
        <w:tc>
          <w:tcPr>
            <w:tcW w:w="3129" w:type="dxa"/>
            <w:vAlign w:val="center"/>
          </w:tcPr>
          <w:p w:rsidR="00CD1D02" w:rsidRDefault="00CD1D02">
            <w:pPr>
              <w:jc w:val="center"/>
              <w:outlineLvl w:val="0"/>
              <w:rPr>
                <w:rFonts w:ascii="宋体" w:hAnsi="宋体"/>
                <w:sz w:val="18"/>
                <w:szCs w:val="18"/>
              </w:rPr>
            </w:pPr>
            <w:r>
              <w:rPr>
                <w:rFonts w:ascii="宋体" w:hAnsi="宋体" w:hint="eastAsia"/>
                <w:sz w:val="18"/>
                <w:szCs w:val="18"/>
              </w:rPr>
              <w:t>轴距加0.8</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pPr>
              <w:jc w:val="center"/>
              <w:outlineLvl w:val="0"/>
              <w:rPr>
                <w:rFonts w:ascii="宋体" w:hAnsi="宋体"/>
                <w:sz w:val="18"/>
                <w:szCs w:val="18"/>
              </w:rPr>
            </w:pPr>
            <w:r>
              <w:rPr>
                <w:rFonts w:hAnsi="宋体" w:hint="eastAsia"/>
                <w:sz w:val="18"/>
                <w:szCs w:val="18"/>
              </w:rPr>
              <w:t>重型载货汽车、</w:t>
            </w:r>
            <w:r>
              <w:rPr>
                <w:rFonts w:ascii="宋体" w:hAnsi="宋体" w:hint="eastAsia"/>
                <w:sz w:val="18"/>
                <w:szCs w:val="18"/>
              </w:rPr>
              <w:t>轻型</w:t>
            </w:r>
            <w:r>
              <w:rPr>
                <w:rFonts w:ascii="宋体" w:hAnsi="宋体"/>
                <w:sz w:val="18"/>
                <w:szCs w:val="18"/>
              </w:rPr>
              <w:t>牵引挂车</w:t>
            </w:r>
          </w:p>
        </w:tc>
        <w:tc>
          <w:tcPr>
            <w:tcW w:w="3129" w:type="dxa"/>
            <w:tcBorders>
              <w:left w:val="single" w:sz="8" w:space="0" w:color="auto"/>
            </w:tcBorders>
            <w:vAlign w:val="center"/>
          </w:tcPr>
          <w:p w:rsidR="00CD1D02" w:rsidRDefault="00CD1D02">
            <w:pPr>
              <w:jc w:val="center"/>
              <w:outlineLvl w:val="0"/>
              <w:rPr>
                <w:rFonts w:ascii="宋体" w:hAnsi="宋体"/>
                <w:sz w:val="18"/>
                <w:szCs w:val="18"/>
              </w:rPr>
            </w:pPr>
            <w:r>
              <w:rPr>
                <w:rFonts w:ascii="宋体" w:hAnsi="宋体" w:hint="eastAsia"/>
                <w:sz w:val="18"/>
                <w:szCs w:val="18"/>
              </w:rPr>
              <w:t>≥</w:t>
            </w:r>
            <w:r>
              <w:rPr>
                <w:rFonts w:ascii="宋体" w:hAnsi="宋体"/>
                <w:sz w:val="18"/>
                <w:szCs w:val="18"/>
              </w:rPr>
              <w:t>13.5</w:t>
            </w:r>
          </w:p>
        </w:tc>
        <w:tc>
          <w:tcPr>
            <w:tcW w:w="3129" w:type="dxa"/>
            <w:vAlign w:val="center"/>
          </w:tcPr>
          <w:p w:rsidR="00CD1D02" w:rsidRDefault="00CD1D02">
            <w:pPr>
              <w:jc w:val="center"/>
              <w:outlineLvl w:val="0"/>
              <w:rPr>
                <w:rFonts w:ascii="宋体" w:hAnsi="宋体"/>
                <w:sz w:val="18"/>
                <w:szCs w:val="18"/>
              </w:rPr>
            </w:pPr>
            <w:r>
              <w:rPr>
                <w:rFonts w:ascii="宋体" w:hAnsi="宋体"/>
                <w:sz w:val="18"/>
                <w:szCs w:val="18"/>
              </w:rPr>
              <w:t>5.7</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 xml:space="preserve">小型载客汽车 </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w:t>
            </w:r>
            <w:r>
              <w:rPr>
                <w:rFonts w:ascii="宋体" w:hAnsi="宋体"/>
                <w:sz w:val="18"/>
                <w:szCs w:val="18"/>
              </w:rPr>
              <w:t>6.8</w:t>
            </w:r>
          </w:p>
        </w:tc>
        <w:tc>
          <w:tcPr>
            <w:tcW w:w="3129" w:type="dxa"/>
            <w:vAlign w:val="center"/>
          </w:tcPr>
          <w:p w:rsidR="00CD1D02" w:rsidRDefault="00CD1D02" w:rsidP="00CD1D02">
            <w:pPr>
              <w:jc w:val="center"/>
              <w:outlineLvl w:val="0"/>
              <w:rPr>
                <w:rFonts w:ascii="宋体" w:hAnsi="宋体"/>
                <w:sz w:val="18"/>
                <w:szCs w:val="18"/>
              </w:rPr>
            </w:pPr>
            <w:r>
              <w:rPr>
                <w:rFonts w:ascii="宋体" w:hAnsi="宋体" w:hint="eastAsia"/>
                <w:sz w:val="18"/>
                <w:szCs w:val="18"/>
              </w:rPr>
              <w:t>3.</w:t>
            </w:r>
            <w:r>
              <w:rPr>
                <w:rFonts w:ascii="宋体" w:hAnsi="宋体"/>
                <w:sz w:val="18"/>
                <w:szCs w:val="18"/>
              </w:rPr>
              <w:t>6</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轻型载货汽</w:t>
            </w:r>
            <w:r>
              <w:rPr>
                <w:rFonts w:ascii="宋体" w:hAnsi="宋体"/>
                <w:sz w:val="18"/>
                <w:szCs w:val="18"/>
              </w:rPr>
              <w:t>车</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≥7.5</w:t>
            </w:r>
          </w:p>
        </w:tc>
        <w:tc>
          <w:tcPr>
            <w:tcW w:w="3129" w:type="dxa"/>
            <w:vAlign w:val="center"/>
          </w:tcPr>
          <w:p w:rsidR="00CD1D02" w:rsidRDefault="00CD1D02" w:rsidP="00CD1D02">
            <w:pPr>
              <w:jc w:val="center"/>
              <w:outlineLvl w:val="0"/>
              <w:rPr>
                <w:rFonts w:ascii="宋体" w:hAnsi="宋体"/>
                <w:sz w:val="18"/>
                <w:szCs w:val="18"/>
              </w:rPr>
            </w:pPr>
            <w:r>
              <w:rPr>
                <w:rFonts w:ascii="宋体" w:hAnsi="宋体"/>
                <w:sz w:val="18"/>
                <w:szCs w:val="18"/>
              </w:rPr>
              <w:t>4</w:t>
            </w:r>
            <w:r>
              <w:rPr>
                <w:rFonts w:ascii="宋体" w:hAnsi="宋体" w:hint="eastAsia"/>
                <w:sz w:val="18"/>
                <w:szCs w:val="18"/>
              </w:rPr>
              <w:t>.</w:t>
            </w:r>
            <w:r>
              <w:rPr>
                <w:rFonts w:ascii="宋体" w:hAnsi="宋体"/>
                <w:sz w:val="18"/>
                <w:szCs w:val="18"/>
              </w:rPr>
              <w:t>0</w:t>
            </w:r>
          </w:p>
        </w:tc>
      </w:tr>
      <w:tr w:rsidR="00CD1D02" w:rsidTr="00CD1D02">
        <w:trPr>
          <w:cantSplit/>
          <w:trHeight w:val="340"/>
        </w:trPr>
        <w:tc>
          <w:tcPr>
            <w:tcW w:w="3129" w:type="dxa"/>
            <w:tcBorders>
              <w:top w:val="single" w:sz="4" w:space="0" w:color="auto"/>
              <w:bottom w:val="single" w:sz="4"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低速载货</w:t>
            </w:r>
            <w:r>
              <w:rPr>
                <w:rFonts w:ascii="宋体" w:hAnsi="宋体"/>
                <w:sz w:val="18"/>
                <w:szCs w:val="18"/>
              </w:rPr>
              <w:t>汽车</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≥1.5倍车长</w:t>
            </w:r>
          </w:p>
        </w:tc>
        <w:tc>
          <w:tcPr>
            <w:tcW w:w="3129" w:type="dxa"/>
            <w:vAlign w:val="center"/>
          </w:tcPr>
          <w:p w:rsidR="00CD1D02" w:rsidRDefault="00CD1D02" w:rsidP="00CD1D02">
            <w:pPr>
              <w:jc w:val="center"/>
              <w:outlineLvl w:val="0"/>
              <w:rPr>
                <w:rFonts w:ascii="宋体" w:hAnsi="宋体"/>
                <w:sz w:val="18"/>
                <w:szCs w:val="18"/>
              </w:rPr>
            </w:pPr>
            <w:r>
              <w:rPr>
                <w:rFonts w:ascii="宋体" w:hAnsi="宋体" w:hint="eastAsia"/>
                <w:sz w:val="18"/>
                <w:szCs w:val="18"/>
              </w:rPr>
              <w:t>轴距加1</w:t>
            </w:r>
            <w:r>
              <w:rPr>
                <w:rFonts w:ascii="宋体" w:hAnsi="宋体"/>
                <w:sz w:val="18"/>
                <w:szCs w:val="18"/>
              </w:rPr>
              <w:t>.</w:t>
            </w:r>
            <w:r>
              <w:rPr>
                <w:rFonts w:ascii="宋体" w:hAnsi="宋体" w:hint="eastAsia"/>
                <w:sz w:val="18"/>
                <w:szCs w:val="18"/>
              </w:rPr>
              <w:t>0</w:t>
            </w:r>
          </w:p>
        </w:tc>
      </w:tr>
      <w:tr w:rsidR="00CD1D02" w:rsidTr="00CD1D02">
        <w:trPr>
          <w:cantSplit/>
          <w:trHeight w:val="340"/>
        </w:trPr>
        <w:tc>
          <w:tcPr>
            <w:tcW w:w="3129" w:type="dxa"/>
            <w:tcBorders>
              <w:top w:val="single" w:sz="4" w:space="0" w:color="auto"/>
              <w:bottom w:val="single" w:sz="8" w:space="0" w:color="auto"/>
              <w:righ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允许偏差</w:t>
            </w:r>
          </w:p>
        </w:tc>
        <w:tc>
          <w:tcPr>
            <w:tcW w:w="3129" w:type="dxa"/>
            <w:tcBorders>
              <w:left w:val="single" w:sz="8" w:space="0" w:color="auto"/>
            </w:tcBorders>
            <w:vAlign w:val="center"/>
          </w:tcPr>
          <w:p w:rsidR="00CD1D02" w:rsidRDefault="00CD1D02" w:rsidP="00CD1D02">
            <w:pPr>
              <w:jc w:val="center"/>
              <w:outlineLvl w:val="0"/>
              <w:rPr>
                <w:rFonts w:ascii="宋体" w:hAnsi="宋体"/>
                <w:sz w:val="18"/>
                <w:szCs w:val="18"/>
              </w:rPr>
            </w:pPr>
            <w:r>
              <w:rPr>
                <w:rFonts w:ascii="宋体" w:hAnsi="宋体" w:hint="eastAsia"/>
                <w:sz w:val="18"/>
                <w:szCs w:val="18"/>
              </w:rPr>
              <w:t>——</w:t>
            </w:r>
          </w:p>
        </w:tc>
        <w:tc>
          <w:tcPr>
            <w:tcW w:w="3129" w:type="dxa"/>
            <w:vAlign w:val="center"/>
          </w:tcPr>
          <w:p w:rsidR="00CD1D02" w:rsidRDefault="00CD1D02" w:rsidP="00CD1D02">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r>
        <w:rPr>
          <w:rFonts w:hint="eastAsia"/>
        </w:rPr>
        <w:t>通过</w:t>
      </w:r>
      <w:r>
        <w:t>单边桥</w:t>
      </w:r>
    </w:p>
    <w:p w:rsidR="004B6DDA" w:rsidRDefault="00DF7843" w:rsidP="00722926">
      <w:pPr>
        <w:pStyle w:val="affffffa"/>
        <w:spacing w:beforeLines="50" w:afterLines="50"/>
        <w:rPr>
          <w:rFonts w:ascii="黑体" w:eastAsia="黑体" w:hAnsi="黑体"/>
          <w:kern w:val="2"/>
        </w:rPr>
      </w:pPr>
      <w:bookmarkStart w:id="932" w:name="_Toc322207153"/>
      <w:bookmarkStart w:id="933" w:name="_Toc315425028"/>
      <w:bookmarkStart w:id="934" w:name="_Toc317578310"/>
      <w:bookmarkStart w:id="935" w:name="_Toc323463194"/>
      <w:bookmarkStart w:id="936" w:name="_Toc323462143"/>
      <w:bookmarkEnd w:id="928"/>
      <w:bookmarkEnd w:id="929"/>
      <w:r>
        <w:rPr>
          <w:rFonts w:ascii="黑体" w:eastAsia="黑体" w:hAnsi="黑体" w:hint="eastAsia"/>
          <w:kern w:val="2"/>
        </w:rPr>
        <w:t>大型客车、重型</w:t>
      </w:r>
      <w:r>
        <w:rPr>
          <w:rFonts w:ascii="黑体" w:eastAsia="黑体" w:hAnsi="黑体"/>
          <w:kern w:val="2"/>
        </w:rPr>
        <w:t>牵引挂车、</w:t>
      </w:r>
      <w:r>
        <w:rPr>
          <w:rFonts w:ascii="黑体" w:eastAsia="黑体" w:hAnsi="黑体" w:hint="eastAsia"/>
          <w:kern w:val="2"/>
        </w:rPr>
        <w:t>城市公交车、中型客车、大型货车、</w:t>
      </w:r>
      <w:r>
        <w:rPr>
          <w:rFonts w:ascii="黑体" w:eastAsia="黑体" w:hAnsi="黑体"/>
          <w:kern w:val="2"/>
        </w:rPr>
        <w:t>三轮汽车、</w:t>
      </w:r>
      <w:r>
        <w:rPr>
          <w:rFonts w:ascii="黑体" w:eastAsia="黑体" w:hAnsi="黑体" w:hint="eastAsia"/>
          <w:kern w:val="2"/>
        </w:rPr>
        <w:t>三轮</w:t>
      </w:r>
      <w:r>
        <w:rPr>
          <w:rFonts w:ascii="黑体" w:eastAsia="黑体" w:hAnsi="黑体"/>
          <w:kern w:val="2"/>
        </w:rPr>
        <w:t>摩托车</w:t>
      </w:r>
    </w:p>
    <w:p w:rsidR="004B6DDA" w:rsidRDefault="000B2F44">
      <w:pPr>
        <w:ind w:firstLineChars="200" w:firstLine="482"/>
        <w:outlineLvl w:val="0"/>
        <w:rPr>
          <w:rFonts w:ascii="宋体" w:hAnsi="宋体"/>
        </w:rPr>
      </w:pPr>
      <w:r>
        <w:rPr>
          <w:b/>
          <w:bCs/>
          <w:noProof/>
          <w:sz w:val="24"/>
        </w:rPr>
        <w:drawing>
          <wp:anchor distT="0" distB="0" distL="114300" distR="114300" simplePos="0" relativeHeight="251736064" behindDoc="0" locked="0" layoutInCell="1" allowOverlap="1">
            <wp:simplePos x="0" y="0"/>
            <wp:positionH relativeFrom="column">
              <wp:posOffset>189230</wp:posOffset>
            </wp:positionH>
            <wp:positionV relativeFrom="paragraph">
              <wp:posOffset>388620</wp:posOffset>
            </wp:positionV>
            <wp:extent cx="5448300" cy="996950"/>
            <wp:effectExtent l="0" t="0" r="0" b="0"/>
            <wp:wrapTopAndBottom/>
            <wp:docPr id="47" name="大车单边桥.jpg"/>
            <wp:cNvGraphicFramePr/>
            <a:graphic xmlns:a="http://schemas.openxmlformats.org/drawingml/2006/main">
              <a:graphicData uri="http://schemas.openxmlformats.org/drawingml/2006/picture">
                <pic:pic xmlns:pic="http://schemas.openxmlformats.org/drawingml/2006/picture">
                  <pic:nvPicPr>
                    <pic:cNvPr id="47" name="大车单边桥.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95" t="11508" b="57341"/>
                    <a:stretch/>
                  </pic:blipFill>
                  <pic:spPr bwMode="auto">
                    <a:xfrm>
                      <a:off x="0" y="0"/>
                      <a:ext cx="5448300" cy="996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hint="eastAsia"/>
        </w:rPr>
        <w:t>大型客车、重型</w:t>
      </w:r>
      <w:r w:rsidR="00DF7843">
        <w:t>牵引挂车、</w:t>
      </w:r>
      <w:r w:rsidR="00DF7843">
        <w:rPr>
          <w:rFonts w:hint="eastAsia"/>
        </w:rPr>
        <w:t>城市公交车、中型客车、大型货车、三轮</w:t>
      </w:r>
      <w:r w:rsidR="00DF7843">
        <w:t>汽车、三轮摩托车</w:t>
      </w:r>
      <w:r w:rsidR="00DF7843">
        <w:rPr>
          <w:rFonts w:ascii="宋体" w:hAnsi="宋体" w:hint="eastAsia"/>
        </w:rPr>
        <w:t>通过单边桥</w:t>
      </w:r>
      <w:bookmarkStart w:id="937" w:name="_Toc322207154"/>
      <w:bookmarkStart w:id="938" w:name="_Toc323462144"/>
      <w:bookmarkStart w:id="939" w:name="_Toc317578311"/>
      <w:bookmarkStart w:id="940" w:name="_Toc323463195"/>
      <w:bookmarkStart w:id="941" w:name="_Toc315425029"/>
      <w:bookmarkEnd w:id="932"/>
      <w:bookmarkEnd w:id="933"/>
      <w:bookmarkEnd w:id="934"/>
      <w:bookmarkEnd w:id="935"/>
      <w:bookmarkEnd w:id="936"/>
      <w:r>
        <w:rPr>
          <w:rFonts w:ascii="宋体" w:hAnsi="宋体" w:hint="eastAsia"/>
        </w:rPr>
        <w:t>项目</w:t>
      </w:r>
      <w:r>
        <w:rPr>
          <w:rFonts w:ascii="宋体" w:hint="eastAsia"/>
          <w:kern w:val="0"/>
          <w:szCs w:val="20"/>
        </w:rPr>
        <w:t>图形及</w:t>
      </w:r>
      <w:r>
        <w:rPr>
          <w:rFonts w:ascii="宋体"/>
          <w:kern w:val="0"/>
          <w:szCs w:val="20"/>
        </w:rPr>
        <w:t>设施</w:t>
      </w:r>
      <w:r>
        <w:rPr>
          <w:rFonts w:ascii="宋体" w:hint="eastAsia"/>
          <w:kern w:val="0"/>
          <w:szCs w:val="20"/>
        </w:rPr>
        <w:t>应按图</w:t>
      </w:r>
      <w:r>
        <w:rPr>
          <w:rFonts w:ascii="宋体"/>
          <w:kern w:val="0"/>
          <w:szCs w:val="20"/>
        </w:rPr>
        <w:t>12</w:t>
      </w:r>
      <w:r>
        <w:rPr>
          <w:rFonts w:ascii="宋体" w:hint="eastAsia"/>
          <w:kern w:val="0"/>
          <w:szCs w:val="20"/>
        </w:rPr>
        <w:t>设置,</w:t>
      </w:r>
      <w:r>
        <w:rPr>
          <w:rFonts w:hint="eastAsia"/>
        </w:rPr>
        <w:t>项目</w:t>
      </w:r>
      <w:r>
        <w:t>尺寸</w:t>
      </w:r>
      <w:r>
        <w:rPr>
          <w:rFonts w:hint="eastAsia"/>
        </w:rPr>
        <w:t>应</w:t>
      </w:r>
      <w:r>
        <w:t>符合表</w:t>
      </w:r>
      <w:r>
        <w:rPr>
          <w:rFonts w:hint="eastAsia"/>
        </w:rPr>
        <w:t>1</w:t>
      </w:r>
      <w:r>
        <w:t>3</w:t>
      </w:r>
      <w:r>
        <w:rPr>
          <w:rFonts w:hint="eastAsia"/>
        </w:rPr>
        <w:t>规定</w:t>
      </w:r>
      <w:r>
        <w:rPr>
          <w:rFonts w:ascii="宋体" w:hint="eastAsia"/>
          <w:kern w:val="0"/>
          <w:szCs w:val="20"/>
        </w:rPr>
        <w:t>。</w:t>
      </w:r>
      <w:r>
        <w:rPr>
          <w:rFonts w:ascii="宋体" w:hAnsi="宋体" w:hint="eastAsia"/>
        </w:rPr>
        <w:t>桥面直角应进行倒角处理。</w:t>
      </w:r>
    </w:p>
    <w:p w:rsidR="004B6DDA" w:rsidRDefault="00DF7843">
      <w:pPr>
        <w:widowControl/>
        <w:jc w:val="center"/>
        <w:rPr>
          <w:rFonts w:ascii="黑体" w:eastAsia="黑体" w:hAnsi="黑体"/>
          <w:sz w:val="18"/>
          <w:szCs w:val="32"/>
        </w:rPr>
      </w:pPr>
      <w:r>
        <w:rPr>
          <w:rFonts w:ascii="黑体" w:eastAsia="黑体" w:hAnsi="黑体"/>
          <w:sz w:val="18"/>
          <w:szCs w:val="32"/>
        </w:rPr>
        <w:t>a）</w:t>
      </w:r>
      <w:r>
        <w:rPr>
          <w:rFonts w:ascii="黑体" w:eastAsia="黑体" w:hAnsi="黑体" w:hint="eastAsia"/>
          <w:sz w:val="18"/>
          <w:szCs w:val="32"/>
        </w:rPr>
        <w:t>俯视图</w:t>
      </w:r>
    </w:p>
    <w:p w:rsidR="004B6DDA" w:rsidRDefault="00381988">
      <w:pPr>
        <w:widowControl/>
        <w:jc w:val="center"/>
        <w:rPr>
          <w:rFonts w:ascii="黑体" w:eastAsia="黑体" w:hAnsi="黑体"/>
          <w:sz w:val="18"/>
          <w:szCs w:val="32"/>
        </w:rPr>
      </w:pPr>
      <w:r>
        <w:rPr>
          <w:b/>
          <w:bCs/>
          <w:noProof/>
          <w:sz w:val="24"/>
        </w:rPr>
        <w:drawing>
          <wp:anchor distT="0" distB="0" distL="114300" distR="114300" simplePos="0" relativeHeight="251737088" behindDoc="0" locked="0" layoutInCell="1" allowOverlap="1">
            <wp:simplePos x="0" y="0"/>
            <wp:positionH relativeFrom="column">
              <wp:posOffset>731520</wp:posOffset>
            </wp:positionH>
            <wp:positionV relativeFrom="paragraph">
              <wp:posOffset>0</wp:posOffset>
            </wp:positionV>
            <wp:extent cx="4578350" cy="850900"/>
            <wp:effectExtent l="0" t="0" r="0" b="0"/>
            <wp:wrapTopAndBottom/>
            <wp:docPr id="53" name="大车单边桥.jpg"/>
            <wp:cNvGraphicFramePr/>
            <a:graphic xmlns:a="http://schemas.openxmlformats.org/drawingml/2006/main">
              <a:graphicData uri="http://schemas.openxmlformats.org/drawingml/2006/picture">
                <pic:pic xmlns:pic="http://schemas.openxmlformats.org/drawingml/2006/picture">
                  <pic:nvPicPr>
                    <pic:cNvPr id="53" name="大车单边桥.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199"/>
                    <a:stretch/>
                  </pic:blipFill>
                  <pic:spPr bwMode="auto">
                    <a:xfrm>
                      <a:off x="0" y="0"/>
                      <a:ext cx="4578350" cy="850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ascii="黑体" w:eastAsia="黑体" w:hAnsi="黑体"/>
          <w:sz w:val="18"/>
          <w:szCs w:val="32"/>
        </w:rPr>
        <w:t>b）</w:t>
      </w:r>
      <w:r w:rsidR="00DF7843">
        <w:rPr>
          <w:rFonts w:ascii="黑体" w:eastAsia="黑体" w:hAnsi="黑体" w:hint="eastAsia"/>
          <w:sz w:val="18"/>
          <w:szCs w:val="32"/>
        </w:rPr>
        <w:t>桥体</w:t>
      </w:r>
      <w:r w:rsidR="00467460">
        <w:rPr>
          <w:rFonts w:ascii="黑体" w:eastAsia="黑体" w:hAnsi="黑体" w:hint="eastAsia"/>
          <w:sz w:val="18"/>
          <w:szCs w:val="32"/>
        </w:rPr>
        <w:t>纵向</w:t>
      </w:r>
      <w:r w:rsidR="00467460">
        <w:rPr>
          <w:rFonts w:ascii="黑体" w:eastAsia="黑体" w:hAnsi="黑体"/>
          <w:sz w:val="18"/>
          <w:szCs w:val="32"/>
        </w:rPr>
        <w:t>截面</w:t>
      </w:r>
      <w:r w:rsidR="00DF7843">
        <w:rPr>
          <w:rFonts w:ascii="黑体" w:eastAsia="黑体" w:hAnsi="黑体"/>
          <w:sz w:val="18"/>
          <w:szCs w:val="32"/>
        </w:rPr>
        <w:t>图    c</w:t>
      </w:r>
      <w:r w:rsidR="00DF7843">
        <w:rPr>
          <w:rFonts w:ascii="黑体" w:eastAsia="黑体" w:hAnsi="黑体" w:hint="eastAsia"/>
          <w:sz w:val="18"/>
          <w:szCs w:val="32"/>
        </w:rPr>
        <w:t>）桥体</w:t>
      </w:r>
      <w:r w:rsidR="00467460">
        <w:rPr>
          <w:rFonts w:ascii="黑体" w:eastAsia="黑体" w:hAnsi="黑体" w:hint="eastAsia"/>
          <w:sz w:val="18"/>
          <w:szCs w:val="32"/>
        </w:rPr>
        <w:t>横向</w:t>
      </w:r>
      <w:r w:rsidR="00DF7843">
        <w:rPr>
          <w:rFonts w:ascii="黑体" w:eastAsia="黑体" w:hAnsi="黑体"/>
          <w:sz w:val="18"/>
          <w:szCs w:val="32"/>
        </w:rPr>
        <w:t>截面图</w:t>
      </w:r>
    </w:p>
    <w:p w:rsidR="004B6DDA" w:rsidRDefault="00DF7843">
      <w:pPr>
        <w:widowControl/>
        <w:ind w:firstLineChars="200" w:firstLine="360"/>
        <w:rPr>
          <w:rFonts w:ascii="宋体" w:hAnsi="宋体" w:cs="宋体"/>
          <w:kern w:val="0"/>
          <w:sz w:val="18"/>
          <w:szCs w:val="18"/>
        </w:rPr>
      </w:pPr>
      <w:bookmarkStart w:id="942" w:name="_Toc317578321"/>
      <w:bookmarkStart w:id="943" w:name="_Toc322207164"/>
      <w:bookmarkStart w:id="944" w:name="_Toc315425039"/>
      <w:bookmarkStart w:id="945" w:name="_Toc323462153"/>
      <w:bookmarkStart w:id="946" w:name="_Toc323463204"/>
      <w:bookmarkEnd w:id="937"/>
      <w:bookmarkEnd w:id="938"/>
      <w:bookmarkEnd w:id="939"/>
      <w:bookmarkEnd w:id="940"/>
      <w:bookmarkEnd w:id="941"/>
      <w:r>
        <w:rPr>
          <w:rFonts w:ascii="宋体" w:hAnsi="宋体" w:cs="宋体" w:hint="eastAsia"/>
          <w:kern w:val="0"/>
          <w:sz w:val="18"/>
          <w:szCs w:val="18"/>
        </w:rPr>
        <w:t>标引序号说明：</w:t>
      </w:r>
    </w:p>
    <w:p w:rsidR="004B6DDA" w:rsidRPr="00A26DA7" w:rsidRDefault="00DF7843">
      <w:pPr>
        <w:ind w:firstLineChars="200" w:firstLine="360"/>
        <w:outlineLvl w:val="0"/>
        <w:rPr>
          <w:sz w:val="18"/>
        </w:rPr>
      </w:pPr>
      <w:r w:rsidRPr="00A26DA7">
        <w:rPr>
          <w:i/>
          <w:iCs/>
          <w:sz w:val="18"/>
        </w:rPr>
        <w:t>d</w:t>
      </w:r>
      <w:r w:rsidRPr="00A26DA7">
        <w:rPr>
          <w:sz w:val="18"/>
          <w:vertAlign w:val="subscript"/>
        </w:rPr>
        <w:t xml:space="preserve">1 </w:t>
      </w:r>
      <w:r w:rsidRPr="00A26DA7">
        <w:rPr>
          <w:sz w:val="18"/>
        </w:rPr>
        <w:t>——</w:t>
      </w:r>
      <w:r w:rsidRPr="00A26DA7">
        <w:rPr>
          <w:sz w:val="18"/>
        </w:rPr>
        <w:t>纵向间距；</w:t>
      </w:r>
    </w:p>
    <w:p w:rsidR="004B6DDA" w:rsidRPr="00A26DA7" w:rsidRDefault="00DF7843">
      <w:pPr>
        <w:ind w:firstLineChars="200" w:firstLine="360"/>
        <w:outlineLvl w:val="0"/>
        <w:rPr>
          <w:sz w:val="18"/>
        </w:rPr>
      </w:pPr>
      <w:r w:rsidRPr="00A26DA7">
        <w:rPr>
          <w:i/>
          <w:iCs/>
          <w:sz w:val="18"/>
        </w:rPr>
        <w:t>d</w:t>
      </w:r>
      <w:r w:rsidRPr="00A26DA7">
        <w:rPr>
          <w:sz w:val="18"/>
          <w:vertAlign w:val="subscript"/>
        </w:rPr>
        <w:t xml:space="preserve">2 </w:t>
      </w:r>
      <w:r w:rsidRPr="00A26DA7">
        <w:rPr>
          <w:sz w:val="18"/>
        </w:rPr>
        <w:t>——</w:t>
      </w:r>
      <w:r w:rsidRPr="00A26DA7">
        <w:rPr>
          <w:sz w:val="18"/>
        </w:rPr>
        <w:t>错位间距；</w:t>
      </w:r>
    </w:p>
    <w:p w:rsidR="004B6DDA" w:rsidRPr="00A26DA7" w:rsidRDefault="00DF7843">
      <w:pPr>
        <w:ind w:firstLineChars="200" w:firstLine="360"/>
        <w:outlineLvl w:val="0"/>
        <w:rPr>
          <w:sz w:val="18"/>
        </w:rPr>
      </w:pPr>
      <w:r w:rsidRPr="00A26DA7">
        <w:rPr>
          <w:i/>
          <w:iCs/>
          <w:sz w:val="18"/>
        </w:rPr>
        <w:t>l</w:t>
      </w:r>
      <w:r w:rsidRPr="00A26DA7">
        <w:rPr>
          <w:sz w:val="18"/>
          <w:vertAlign w:val="subscript"/>
        </w:rPr>
        <w:t>1</w:t>
      </w:r>
      <w:r w:rsidRPr="00A26DA7">
        <w:rPr>
          <w:sz w:val="18"/>
        </w:rPr>
        <w:t xml:space="preserve"> ——</w:t>
      </w:r>
      <w:r w:rsidRPr="00A26DA7">
        <w:rPr>
          <w:sz w:val="18"/>
        </w:rPr>
        <w:t>桥面长；</w:t>
      </w:r>
    </w:p>
    <w:p w:rsidR="004B6DDA" w:rsidRPr="00A26DA7" w:rsidRDefault="00DF7843">
      <w:pPr>
        <w:ind w:firstLineChars="200" w:firstLine="360"/>
        <w:outlineLvl w:val="0"/>
        <w:rPr>
          <w:sz w:val="18"/>
        </w:rPr>
      </w:pPr>
      <w:r w:rsidRPr="00A26DA7">
        <w:rPr>
          <w:i/>
          <w:iCs/>
          <w:sz w:val="18"/>
        </w:rPr>
        <w:t>l</w:t>
      </w:r>
      <w:r w:rsidRPr="00A26DA7">
        <w:rPr>
          <w:sz w:val="18"/>
          <w:vertAlign w:val="subscript"/>
        </w:rPr>
        <w:t>2</w:t>
      </w:r>
      <w:r w:rsidRPr="00A26DA7">
        <w:rPr>
          <w:sz w:val="18"/>
        </w:rPr>
        <w:t xml:space="preserve"> ——</w:t>
      </w:r>
      <w:r w:rsidRPr="00A26DA7">
        <w:rPr>
          <w:sz w:val="18"/>
        </w:rPr>
        <w:t>斜坡长；</w:t>
      </w:r>
    </w:p>
    <w:p w:rsidR="004B6DDA" w:rsidRPr="00A26DA7" w:rsidRDefault="00DF7843">
      <w:pPr>
        <w:ind w:firstLineChars="200" w:firstLine="360"/>
        <w:outlineLvl w:val="0"/>
        <w:rPr>
          <w:sz w:val="18"/>
        </w:rPr>
      </w:pPr>
      <w:r w:rsidRPr="00A26DA7">
        <w:rPr>
          <w:i/>
          <w:iCs/>
          <w:sz w:val="18"/>
        </w:rPr>
        <w:t>b</w:t>
      </w:r>
      <w:r w:rsidRPr="00A26DA7">
        <w:rPr>
          <w:sz w:val="18"/>
          <w:vertAlign w:val="subscript"/>
        </w:rPr>
        <w:t>1</w:t>
      </w:r>
      <w:r w:rsidRPr="00A26DA7">
        <w:rPr>
          <w:sz w:val="18"/>
        </w:rPr>
        <w:t xml:space="preserve"> ——</w:t>
      </w:r>
      <w:r w:rsidR="005272A7" w:rsidRPr="00A26DA7">
        <w:rPr>
          <w:sz w:val="18"/>
        </w:rPr>
        <w:t>路宽；</w:t>
      </w:r>
    </w:p>
    <w:p w:rsidR="004B6DDA" w:rsidRPr="00A26DA7" w:rsidRDefault="00DF7843">
      <w:pPr>
        <w:ind w:firstLineChars="200" w:firstLine="360"/>
        <w:outlineLvl w:val="0"/>
        <w:rPr>
          <w:sz w:val="18"/>
        </w:rPr>
      </w:pPr>
      <w:r w:rsidRPr="00A26DA7">
        <w:rPr>
          <w:i/>
          <w:iCs/>
          <w:sz w:val="18"/>
        </w:rPr>
        <w:t>b</w:t>
      </w:r>
      <w:r w:rsidRPr="00A26DA7">
        <w:rPr>
          <w:sz w:val="18"/>
          <w:vertAlign w:val="subscript"/>
        </w:rPr>
        <w:t>2</w:t>
      </w:r>
      <w:r w:rsidRPr="00A26DA7">
        <w:rPr>
          <w:sz w:val="18"/>
        </w:rPr>
        <w:t xml:space="preserve"> ——</w:t>
      </w:r>
      <w:r w:rsidR="005272A7" w:rsidRPr="00A26DA7">
        <w:rPr>
          <w:sz w:val="18"/>
        </w:rPr>
        <w:t>桥面宽；</w:t>
      </w:r>
    </w:p>
    <w:p w:rsidR="004B6DDA" w:rsidRPr="00A26DA7" w:rsidRDefault="00DF7843">
      <w:pPr>
        <w:ind w:firstLineChars="200" w:firstLine="360"/>
        <w:outlineLvl w:val="0"/>
        <w:rPr>
          <w:rFonts w:eastAsia="黑体"/>
          <w:bCs/>
        </w:rPr>
      </w:pPr>
      <w:r w:rsidRPr="00A26DA7">
        <w:rPr>
          <w:i/>
          <w:iCs/>
          <w:sz w:val="18"/>
        </w:rPr>
        <w:t>h</w:t>
      </w:r>
      <w:r w:rsidRPr="00A26DA7">
        <w:rPr>
          <w:sz w:val="18"/>
        </w:rPr>
        <w:t xml:space="preserve"> ——</w:t>
      </w:r>
      <w:r w:rsidRPr="00A26DA7">
        <w:rPr>
          <w:sz w:val="18"/>
        </w:rPr>
        <w:t>桥高。</w:t>
      </w:r>
    </w:p>
    <w:p w:rsidR="004B6DDA" w:rsidRDefault="00DF7843" w:rsidP="00722926">
      <w:pPr>
        <w:widowControl/>
        <w:spacing w:afterLines="50"/>
        <w:jc w:val="center"/>
        <w:rPr>
          <w:rFonts w:ascii="黑体" w:eastAsia="黑体" w:hAnsi="宋体"/>
          <w:bCs/>
        </w:rPr>
      </w:pPr>
      <w:r>
        <w:rPr>
          <w:rFonts w:ascii="黑体" w:eastAsia="黑体" w:hAnsi="宋体" w:hint="eastAsia"/>
          <w:bCs/>
        </w:rPr>
        <w:t>图</w:t>
      </w:r>
      <w:r>
        <w:rPr>
          <w:rFonts w:ascii="黑体" w:eastAsia="黑体" w:hAnsi="宋体"/>
          <w:bCs/>
        </w:rPr>
        <w:t xml:space="preserve">12 </w:t>
      </w:r>
      <w:r>
        <w:rPr>
          <w:rFonts w:ascii="黑体" w:eastAsia="黑体" w:hAnsi="宋体" w:hint="eastAsia"/>
          <w:bCs/>
        </w:rPr>
        <w:t>通过单边桥</w:t>
      </w:r>
      <w:bookmarkEnd w:id="942"/>
      <w:bookmarkEnd w:id="943"/>
      <w:bookmarkEnd w:id="944"/>
      <w:r>
        <w:rPr>
          <w:rFonts w:ascii="黑体" w:eastAsia="黑体" w:hAnsi="宋体" w:hint="eastAsia"/>
          <w:bCs/>
        </w:rPr>
        <w:t>项目图形</w:t>
      </w:r>
      <w:bookmarkEnd w:id="945"/>
      <w:bookmarkEnd w:id="946"/>
      <w:r>
        <w:rPr>
          <w:rFonts w:ascii="黑体" w:eastAsia="黑体" w:hAnsi="宋体" w:hint="eastAsia"/>
          <w:bCs/>
        </w:rPr>
        <w:t>及</w:t>
      </w:r>
      <w:r>
        <w:rPr>
          <w:rFonts w:ascii="黑体" w:eastAsia="黑体" w:hAnsi="宋体"/>
          <w:bCs/>
        </w:rPr>
        <w:t>设施</w:t>
      </w:r>
    </w:p>
    <w:p w:rsidR="004B6DDA" w:rsidRDefault="00381988" w:rsidP="00722926">
      <w:pPr>
        <w:pStyle w:val="afb"/>
        <w:spacing w:before="156" w:afterLines="0"/>
      </w:pPr>
      <w:r>
        <w:rPr>
          <w:rFonts w:hint="eastAsia"/>
        </w:rPr>
        <w:t>通过单边桥项目尺寸</w:t>
      </w:r>
    </w:p>
    <w:p w:rsidR="004B6DDA" w:rsidRDefault="00DF7843">
      <w:pPr>
        <w:pStyle w:val="afff7"/>
        <w:ind w:firstLine="360"/>
        <w:jc w:val="right"/>
        <w:rPr>
          <w:sz w:val="18"/>
          <w:szCs w:val="18"/>
        </w:rPr>
      </w:pPr>
      <w:r>
        <w:rPr>
          <w:rFonts w:hint="eastAsia"/>
          <w:sz w:val="18"/>
          <w:szCs w:val="18"/>
        </w:rPr>
        <w:t>单位为</w:t>
      </w:r>
      <w:r>
        <w:rPr>
          <w:sz w:val="18"/>
          <w:szCs w:val="18"/>
        </w:rPr>
        <w:t>米</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7"/>
        <w:gridCol w:w="1347"/>
        <w:gridCol w:w="1347"/>
        <w:gridCol w:w="786"/>
        <w:gridCol w:w="786"/>
        <w:gridCol w:w="787"/>
        <w:gridCol w:w="786"/>
        <w:gridCol w:w="787"/>
      </w:tblGrid>
      <w:tr w:rsidR="004B6DDA" w:rsidTr="00A304FC">
        <w:trPr>
          <w:cantSplit/>
          <w:trHeight w:val="331"/>
        </w:trPr>
        <w:tc>
          <w:tcPr>
            <w:tcW w:w="2717" w:type="dxa"/>
            <w:tcBorders>
              <w:top w:val="single" w:sz="8"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347" w:type="dxa"/>
            <w:tcBorders>
              <w:top w:val="single" w:sz="8" w:space="0" w:color="auto"/>
              <w:left w:val="single" w:sz="8"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szCs w:val="18"/>
              </w:rPr>
              <w:t>d</w:t>
            </w:r>
            <w:r w:rsidRPr="00A26DA7">
              <w:rPr>
                <w:sz w:val="18"/>
                <w:szCs w:val="18"/>
                <w:vertAlign w:val="subscript"/>
              </w:rPr>
              <w:t>1</w:t>
            </w:r>
          </w:p>
        </w:tc>
        <w:tc>
          <w:tcPr>
            <w:tcW w:w="1347"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szCs w:val="18"/>
              </w:rPr>
              <w:t>d</w:t>
            </w:r>
            <w:r w:rsidRPr="00A26DA7">
              <w:rPr>
                <w:sz w:val="18"/>
                <w:szCs w:val="18"/>
                <w:vertAlign w:val="subscript"/>
              </w:rPr>
              <w:t>2</w:t>
            </w:r>
          </w:p>
        </w:tc>
        <w:tc>
          <w:tcPr>
            <w:tcW w:w="786"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pPr>
            <w:r w:rsidRPr="00A26DA7">
              <w:rPr>
                <w:i/>
                <w:iCs/>
                <w:sz w:val="18"/>
              </w:rPr>
              <w:t>b</w:t>
            </w:r>
            <w:r w:rsidRPr="00A26DA7">
              <w:rPr>
                <w:sz w:val="18"/>
                <w:vertAlign w:val="subscript"/>
              </w:rPr>
              <w:t>1</w:t>
            </w:r>
          </w:p>
        </w:tc>
        <w:tc>
          <w:tcPr>
            <w:tcW w:w="786"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i/>
                <w:iCs/>
                <w:sz w:val="18"/>
                <w:szCs w:val="18"/>
              </w:rPr>
            </w:pPr>
            <w:r w:rsidRPr="00A26DA7">
              <w:rPr>
                <w:i/>
                <w:iCs/>
                <w:sz w:val="18"/>
              </w:rPr>
              <w:t>h</w:t>
            </w:r>
          </w:p>
        </w:tc>
        <w:tc>
          <w:tcPr>
            <w:tcW w:w="787"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rPr>
              <w:t>b</w:t>
            </w:r>
            <w:r w:rsidRPr="00A26DA7">
              <w:rPr>
                <w:sz w:val="18"/>
                <w:vertAlign w:val="subscript"/>
              </w:rPr>
              <w:t>2</w:t>
            </w:r>
          </w:p>
        </w:tc>
        <w:tc>
          <w:tcPr>
            <w:tcW w:w="786" w:type="dxa"/>
            <w:tcBorders>
              <w:top w:val="single" w:sz="8" w:space="0" w:color="auto"/>
              <w:left w:val="single" w:sz="4" w:space="0" w:color="auto"/>
              <w:bottom w:val="single" w:sz="4" w:space="0" w:color="auto"/>
              <w:right w:val="single" w:sz="4" w:space="0" w:color="auto"/>
            </w:tcBorders>
            <w:vAlign w:val="center"/>
          </w:tcPr>
          <w:p w:rsidR="004B6DDA" w:rsidRPr="00A26DA7" w:rsidRDefault="00DF7843">
            <w:pPr>
              <w:adjustRightInd w:val="0"/>
              <w:snapToGrid w:val="0"/>
              <w:jc w:val="center"/>
              <w:outlineLvl w:val="0"/>
              <w:rPr>
                <w:sz w:val="18"/>
                <w:szCs w:val="18"/>
              </w:rPr>
            </w:pPr>
            <w:r w:rsidRPr="00A26DA7">
              <w:rPr>
                <w:i/>
                <w:iCs/>
                <w:sz w:val="18"/>
              </w:rPr>
              <w:t>l</w:t>
            </w:r>
            <w:r w:rsidRPr="00A26DA7">
              <w:rPr>
                <w:sz w:val="18"/>
                <w:vertAlign w:val="subscript"/>
              </w:rPr>
              <w:t>1</w:t>
            </w:r>
          </w:p>
        </w:tc>
        <w:tc>
          <w:tcPr>
            <w:tcW w:w="787" w:type="dxa"/>
            <w:tcBorders>
              <w:top w:val="single" w:sz="8" w:space="0" w:color="auto"/>
              <w:left w:val="single" w:sz="4" w:space="0" w:color="auto"/>
              <w:bottom w:val="single" w:sz="4" w:space="0" w:color="auto"/>
              <w:right w:val="single" w:sz="8" w:space="0" w:color="auto"/>
            </w:tcBorders>
            <w:vAlign w:val="center"/>
          </w:tcPr>
          <w:p w:rsidR="004B6DDA" w:rsidRPr="00A26DA7" w:rsidRDefault="00DF7843">
            <w:pPr>
              <w:adjustRightInd w:val="0"/>
              <w:snapToGrid w:val="0"/>
              <w:jc w:val="center"/>
              <w:outlineLvl w:val="0"/>
              <w:rPr>
                <w:sz w:val="18"/>
                <w:szCs w:val="18"/>
              </w:rPr>
            </w:pPr>
            <w:r w:rsidRPr="00A26DA7">
              <w:rPr>
                <w:i/>
                <w:iCs/>
                <w:sz w:val="18"/>
              </w:rPr>
              <w:t>l</w:t>
            </w:r>
            <w:r w:rsidRPr="00A26DA7">
              <w:rPr>
                <w:sz w:val="18"/>
                <w:vertAlign w:val="subscript"/>
              </w:rPr>
              <w:t>2</w:t>
            </w: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rsidP="001316A2">
            <w:pPr>
              <w:adjustRightInd w:val="0"/>
              <w:snapToGrid w:val="0"/>
              <w:jc w:val="center"/>
              <w:outlineLvl w:val="0"/>
              <w:rPr>
                <w:rFonts w:ascii="宋体" w:hAnsi="宋体"/>
                <w:sz w:val="18"/>
                <w:szCs w:val="18"/>
              </w:rPr>
            </w:pPr>
            <w:r>
              <w:rPr>
                <w:rFonts w:ascii="宋体" w:hAnsi="宋体" w:hint="eastAsia"/>
                <w:sz w:val="18"/>
                <w:szCs w:val="18"/>
              </w:rPr>
              <w:t>前轮距加1</w:t>
            </w:r>
            <w:r w:rsidR="001316A2">
              <w:rPr>
                <w:rFonts w:ascii="宋体" w:hAnsi="宋体"/>
                <w:sz w:val="18"/>
                <w:szCs w:val="18"/>
              </w:rPr>
              <w:t>.0</w:t>
            </w:r>
          </w:p>
        </w:tc>
        <w:tc>
          <w:tcPr>
            <w:tcW w:w="786" w:type="dxa"/>
            <w:vMerge w:val="restart"/>
            <w:tcBorders>
              <w:top w:val="single" w:sz="4" w:space="0" w:color="auto"/>
              <w:left w:val="single" w:sz="4" w:space="0" w:color="auto"/>
              <w:right w:val="single" w:sz="4" w:space="0" w:color="auto"/>
            </w:tcBorders>
            <w:vAlign w:val="center"/>
          </w:tcPr>
          <w:p w:rsidR="004B6DDA" w:rsidRPr="00364FF4" w:rsidRDefault="00A20029" w:rsidP="00A304FC">
            <w:pPr>
              <w:adjustRightInd w:val="0"/>
              <w:snapToGrid w:val="0"/>
              <w:jc w:val="center"/>
              <w:outlineLvl w:val="0"/>
            </w:pPr>
            <w:r w:rsidRPr="00364FF4">
              <w:rPr>
                <w:rFonts w:ascii="宋体" w:hAnsi="宋体" w:hint="eastAsia"/>
                <w:sz w:val="18"/>
                <w:szCs w:val="18"/>
              </w:rPr>
              <w:t>≥</w:t>
            </w:r>
            <w:r w:rsidR="00A304FC">
              <w:rPr>
                <w:rFonts w:ascii="宋体" w:hAnsi="宋体"/>
                <w:sz w:val="18"/>
                <w:szCs w:val="18"/>
              </w:rPr>
              <w:t>4</w:t>
            </w:r>
            <w:r w:rsidRPr="00364FF4">
              <w:rPr>
                <w:rFonts w:ascii="宋体" w:hAnsi="宋体"/>
                <w:sz w:val="18"/>
                <w:szCs w:val="18"/>
              </w:rPr>
              <w:t>.</w:t>
            </w:r>
            <w:r w:rsidR="00A304FC">
              <w:rPr>
                <w:rFonts w:ascii="宋体" w:hAnsi="宋体"/>
                <w:sz w:val="18"/>
                <w:szCs w:val="18"/>
              </w:rPr>
              <w:t>5</w:t>
            </w:r>
          </w:p>
        </w:tc>
        <w:tc>
          <w:tcPr>
            <w:tcW w:w="786"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0.07～0.12</w:t>
            </w:r>
          </w:p>
        </w:tc>
        <w:tc>
          <w:tcPr>
            <w:tcW w:w="787" w:type="dxa"/>
            <w:vMerge w:val="restart"/>
            <w:tcBorders>
              <w:top w:val="single" w:sz="4" w:space="0" w:color="auto"/>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0.2</w:t>
            </w:r>
          </w:p>
        </w:tc>
        <w:tc>
          <w:tcPr>
            <w:tcW w:w="786" w:type="dxa"/>
            <w:vMerge w:val="restart"/>
            <w:tcBorders>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1.5</w:t>
            </w:r>
            <w:r>
              <w:rPr>
                <w:rFonts w:ascii="宋体" w:hAnsi="宋体" w:hint="eastAsia"/>
                <w:sz w:val="18"/>
                <w:szCs w:val="18"/>
              </w:rPr>
              <w:t>倍轴距</w:t>
            </w:r>
          </w:p>
        </w:tc>
        <w:tc>
          <w:tcPr>
            <w:tcW w:w="787" w:type="dxa"/>
            <w:vMerge w:val="restart"/>
            <w:tcBorders>
              <w:left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0.5～1.7</w:t>
            </w: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半挂汽车列车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前轮距加1</w:t>
            </w:r>
            <w:r>
              <w:rPr>
                <w:rFonts w:ascii="宋体" w:hAnsi="宋体"/>
                <w:sz w:val="18"/>
                <w:szCs w:val="18"/>
              </w:rPr>
              <w:t>.0</w:t>
            </w:r>
          </w:p>
        </w:tc>
        <w:tc>
          <w:tcPr>
            <w:tcW w:w="786" w:type="dxa"/>
            <w:vMerge/>
            <w:tcBorders>
              <w:left w:val="single" w:sz="4" w:space="0" w:color="auto"/>
              <w:right w:val="single" w:sz="4" w:space="0" w:color="auto"/>
            </w:tcBorders>
            <w:vAlign w:val="center"/>
          </w:tcPr>
          <w:p w:rsidR="004B6DDA" w:rsidRPr="00364FF4" w:rsidRDefault="004B6DDA">
            <w:pPr>
              <w:adjustRightInd w:val="0"/>
              <w:snapToGrid w:val="0"/>
              <w:jc w:val="center"/>
              <w:outlineLvl w:val="0"/>
            </w:pPr>
          </w:p>
        </w:tc>
        <w:tc>
          <w:tcPr>
            <w:tcW w:w="786" w:type="dxa"/>
            <w:vMerge/>
            <w:tcBorders>
              <w:top w:val="single" w:sz="4" w:space="0" w:color="auto"/>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top w:val="single" w:sz="4" w:space="0" w:color="auto"/>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6" w:type="dxa"/>
            <w:vMerge/>
            <w:tcBorders>
              <w:left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left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中型载客汽车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前轮距加1</w:t>
            </w:r>
            <w:r>
              <w:rPr>
                <w:rFonts w:ascii="宋体" w:hAnsi="宋体"/>
                <w:sz w:val="18"/>
                <w:szCs w:val="18"/>
              </w:rPr>
              <w:t>.0</w:t>
            </w:r>
          </w:p>
        </w:tc>
        <w:tc>
          <w:tcPr>
            <w:tcW w:w="786" w:type="dxa"/>
            <w:vMerge/>
            <w:tcBorders>
              <w:left w:val="single" w:sz="4" w:space="0" w:color="auto"/>
              <w:right w:val="single" w:sz="4" w:space="0" w:color="auto"/>
            </w:tcBorders>
            <w:vAlign w:val="center"/>
          </w:tcPr>
          <w:p w:rsidR="004B6DDA" w:rsidRPr="00364FF4" w:rsidRDefault="004B6DDA">
            <w:pPr>
              <w:adjustRightInd w:val="0"/>
              <w:snapToGrid w:val="0"/>
              <w:jc w:val="center"/>
              <w:outlineLvl w:val="0"/>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重型载货汽车</w:t>
            </w:r>
          </w:p>
        </w:tc>
        <w:tc>
          <w:tcPr>
            <w:tcW w:w="134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4B6DDA" w:rsidRDefault="00DF7843" w:rsidP="001316A2">
            <w:pPr>
              <w:adjustRightInd w:val="0"/>
              <w:snapToGrid w:val="0"/>
              <w:jc w:val="center"/>
              <w:outlineLvl w:val="0"/>
              <w:rPr>
                <w:rFonts w:ascii="宋体" w:hAnsi="宋体"/>
                <w:sz w:val="18"/>
                <w:szCs w:val="18"/>
              </w:rPr>
            </w:pPr>
            <w:r>
              <w:rPr>
                <w:rFonts w:ascii="宋体" w:hAnsi="宋体" w:hint="eastAsia"/>
                <w:sz w:val="18"/>
                <w:szCs w:val="18"/>
              </w:rPr>
              <w:t>前轮距加1</w:t>
            </w:r>
            <w:r w:rsidR="001316A2">
              <w:rPr>
                <w:rFonts w:ascii="宋体" w:hAnsi="宋体"/>
                <w:sz w:val="18"/>
                <w:szCs w:val="18"/>
              </w:rPr>
              <w:t>.0</w:t>
            </w:r>
          </w:p>
        </w:tc>
        <w:tc>
          <w:tcPr>
            <w:tcW w:w="786" w:type="dxa"/>
            <w:vMerge/>
            <w:tcBorders>
              <w:left w:val="single" w:sz="4" w:space="0" w:color="auto"/>
              <w:bottom w:val="single" w:sz="4" w:space="0" w:color="auto"/>
              <w:right w:val="single" w:sz="4" w:space="0" w:color="auto"/>
            </w:tcBorders>
            <w:vAlign w:val="center"/>
          </w:tcPr>
          <w:p w:rsidR="004B6DDA" w:rsidRPr="00364FF4" w:rsidRDefault="004B6DDA">
            <w:pPr>
              <w:adjustRightInd w:val="0"/>
              <w:snapToGrid w:val="0"/>
              <w:jc w:val="center"/>
              <w:outlineLvl w:val="0"/>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4B6DDA" w:rsidRDefault="004B6DDA">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A20029"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三轮汽车</w:t>
            </w:r>
          </w:p>
        </w:tc>
        <w:tc>
          <w:tcPr>
            <w:tcW w:w="1347" w:type="dxa"/>
            <w:tcBorders>
              <w:top w:val="single" w:sz="4" w:space="0" w:color="auto"/>
              <w:left w:val="single" w:sz="8"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3倍轴距</w:t>
            </w:r>
          </w:p>
        </w:tc>
        <w:tc>
          <w:tcPr>
            <w:tcW w:w="1347" w:type="dxa"/>
            <w:tcBorders>
              <w:top w:val="single" w:sz="4" w:space="0" w:color="auto"/>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轮距加1</w:t>
            </w:r>
            <w:r>
              <w:rPr>
                <w:rFonts w:ascii="宋体" w:hAnsi="宋体"/>
                <w:sz w:val="18"/>
                <w:szCs w:val="18"/>
              </w:rPr>
              <w:t>.0</w:t>
            </w:r>
          </w:p>
        </w:tc>
        <w:tc>
          <w:tcPr>
            <w:tcW w:w="786" w:type="dxa"/>
            <w:tcBorders>
              <w:left w:val="single" w:sz="4" w:space="0" w:color="auto"/>
              <w:bottom w:val="single" w:sz="4" w:space="0" w:color="auto"/>
              <w:right w:val="single" w:sz="4" w:space="0" w:color="auto"/>
            </w:tcBorders>
            <w:vAlign w:val="center"/>
          </w:tcPr>
          <w:p w:rsidR="00A20029" w:rsidRPr="00364FF4" w:rsidRDefault="00A20029" w:rsidP="00A20029">
            <w:pPr>
              <w:adjustRightInd w:val="0"/>
              <w:snapToGrid w:val="0"/>
              <w:jc w:val="center"/>
              <w:outlineLvl w:val="0"/>
            </w:pPr>
            <w:r w:rsidRPr="00364FF4">
              <w:rPr>
                <w:rFonts w:ascii="宋体" w:hAnsi="宋体" w:hint="eastAsia"/>
                <w:sz w:val="18"/>
                <w:szCs w:val="18"/>
              </w:rPr>
              <w:t>≥</w:t>
            </w:r>
            <w:r>
              <w:rPr>
                <w:rFonts w:ascii="宋体" w:hAnsi="宋体"/>
                <w:sz w:val="18"/>
                <w:szCs w:val="18"/>
              </w:rPr>
              <w:t>4</w:t>
            </w:r>
            <w:r w:rsidRPr="00364FF4">
              <w:rPr>
                <w:rFonts w:ascii="宋体" w:hAnsi="宋体"/>
                <w:sz w:val="18"/>
                <w:szCs w:val="18"/>
              </w:rPr>
              <w:t>.</w:t>
            </w:r>
            <w:r>
              <w:rPr>
                <w:rFonts w:ascii="宋体" w:hAnsi="宋体"/>
                <w:sz w:val="18"/>
                <w:szCs w:val="18"/>
              </w:rPr>
              <w:t>0</w:t>
            </w: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p>
        </w:tc>
      </w:tr>
      <w:tr w:rsidR="00A20029" w:rsidTr="00A304FC">
        <w:trPr>
          <w:cantSplit/>
          <w:trHeight w:val="331"/>
        </w:trPr>
        <w:tc>
          <w:tcPr>
            <w:tcW w:w="2717" w:type="dxa"/>
            <w:tcBorders>
              <w:top w:val="single" w:sz="4" w:space="0" w:color="auto"/>
              <w:left w:val="single" w:sz="8" w:space="0" w:color="auto"/>
              <w:bottom w:val="single" w:sz="4" w:space="0" w:color="auto"/>
              <w:right w:val="single" w:sz="8" w:space="0" w:color="auto"/>
            </w:tcBorders>
            <w:vAlign w:val="center"/>
          </w:tcPr>
          <w:p w:rsidR="00A20029" w:rsidRDefault="00A304FC" w:rsidP="00A20029">
            <w:pPr>
              <w:adjustRightInd w:val="0"/>
              <w:snapToGrid w:val="0"/>
              <w:jc w:val="center"/>
              <w:outlineLvl w:val="0"/>
              <w:rPr>
                <w:rFonts w:ascii="宋体" w:hAnsi="宋体"/>
                <w:sz w:val="18"/>
                <w:szCs w:val="18"/>
              </w:rPr>
            </w:pPr>
            <w:r>
              <w:rPr>
                <w:rFonts w:ascii="宋体" w:hAnsi="宋体" w:hint="eastAsia"/>
                <w:sz w:val="18"/>
                <w:szCs w:val="18"/>
              </w:rPr>
              <w:t>正</w:t>
            </w:r>
            <w:r w:rsidR="00A20029">
              <w:rPr>
                <w:rFonts w:ascii="宋体" w:hAnsi="宋体"/>
                <w:sz w:val="18"/>
                <w:szCs w:val="18"/>
              </w:rPr>
              <w:t>三轮</w:t>
            </w:r>
            <w:r w:rsidR="00A20029">
              <w:rPr>
                <w:rFonts w:ascii="宋体" w:hAnsi="宋体" w:hint="eastAsia"/>
                <w:sz w:val="18"/>
                <w:szCs w:val="18"/>
              </w:rPr>
              <w:t>摩托车</w:t>
            </w:r>
            <w:r>
              <w:rPr>
                <w:rFonts w:ascii="宋体" w:hAnsi="宋体" w:hint="eastAsia"/>
                <w:sz w:val="18"/>
                <w:szCs w:val="18"/>
              </w:rPr>
              <w:t>、</w:t>
            </w:r>
            <w:r>
              <w:rPr>
                <w:rFonts w:ascii="宋体" w:hAnsi="宋体"/>
                <w:sz w:val="18"/>
                <w:szCs w:val="18"/>
              </w:rPr>
              <w:t>侧三轮摩托车</w:t>
            </w:r>
          </w:p>
        </w:tc>
        <w:tc>
          <w:tcPr>
            <w:tcW w:w="1347" w:type="dxa"/>
            <w:tcBorders>
              <w:top w:val="single" w:sz="4" w:space="0" w:color="auto"/>
              <w:left w:val="single" w:sz="8"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2.5倍轴距</w:t>
            </w:r>
          </w:p>
        </w:tc>
        <w:tc>
          <w:tcPr>
            <w:tcW w:w="1347" w:type="dxa"/>
            <w:tcBorders>
              <w:top w:val="single" w:sz="4" w:space="0" w:color="auto"/>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轮距加1</w:t>
            </w:r>
            <w:r>
              <w:rPr>
                <w:rFonts w:ascii="宋体" w:hAnsi="宋体"/>
                <w:sz w:val="18"/>
                <w:szCs w:val="18"/>
              </w:rPr>
              <w:t>.0</w:t>
            </w:r>
          </w:p>
        </w:tc>
        <w:tc>
          <w:tcPr>
            <w:tcW w:w="786" w:type="dxa"/>
            <w:tcBorders>
              <w:left w:val="single" w:sz="4" w:space="0" w:color="auto"/>
              <w:bottom w:val="single" w:sz="4" w:space="0" w:color="auto"/>
              <w:right w:val="single" w:sz="4" w:space="0" w:color="auto"/>
            </w:tcBorders>
            <w:vAlign w:val="center"/>
          </w:tcPr>
          <w:p w:rsidR="00A20029" w:rsidRPr="00364FF4" w:rsidRDefault="00A20029" w:rsidP="00A20029">
            <w:pPr>
              <w:adjustRightInd w:val="0"/>
              <w:snapToGrid w:val="0"/>
              <w:jc w:val="center"/>
              <w:outlineLvl w:val="0"/>
            </w:pPr>
            <w:r w:rsidRPr="00364FF4">
              <w:rPr>
                <w:rFonts w:ascii="宋体" w:hAnsi="宋体" w:hint="eastAsia"/>
                <w:sz w:val="18"/>
                <w:szCs w:val="18"/>
              </w:rPr>
              <w:t>≥</w:t>
            </w:r>
            <w:r w:rsidRPr="00364FF4">
              <w:rPr>
                <w:rFonts w:ascii="宋体" w:hAnsi="宋体"/>
                <w:sz w:val="18"/>
                <w:szCs w:val="18"/>
              </w:rPr>
              <w:t>3.</w:t>
            </w:r>
            <w:r>
              <w:rPr>
                <w:rFonts w:ascii="宋体" w:hAnsi="宋体"/>
                <w:sz w:val="18"/>
                <w:szCs w:val="18"/>
              </w:rPr>
              <w:t>0</w:t>
            </w: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rPr>
                <w:rFonts w:ascii="宋体" w:hAnsi="宋体"/>
                <w:sz w:val="18"/>
                <w:szCs w:val="18"/>
              </w:rPr>
            </w:pPr>
          </w:p>
        </w:tc>
        <w:tc>
          <w:tcPr>
            <w:tcW w:w="787"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6" w:type="dxa"/>
            <w:vMerge/>
            <w:tcBorders>
              <w:left w:val="single" w:sz="4" w:space="0" w:color="auto"/>
              <w:bottom w:val="single" w:sz="4"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p>
        </w:tc>
        <w:tc>
          <w:tcPr>
            <w:tcW w:w="787" w:type="dxa"/>
            <w:vMerge/>
            <w:tcBorders>
              <w:left w:val="single" w:sz="4" w:space="0" w:color="auto"/>
              <w:bottom w:val="single" w:sz="4"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p>
        </w:tc>
      </w:tr>
      <w:tr w:rsidR="00A20029" w:rsidTr="00A304FC">
        <w:trPr>
          <w:cantSplit/>
          <w:trHeight w:val="331"/>
        </w:trPr>
        <w:tc>
          <w:tcPr>
            <w:tcW w:w="2717" w:type="dxa"/>
            <w:tcBorders>
              <w:top w:val="single" w:sz="4" w:space="0" w:color="auto"/>
              <w:left w:val="single" w:sz="8" w:space="0" w:color="auto"/>
              <w:bottom w:val="single" w:sz="8"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允许</w:t>
            </w:r>
            <w:r>
              <w:rPr>
                <w:rFonts w:ascii="宋体" w:hAnsi="宋体"/>
                <w:sz w:val="18"/>
                <w:szCs w:val="18"/>
              </w:rPr>
              <w:t>偏差</w:t>
            </w:r>
          </w:p>
        </w:tc>
        <w:tc>
          <w:tcPr>
            <w:tcW w:w="1347" w:type="dxa"/>
            <w:tcBorders>
              <w:top w:val="single" w:sz="4" w:space="0" w:color="auto"/>
              <w:left w:val="single" w:sz="8" w:space="0" w:color="auto"/>
              <w:bottom w:val="single" w:sz="8" w:space="0" w:color="auto"/>
              <w:right w:val="single" w:sz="4" w:space="0" w:color="auto"/>
            </w:tcBorders>
            <w:vAlign w:val="center"/>
          </w:tcPr>
          <w:p w:rsidR="00A20029" w:rsidRDefault="00A20029" w:rsidP="00A304FC">
            <w:pPr>
              <w:adjustRightInd w:val="0"/>
              <w:snapToGrid w:val="0"/>
              <w:jc w:val="center"/>
              <w:rPr>
                <w:rFonts w:ascii="宋体" w:hAnsi="宋体"/>
                <w:sz w:val="18"/>
                <w:szCs w:val="18"/>
              </w:rPr>
            </w:pPr>
            <w:r>
              <w:rPr>
                <w:rFonts w:ascii="宋体" w:hAnsi="宋体" w:hint="eastAsia"/>
                <w:sz w:val="18"/>
                <w:szCs w:val="18"/>
              </w:rPr>
              <w:t>±0.</w:t>
            </w:r>
            <w:r w:rsidR="00A304FC">
              <w:rPr>
                <w:rFonts w:ascii="宋体" w:hAnsi="宋体"/>
                <w:sz w:val="18"/>
                <w:szCs w:val="18"/>
              </w:rPr>
              <w:t>10</w:t>
            </w:r>
          </w:p>
        </w:tc>
        <w:tc>
          <w:tcPr>
            <w:tcW w:w="1347"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05</w:t>
            </w:r>
          </w:p>
        </w:tc>
        <w:tc>
          <w:tcPr>
            <w:tcW w:w="786"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outlineLvl w:val="0"/>
            </w:pPr>
            <w:r>
              <w:rPr>
                <w:rFonts w:ascii="宋体" w:hAnsi="宋体" w:hint="eastAsia"/>
                <w:sz w:val="18"/>
                <w:szCs w:val="18"/>
              </w:rPr>
              <w:t>——</w:t>
            </w:r>
          </w:p>
        </w:tc>
        <w:tc>
          <w:tcPr>
            <w:tcW w:w="786"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rPr>
                <w:rFonts w:ascii="宋体" w:hAnsi="宋体"/>
                <w:sz w:val="18"/>
                <w:szCs w:val="18"/>
              </w:rPr>
            </w:pPr>
            <w:r>
              <w:rPr>
                <w:rFonts w:ascii="宋体" w:hAnsi="宋体"/>
                <w:sz w:val="18"/>
                <w:szCs w:val="18"/>
              </w:rPr>
              <w:t>——</w:t>
            </w:r>
          </w:p>
        </w:tc>
        <w:tc>
          <w:tcPr>
            <w:tcW w:w="787" w:type="dxa"/>
            <w:tcBorders>
              <w:top w:val="single" w:sz="4" w:space="0" w:color="auto"/>
              <w:left w:val="single" w:sz="4" w:space="0" w:color="auto"/>
              <w:bottom w:val="single" w:sz="8" w:space="0" w:color="auto"/>
              <w:right w:val="single" w:sz="4"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01</w:t>
            </w:r>
          </w:p>
        </w:tc>
        <w:tc>
          <w:tcPr>
            <w:tcW w:w="786" w:type="dxa"/>
            <w:tcBorders>
              <w:top w:val="single" w:sz="4" w:space="0" w:color="auto"/>
              <w:left w:val="single" w:sz="4" w:space="0" w:color="auto"/>
              <w:bottom w:val="single" w:sz="8" w:space="0" w:color="auto"/>
              <w:right w:val="single" w:sz="4" w:space="0" w:color="auto"/>
            </w:tcBorders>
            <w:vAlign w:val="center"/>
          </w:tcPr>
          <w:p w:rsidR="00A20029" w:rsidRDefault="00A304FC" w:rsidP="00A20029">
            <w:pPr>
              <w:adjustRightInd w:val="0"/>
              <w:snapToGrid w:val="0"/>
              <w:jc w:val="center"/>
              <w:outlineLvl w:val="0"/>
              <w:rPr>
                <w:rFonts w:ascii="宋体" w:hAnsi="宋体"/>
                <w:sz w:val="18"/>
                <w:szCs w:val="18"/>
              </w:rPr>
            </w:pPr>
            <w:r w:rsidRPr="00A26DA7">
              <w:rPr>
                <w:rFonts w:ascii="宋体" w:hAnsi="宋体" w:hint="eastAsia"/>
                <w:sz w:val="18"/>
                <w:szCs w:val="18"/>
              </w:rPr>
              <w:t>±0.</w:t>
            </w:r>
            <w:r w:rsidRPr="00A26DA7">
              <w:rPr>
                <w:rFonts w:ascii="宋体" w:hAnsi="宋体"/>
                <w:sz w:val="18"/>
                <w:szCs w:val="18"/>
              </w:rPr>
              <w:t>1</w:t>
            </w:r>
            <w:r w:rsidR="009609E1" w:rsidRPr="00A26DA7">
              <w:rPr>
                <w:rFonts w:ascii="宋体" w:hAnsi="宋体"/>
                <w:sz w:val="18"/>
                <w:szCs w:val="18"/>
              </w:rPr>
              <w:t>0</w:t>
            </w:r>
          </w:p>
        </w:tc>
        <w:tc>
          <w:tcPr>
            <w:tcW w:w="787" w:type="dxa"/>
            <w:tcBorders>
              <w:top w:val="single" w:sz="4" w:space="0" w:color="auto"/>
              <w:left w:val="single" w:sz="4" w:space="0" w:color="auto"/>
              <w:bottom w:val="single" w:sz="8" w:space="0" w:color="auto"/>
              <w:right w:val="single" w:sz="8" w:space="0" w:color="auto"/>
            </w:tcBorders>
            <w:vAlign w:val="center"/>
          </w:tcPr>
          <w:p w:rsidR="00A20029" w:rsidRDefault="00A20029" w:rsidP="00A20029">
            <w:pPr>
              <w:adjustRightInd w:val="0"/>
              <w:snapToGrid w:val="0"/>
              <w:jc w:val="center"/>
              <w:outlineLvl w:val="0"/>
              <w:rPr>
                <w:rFonts w:ascii="宋体" w:hAnsi="宋体"/>
                <w:sz w:val="18"/>
                <w:szCs w:val="18"/>
              </w:rPr>
            </w:pPr>
            <w:r>
              <w:rPr>
                <w:rFonts w:ascii="宋体" w:hAnsi="宋体" w:hint="eastAsia"/>
                <w:sz w:val="18"/>
                <w:szCs w:val="18"/>
              </w:rPr>
              <w:t>——</w:t>
            </w:r>
          </w:p>
        </w:tc>
      </w:tr>
    </w:tbl>
    <w:p w:rsidR="004B6DDA" w:rsidRDefault="00DF7843" w:rsidP="00722926">
      <w:pPr>
        <w:pStyle w:val="affffffa"/>
        <w:spacing w:beforeLines="50" w:afterLines="50"/>
        <w:rPr>
          <w:rFonts w:ascii="黑体" w:eastAsia="黑体" w:hAnsi="黑体"/>
          <w:kern w:val="2"/>
        </w:rPr>
      </w:pPr>
      <w:r>
        <w:rPr>
          <w:rFonts w:ascii="黑体" w:eastAsia="黑体" w:hAnsi="黑体" w:hint="eastAsia"/>
          <w:kern w:val="2"/>
        </w:rPr>
        <w:t>普通</w:t>
      </w:r>
      <w:r>
        <w:rPr>
          <w:rFonts w:ascii="黑体" w:eastAsia="黑体" w:hAnsi="黑体"/>
          <w:kern w:val="2"/>
        </w:rPr>
        <w:t>二轮摩托车</w:t>
      </w:r>
      <w:r>
        <w:rPr>
          <w:rFonts w:ascii="黑体" w:eastAsia="黑体" w:hAnsi="黑体" w:hint="eastAsia"/>
          <w:kern w:val="2"/>
        </w:rPr>
        <w:t>、</w:t>
      </w:r>
      <w:r>
        <w:rPr>
          <w:rFonts w:ascii="黑体" w:eastAsia="黑体" w:hAnsi="黑体"/>
          <w:kern w:val="2"/>
        </w:rPr>
        <w:t>轻便摩托车</w:t>
      </w:r>
    </w:p>
    <w:p w:rsidR="004B6DDA" w:rsidRDefault="00381988">
      <w:pPr>
        <w:ind w:firstLineChars="200" w:firstLine="482"/>
        <w:outlineLvl w:val="0"/>
        <w:rPr>
          <w:rFonts w:ascii="宋体" w:hAnsi="宋体"/>
        </w:rPr>
      </w:pPr>
      <w:r>
        <w:rPr>
          <w:b/>
          <w:bCs/>
          <w:noProof/>
          <w:sz w:val="24"/>
        </w:rPr>
        <w:drawing>
          <wp:anchor distT="0" distB="0" distL="114300" distR="114300" simplePos="0" relativeHeight="251741184" behindDoc="0" locked="0" layoutInCell="1" allowOverlap="1">
            <wp:simplePos x="0" y="0"/>
            <wp:positionH relativeFrom="column">
              <wp:posOffset>560070</wp:posOffset>
            </wp:positionH>
            <wp:positionV relativeFrom="paragraph">
              <wp:posOffset>462280</wp:posOffset>
            </wp:positionV>
            <wp:extent cx="4978400" cy="1054100"/>
            <wp:effectExtent l="0" t="0" r="0" b="0"/>
            <wp:wrapTopAndBottom/>
            <wp:docPr id="64" name="摩托车单边桥.jpg"/>
            <wp:cNvGraphicFramePr/>
            <a:graphic xmlns:a="http://schemas.openxmlformats.org/drawingml/2006/main">
              <a:graphicData uri="http://schemas.openxmlformats.org/drawingml/2006/picture">
                <pic:pic xmlns:pic="http://schemas.openxmlformats.org/drawingml/2006/picture">
                  <pic:nvPicPr>
                    <pic:cNvPr id="64" name="摩托车单边桥.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259" t="9722" b="57341"/>
                    <a:stretch/>
                  </pic:blipFill>
                  <pic:spPr bwMode="auto">
                    <a:xfrm>
                      <a:off x="0" y="0"/>
                      <a:ext cx="4978400" cy="1054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hint="eastAsia"/>
        </w:rPr>
        <w:t>普通二</w:t>
      </w:r>
      <w:r w:rsidR="00DF7843">
        <w:t>轮摩托车</w:t>
      </w:r>
      <w:r w:rsidR="00DF7843">
        <w:rPr>
          <w:rFonts w:hint="eastAsia"/>
        </w:rPr>
        <w:t>、</w:t>
      </w:r>
      <w:r w:rsidR="00DF7843">
        <w:t>轻便摩托车</w:t>
      </w:r>
      <w:r w:rsidR="00DF7843">
        <w:rPr>
          <w:rFonts w:ascii="宋体" w:hAnsi="宋体" w:hint="eastAsia"/>
        </w:rPr>
        <w:t>通过单边桥项目</w:t>
      </w:r>
      <w:r w:rsidR="00DF7843">
        <w:rPr>
          <w:rFonts w:ascii="宋体" w:hint="eastAsia"/>
          <w:kern w:val="0"/>
          <w:szCs w:val="20"/>
        </w:rPr>
        <w:t>图形及</w:t>
      </w:r>
      <w:r w:rsidR="00DF7843">
        <w:rPr>
          <w:rFonts w:ascii="宋体"/>
          <w:kern w:val="0"/>
          <w:szCs w:val="20"/>
        </w:rPr>
        <w:t>设施</w:t>
      </w:r>
      <w:r w:rsidR="00DF7843">
        <w:rPr>
          <w:rFonts w:ascii="宋体" w:hint="eastAsia"/>
          <w:kern w:val="0"/>
          <w:szCs w:val="20"/>
        </w:rPr>
        <w:t>应按图</w:t>
      </w:r>
      <w:r w:rsidR="00DF7843">
        <w:rPr>
          <w:rFonts w:ascii="宋体"/>
          <w:kern w:val="0"/>
          <w:szCs w:val="20"/>
        </w:rPr>
        <w:t>13</w:t>
      </w:r>
      <w:r w:rsidR="00DF7843">
        <w:rPr>
          <w:rFonts w:ascii="宋体" w:hint="eastAsia"/>
          <w:kern w:val="0"/>
          <w:szCs w:val="20"/>
        </w:rPr>
        <w:t>设置,</w:t>
      </w:r>
      <w:r w:rsidR="00DF7843">
        <w:rPr>
          <w:rFonts w:hint="eastAsia"/>
        </w:rPr>
        <w:t>项目</w:t>
      </w:r>
      <w:r w:rsidR="00DF7843">
        <w:t>尺寸</w:t>
      </w:r>
      <w:r w:rsidR="00DF7843">
        <w:rPr>
          <w:rFonts w:hint="eastAsia"/>
        </w:rPr>
        <w:t>应</w:t>
      </w:r>
      <w:r w:rsidR="00DF7843">
        <w:t>符合表</w:t>
      </w:r>
      <w:r w:rsidR="00DF7843">
        <w:rPr>
          <w:rFonts w:hint="eastAsia"/>
        </w:rPr>
        <w:t>1</w:t>
      </w:r>
      <w:r w:rsidR="00DF7843">
        <w:t>4</w:t>
      </w:r>
      <w:r w:rsidR="00DF7843">
        <w:rPr>
          <w:rFonts w:hint="eastAsia"/>
        </w:rPr>
        <w:t>规定</w:t>
      </w:r>
      <w:r w:rsidR="00DF7843">
        <w:rPr>
          <w:rFonts w:ascii="宋体" w:hint="eastAsia"/>
          <w:kern w:val="0"/>
          <w:szCs w:val="20"/>
        </w:rPr>
        <w:t>；</w:t>
      </w:r>
      <w:r w:rsidR="00DF7843">
        <w:rPr>
          <w:rFonts w:ascii="宋体" w:hAnsi="宋体" w:hint="eastAsia"/>
        </w:rPr>
        <w:t>桥面直角应进行倒角处理。</w:t>
      </w:r>
    </w:p>
    <w:p w:rsidR="004B6DDA" w:rsidRDefault="00381988">
      <w:pPr>
        <w:widowControl/>
        <w:adjustRightInd w:val="0"/>
        <w:snapToGrid w:val="0"/>
        <w:spacing w:line="0" w:lineRule="atLeast"/>
        <w:jc w:val="center"/>
        <w:rPr>
          <w:rFonts w:ascii="宋体" w:hAnsi="宋体" w:cs="宋体"/>
          <w:kern w:val="0"/>
          <w:sz w:val="24"/>
        </w:rPr>
      </w:pPr>
      <w:r>
        <w:rPr>
          <w:b/>
          <w:bCs/>
          <w:noProof/>
          <w:sz w:val="24"/>
        </w:rPr>
        <w:drawing>
          <wp:anchor distT="0" distB="0" distL="114300" distR="114300" simplePos="0" relativeHeight="251739136" behindDoc="0" locked="0" layoutInCell="1" allowOverlap="1">
            <wp:simplePos x="0" y="0"/>
            <wp:positionH relativeFrom="column">
              <wp:posOffset>839470</wp:posOffset>
            </wp:positionH>
            <wp:positionV relativeFrom="paragraph">
              <wp:posOffset>1329690</wp:posOffset>
            </wp:positionV>
            <wp:extent cx="4578350" cy="895350"/>
            <wp:effectExtent l="0" t="0" r="0" b="0"/>
            <wp:wrapTopAndBottom/>
            <wp:docPr id="61" name="大车单边桥.jpg"/>
            <wp:cNvGraphicFramePr/>
            <a:graphic xmlns:a="http://schemas.openxmlformats.org/drawingml/2006/main">
              <a:graphicData uri="http://schemas.openxmlformats.org/drawingml/2006/picture">
                <pic:pic xmlns:pic="http://schemas.openxmlformats.org/drawingml/2006/picture">
                  <pic:nvPicPr>
                    <pic:cNvPr id="53" name="大车单边桥.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799" b="-8000"/>
                    <a:stretch/>
                  </pic:blipFill>
                  <pic:spPr bwMode="auto">
                    <a:xfrm>
                      <a:off x="0" y="0"/>
                      <a:ext cx="4578350" cy="895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ascii="黑体" w:eastAsia="黑体" w:hAnsi="黑体"/>
          <w:sz w:val="18"/>
          <w:szCs w:val="32"/>
        </w:rPr>
        <w:t>a）</w:t>
      </w:r>
      <w:r w:rsidR="00DF7843">
        <w:rPr>
          <w:rFonts w:ascii="黑体" w:eastAsia="黑体" w:hAnsi="黑体" w:hint="eastAsia"/>
          <w:sz w:val="18"/>
          <w:szCs w:val="32"/>
        </w:rPr>
        <w:t>俯视图</w:t>
      </w:r>
    </w:p>
    <w:p w:rsidR="00467460" w:rsidRDefault="00467460" w:rsidP="00467460">
      <w:pPr>
        <w:widowControl/>
        <w:jc w:val="center"/>
        <w:rPr>
          <w:rFonts w:ascii="黑体" w:eastAsia="黑体" w:hAnsi="黑体"/>
          <w:sz w:val="18"/>
          <w:szCs w:val="32"/>
        </w:rPr>
      </w:pPr>
      <w:r>
        <w:rPr>
          <w:rFonts w:ascii="黑体" w:eastAsia="黑体" w:hAnsi="黑体"/>
          <w:sz w:val="18"/>
          <w:szCs w:val="32"/>
        </w:rPr>
        <w:t>b）</w:t>
      </w:r>
      <w:r>
        <w:rPr>
          <w:rFonts w:ascii="黑体" w:eastAsia="黑体" w:hAnsi="黑体" w:hint="eastAsia"/>
          <w:sz w:val="18"/>
          <w:szCs w:val="32"/>
        </w:rPr>
        <w:t>桥体纵向</w:t>
      </w:r>
      <w:r>
        <w:rPr>
          <w:rFonts w:ascii="黑体" w:eastAsia="黑体" w:hAnsi="黑体"/>
          <w:sz w:val="18"/>
          <w:szCs w:val="32"/>
        </w:rPr>
        <w:t>截面图                        c</w:t>
      </w:r>
      <w:r>
        <w:rPr>
          <w:rFonts w:ascii="黑体" w:eastAsia="黑体" w:hAnsi="黑体" w:hint="eastAsia"/>
          <w:sz w:val="18"/>
          <w:szCs w:val="32"/>
        </w:rPr>
        <w:t>）桥体横向</w:t>
      </w:r>
      <w:r>
        <w:rPr>
          <w:rFonts w:ascii="黑体" w:eastAsia="黑体" w:hAnsi="黑体"/>
          <w:sz w:val="18"/>
          <w:szCs w:val="32"/>
        </w:rPr>
        <w:t>截面图</w:t>
      </w:r>
    </w:p>
    <w:p w:rsidR="004B6DDA" w:rsidRDefault="00DF7843">
      <w:pPr>
        <w:widowControl/>
        <w:ind w:firstLineChars="200" w:firstLine="360"/>
        <w:rPr>
          <w:rFonts w:ascii="宋体" w:hAnsi="宋体" w:cs="宋体"/>
          <w:kern w:val="0"/>
          <w:sz w:val="18"/>
          <w:szCs w:val="18"/>
        </w:rPr>
      </w:pPr>
      <w:r>
        <w:rPr>
          <w:rFonts w:ascii="宋体" w:hAnsi="宋体" w:cs="宋体" w:hint="eastAsia"/>
          <w:kern w:val="0"/>
          <w:sz w:val="18"/>
          <w:szCs w:val="18"/>
        </w:rPr>
        <w:t>标引序号说明：</w:t>
      </w:r>
    </w:p>
    <w:p w:rsidR="004B6DDA" w:rsidRPr="001C204B" w:rsidRDefault="00DF7843">
      <w:pPr>
        <w:ind w:firstLineChars="200" w:firstLine="360"/>
        <w:outlineLvl w:val="0"/>
        <w:rPr>
          <w:sz w:val="18"/>
        </w:rPr>
      </w:pPr>
      <w:r w:rsidRPr="001C204B">
        <w:rPr>
          <w:i/>
          <w:iCs/>
          <w:sz w:val="18"/>
        </w:rPr>
        <w:t>l</w:t>
      </w:r>
      <w:r w:rsidRPr="001C204B">
        <w:rPr>
          <w:sz w:val="18"/>
          <w:vertAlign w:val="subscript"/>
        </w:rPr>
        <w:t>1</w:t>
      </w:r>
      <w:r w:rsidRPr="001C204B">
        <w:rPr>
          <w:sz w:val="18"/>
        </w:rPr>
        <w:t xml:space="preserve"> ——</w:t>
      </w:r>
      <w:r w:rsidRPr="001C204B">
        <w:rPr>
          <w:sz w:val="18"/>
        </w:rPr>
        <w:t>桥面长；</w:t>
      </w:r>
    </w:p>
    <w:p w:rsidR="004B6DDA" w:rsidRPr="001C204B" w:rsidRDefault="00DF7843">
      <w:pPr>
        <w:ind w:firstLineChars="200" w:firstLine="360"/>
        <w:outlineLvl w:val="0"/>
        <w:rPr>
          <w:sz w:val="18"/>
        </w:rPr>
      </w:pPr>
      <w:r w:rsidRPr="001C204B">
        <w:rPr>
          <w:i/>
          <w:iCs/>
          <w:sz w:val="18"/>
        </w:rPr>
        <w:t>l</w:t>
      </w:r>
      <w:r w:rsidRPr="001C204B">
        <w:rPr>
          <w:sz w:val="18"/>
          <w:vertAlign w:val="subscript"/>
        </w:rPr>
        <w:t>2</w:t>
      </w:r>
      <w:r w:rsidRPr="001C204B">
        <w:rPr>
          <w:sz w:val="18"/>
        </w:rPr>
        <w:t xml:space="preserve"> ——</w:t>
      </w:r>
      <w:r w:rsidRPr="001C204B">
        <w:rPr>
          <w:sz w:val="18"/>
        </w:rPr>
        <w:t>斜坡长；</w:t>
      </w:r>
    </w:p>
    <w:p w:rsidR="004B6DDA" w:rsidRPr="001C204B" w:rsidRDefault="00DF7843">
      <w:pPr>
        <w:ind w:firstLineChars="200" w:firstLine="360"/>
        <w:outlineLvl w:val="0"/>
        <w:rPr>
          <w:sz w:val="18"/>
        </w:rPr>
      </w:pPr>
      <w:r w:rsidRPr="001C204B">
        <w:rPr>
          <w:i/>
          <w:iCs/>
          <w:sz w:val="18"/>
        </w:rPr>
        <w:t>b</w:t>
      </w:r>
      <w:r w:rsidRPr="001C204B">
        <w:rPr>
          <w:sz w:val="18"/>
          <w:vertAlign w:val="subscript"/>
        </w:rPr>
        <w:t>1</w:t>
      </w:r>
      <w:r w:rsidRPr="001C204B">
        <w:rPr>
          <w:sz w:val="18"/>
        </w:rPr>
        <w:t xml:space="preserve"> ——</w:t>
      </w:r>
      <w:r w:rsidRPr="001C204B">
        <w:rPr>
          <w:sz w:val="18"/>
        </w:rPr>
        <w:t>桥面宽；</w:t>
      </w:r>
    </w:p>
    <w:p w:rsidR="004B6DDA" w:rsidRPr="001C204B" w:rsidRDefault="00DF7843">
      <w:pPr>
        <w:ind w:firstLineChars="200" w:firstLine="360"/>
        <w:outlineLvl w:val="0"/>
        <w:rPr>
          <w:sz w:val="18"/>
        </w:rPr>
      </w:pPr>
      <w:r w:rsidRPr="001C204B">
        <w:rPr>
          <w:i/>
          <w:iCs/>
          <w:sz w:val="18"/>
        </w:rPr>
        <w:t>b</w:t>
      </w:r>
      <w:r w:rsidRPr="001C204B">
        <w:rPr>
          <w:sz w:val="18"/>
          <w:vertAlign w:val="subscript"/>
        </w:rPr>
        <w:t>2</w:t>
      </w:r>
      <w:r w:rsidRPr="001C204B">
        <w:rPr>
          <w:sz w:val="18"/>
        </w:rPr>
        <w:t xml:space="preserve"> ——</w:t>
      </w:r>
      <w:r w:rsidRPr="001C204B">
        <w:rPr>
          <w:sz w:val="18"/>
        </w:rPr>
        <w:t>路宽；</w:t>
      </w:r>
    </w:p>
    <w:p w:rsidR="004B6DDA" w:rsidRDefault="00DF7843">
      <w:pPr>
        <w:ind w:firstLineChars="200" w:firstLine="360"/>
        <w:outlineLvl w:val="0"/>
        <w:rPr>
          <w:rFonts w:ascii="黑体" w:eastAsia="黑体" w:hAnsi="宋体"/>
          <w:bCs/>
        </w:rPr>
      </w:pPr>
      <w:r w:rsidRPr="001C204B">
        <w:rPr>
          <w:i/>
          <w:iCs/>
          <w:sz w:val="18"/>
        </w:rPr>
        <w:t>h</w:t>
      </w:r>
      <w:r>
        <w:rPr>
          <w:rFonts w:ascii="宋体" w:hAnsi="宋体" w:hint="eastAsia"/>
          <w:sz w:val="18"/>
        </w:rPr>
        <w:t>——桥</w:t>
      </w:r>
      <w:r>
        <w:rPr>
          <w:rFonts w:ascii="宋体" w:hAnsi="宋体"/>
          <w:sz w:val="18"/>
        </w:rPr>
        <w:t>高</w:t>
      </w:r>
      <w:r>
        <w:rPr>
          <w:rFonts w:ascii="宋体" w:hAnsi="宋体" w:hint="eastAsia"/>
          <w:sz w:val="18"/>
        </w:rPr>
        <w:t>。</w:t>
      </w:r>
    </w:p>
    <w:p w:rsidR="004B6DDA" w:rsidRDefault="00DF7843" w:rsidP="00722926">
      <w:pPr>
        <w:widowControl/>
        <w:spacing w:afterLines="50"/>
        <w:jc w:val="center"/>
        <w:rPr>
          <w:rFonts w:ascii="黑体" w:eastAsia="黑体" w:hAnsi="宋体"/>
          <w:bCs/>
        </w:rPr>
      </w:pPr>
      <w:r>
        <w:rPr>
          <w:rFonts w:ascii="黑体" w:eastAsia="黑体" w:hAnsi="宋体" w:hint="eastAsia"/>
          <w:bCs/>
        </w:rPr>
        <w:t>图</w:t>
      </w:r>
      <w:r>
        <w:rPr>
          <w:rFonts w:ascii="黑体" w:eastAsia="黑体" w:hAnsi="宋体"/>
          <w:bCs/>
        </w:rPr>
        <w:t xml:space="preserve">13 </w:t>
      </w:r>
      <w:r w:rsidR="00381988">
        <w:rPr>
          <w:rFonts w:ascii="黑体" w:eastAsia="黑体" w:hAnsi="宋体" w:hint="eastAsia"/>
          <w:bCs/>
        </w:rPr>
        <w:t>通过</w:t>
      </w:r>
      <w:r>
        <w:rPr>
          <w:rFonts w:ascii="黑体" w:eastAsia="黑体" w:hAnsi="宋体" w:hint="eastAsia"/>
          <w:bCs/>
        </w:rPr>
        <w:t>单边桥项目图形及</w:t>
      </w:r>
      <w:r>
        <w:rPr>
          <w:rFonts w:ascii="黑体" w:eastAsia="黑体" w:hAnsi="宋体"/>
          <w:bCs/>
        </w:rPr>
        <w:t>设施</w:t>
      </w:r>
    </w:p>
    <w:p w:rsidR="004B6DDA" w:rsidRDefault="00DF7843" w:rsidP="00722926">
      <w:pPr>
        <w:pStyle w:val="afb"/>
        <w:spacing w:before="156" w:afterLines="0"/>
      </w:pPr>
      <w:r>
        <w:rPr>
          <w:rFonts w:hint="eastAsia"/>
        </w:rPr>
        <w:t>通过单边桥项目尺寸</w:t>
      </w:r>
    </w:p>
    <w:p w:rsidR="004B6DDA" w:rsidRDefault="00DF7843">
      <w:pPr>
        <w:pStyle w:val="afff7"/>
        <w:ind w:firstLine="360"/>
        <w:jc w:val="right"/>
        <w:rPr>
          <w:sz w:val="18"/>
          <w:szCs w:val="18"/>
        </w:rPr>
      </w:pPr>
      <w:r>
        <w:rPr>
          <w:rFonts w:hint="eastAsia"/>
          <w:sz w:val="18"/>
          <w:szCs w:val="18"/>
        </w:rPr>
        <w:t>单位为</w:t>
      </w:r>
      <w:r>
        <w:rPr>
          <w:sz w:val="18"/>
          <w:szCs w:val="18"/>
        </w:rPr>
        <w:t>米</w:t>
      </w:r>
    </w:p>
    <w:tbl>
      <w:tblPr>
        <w:tblW w:w="9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7"/>
        <w:gridCol w:w="1301"/>
        <w:gridCol w:w="1302"/>
        <w:gridCol w:w="1302"/>
        <w:gridCol w:w="1302"/>
        <w:gridCol w:w="1302"/>
      </w:tblGrid>
      <w:tr w:rsidR="004B6DDA">
        <w:trPr>
          <w:cantSplit/>
          <w:trHeight w:val="340"/>
        </w:trPr>
        <w:tc>
          <w:tcPr>
            <w:tcW w:w="2717" w:type="dxa"/>
            <w:tcBorders>
              <w:top w:val="single" w:sz="8"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1301" w:type="dxa"/>
            <w:tcBorders>
              <w:top w:val="single" w:sz="8" w:space="0" w:color="auto"/>
              <w:left w:val="single" w:sz="8"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i/>
                <w:iCs/>
                <w:sz w:val="18"/>
                <w:szCs w:val="18"/>
              </w:rPr>
            </w:pPr>
            <w:r w:rsidRPr="001C204B">
              <w:rPr>
                <w:i/>
                <w:iCs/>
                <w:sz w:val="18"/>
              </w:rPr>
              <w:t>h</w:t>
            </w:r>
          </w:p>
        </w:tc>
        <w:tc>
          <w:tcPr>
            <w:tcW w:w="1302" w:type="dxa"/>
            <w:tcBorders>
              <w:top w:val="single" w:sz="8" w:space="0" w:color="auto"/>
              <w:left w:val="single" w:sz="4"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sz w:val="18"/>
                <w:szCs w:val="18"/>
              </w:rPr>
            </w:pPr>
            <w:r w:rsidRPr="001C204B">
              <w:rPr>
                <w:i/>
                <w:iCs/>
                <w:sz w:val="18"/>
              </w:rPr>
              <w:t>b</w:t>
            </w:r>
            <w:r w:rsidRPr="001C204B">
              <w:rPr>
                <w:sz w:val="18"/>
                <w:vertAlign w:val="subscript"/>
              </w:rPr>
              <w:t>1</w:t>
            </w:r>
          </w:p>
        </w:tc>
        <w:tc>
          <w:tcPr>
            <w:tcW w:w="1302" w:type="dxa"/>
            <w:tcBorders>
              <w:top w:val="single" w:sz="8" w:space="0" w:color="auto"/>
              <w:left w:val="single" w:sz="4"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sz w:val="18"/>
                <w:szCs w:val="18"/>
              </w:rPr>
            </w:pPr>
            <w:r w:rsidRPr="001C204B">
              <w:rPr>
                <w:i/>
                <w:iCs/>
                <w:sz w:val="18"/>
              </w:rPr>
              <w:t>b</w:t>
            </w:r>
            <w:r w:rsidRPr="001C204B">
              <w:rPr>
                <w:sz w:val="18"/>
                <w:vertAlign w:val="subscript"/>
              </w:rPr>
              <w:t>2</w:t>
            </w:r>
          </w:p>
        </w:tc>
        <w:tc>
          <w:tcPr>
            <w:tcW w:w="1302" w:type="dxa"/>
            <w:tcBorders>
              <w:top w:val="single" w:sz="8" w:space="0" w:color="auto"/>
              <w:left w:val="single" w:sz="4" w:space="0" w:color="auto"/>
              <w:bottom w:val="single" w:sz="4" w:space="0" w:color="auto"/>
              <w:right w:val="single" w:sz="4" w:space="0" w:color="auto"/>
            </w:tcBorders>
            <w:vAlign w:val="center"/>
          </w:tcPr>
          <w:p w:rsidR="004B6DDA" w:rsidRPr="001C204B" w:rsidRDefault="00DF7843">
            <w:pPr>
              <w:adjustRightInd w:val="0"/>
              <w:snapToGrid w:val="0"/>
              <w:jc w:val="center"/>
              <w:outlineLvl w:val="0"/>
              <w:rPr>
                <w:i/>
                <w:iCs/>
                <w:sz w:val="18"/>
                <w:szCs w:val="18"/>
              </w:rPr>
            </w:pPr>
            <w:r w:rsidRPr="001C204B">
              <w:rPr>
                <w:i/>
                <w:iCs/>
                <w:sz w:val="18"/>
              </w:rPr>
              <w:t>l</w:t>
            </w:r>
            <w:r w:rsidRPr="001C204B">
              <w:rPr>
                <w:sz w:val="18"/>
                <w:vertAlign w:val="subscript"/>
              </w:rPr>
              <w:t>1</w:t>
            </w:r>
          </w:p>
        </w:tc>
        <w:tc>
          <w:tcPr>
            <w:tcW w:w="1302" w:type="dxa"/>
            <w:tcBorders>
              <w:top w:val="single" w:sz="8" w:space="0" w:color="auto"/>
              <w:left w:val="single" w:sz="4" w:space="0" w:color="auto"/>
              <w:bottom w:val="single" w:sz="4" w:space="0" w:color="auto"/>
              <w:right w:val="single" w:sz="8" w:space="0" w:color="auto"/>
            </w:tcBorders>
            <w:vAlign w:val="center"/>
          </w:tcPr>
          <w:p w:rsidR="004B6DDA" w:rsidRPr="001C204B" w:rsidRDefault="00DF7843">
            <w:pPr>
              <w:adjustRightInd w:val="0"/>
              <w:snapToGrid w:val="0"/>
              <w:jc w:val="center"/>
              <w:outlineLvl w:val="0"/>
              <w:rPr>
                <w:i/>
                <w:iCs/>
                <w:sz w:val="18"/>
                <w:szCs w:val="18"/>
              </w:rPr>
            </w:pPr>
            <w:r w:rsidRPr="001C204B">
              <w:rPr>
                <w:i/>
                <w:iCs/>
                <w:sz w:val="18"/>
              </w:rPr>
              <w:t>l</w:t>
            </w:r>
            <w:r w:rsidRPr="001C204B">
              <w:rPr>
                <w:sz w:val="18"/>
                <w:vertAlign w:val="subscript"/>
              </w:rPr>
              <w:t>2</w:t>
            </w:r>
          </w:p>
        </w:tc>
      </w:tr>
      <w:tr w:rsidR="004B6DDA">
        <w:trPr>
          <w:cantSplit/>
          <w:trHeight w:val="340"/>
        </w:trPr>
        <w:tc>
          <w:tcPr>
            <w:tcW w:w="2717"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普通二轮</w:t>
            </w:r>
            <w:r>
              <w:rPr>
                <w:rFonts w:ascii="宋体" w:hAnsi="宋体"/>
                <w:sz w:val="18"/>
                <w:szCs w:val="18"/>
              </w:rPr>
              <w:t>摩托车</w:t>
            </w:r>
            <w:r>
              <w:rPr>
                <w:rFonts w:ascii="宋体" w:hAnsi="宋体" w:hint="eastAsia"/>
                <w:sz w:val="18"/>
                <w:szCs w:val="18"/>
              </w:rPr>
              <w:t>、轻便摩托车</w:t>
            </w:r>
          </w:p>
        </w:tc>
        <w:tc>
          <w:tcPr>
            <w:tcW w:w="1301"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0.07～0.12</w:t>
            </w:r>
          </w:p>
        </w:tc>
        <w:tc>
          <w:tcPr>
            <w:tcW w:w="1302" w:type="dxa"/>
            <w:tcBorders>
              <w:top w:val="single" w:sz="4" w:space="0" w:color="auto"/>
              <w:left w:val="single" w:sz="4" w:space="0" w:color="auto"/>
              <w:bottom w:val="single" w:sz="4" w:space="0" w:color="auto"/>
              <w:right w:val="single" w:sz="4" w:space="0" w:color="auto"/>
            </w:tcBorders>
            <w:vAlign w:val="center"/>
          </w:tcPr>
          <w:p w:rsidR="004B6DDA" w:rsidRDefault="00A20029">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1.5</w:t>
            </w:r>
          </w:p>
        </w:tc>
        <w:tc>
          <w:tcPr>
            <w:tcW w:w="1302"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0.2</w:t>
            </w:r>
          </w:p>
        </w:tc>
        <w:tc>
          <w:tcPr>
            <w:tcW w:w="1302" w:type="dxa"/>
            <w:tcBorders>
              <w:left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1.5</w:t>
            </w:r>
            <w:r>
              <w:rPr>
                <w:rFonts w:ascii="宋体" w:hAnsi="宋体" w:hint="eastAsia"/>
                <w:sz w:val="18"/>
                <w:szCs w:val="18"/>
              </w:rPr>
              <w:t>倍轴距</w:t>
            </w:r>
          </w:p>
        </w:tc>
        <w:tc>
          <w:tcPr>
            <w:tcW w:w="1302" w:type="dxa"/>
            <w:tcBorders>
              <w:left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0.5～1.7</w:t>
            </w:r>
          </w:p>
        </w:tc>
      </w:tr>
      <w:tr w:rsidR="004B6DDA">
        <w:trPr>
          <w:cantSplit/>
          <w:trHeight w:val="340"/>
        </w:trPr>
        <w:tc>
          <w:tcPr>
            <w:tcW w:w="2717" w:type="dxa"/>
            <w:tcBorders>
              <w:top w:val="single" w:sz="4" w:space="0" w:color="auto"/>
              <w:left w:val="single" w:sz="8"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w:t>
            </w:r>
            <w:r>
              <w:rPr>
                <w:rFonts w:ascii="宋体" w:hAnsi="宋体"/>
                <w:sz w:val="18"/>
                <w:szCs w:val="18"/>
              </w:rPr>
              <w:t>偏差</w:t>
            </w:r>
          </w:p>
        </w:tc>
        <w:tc>
          <w:tcPr>
            <w:tcW w:w="1301" w:type="dxa"/>
            <w:tcBorders>
              <w:top w:val="single" w:sz="4" w:space="0" w:color="auto"/>
              <w:left w:val="single" w:sz="8" w:space="0" w:color="auto"/>
              <w:bottom w:val="single" w:sz="8" w:space="0" w:color="auto"/>
              <w:right w:val="single" w:sz="4" w:space="0" w:color="auto"/>
            </w:tcBorders>
            <w:vAlign w:val="center"/>
          </w:tcPr>
          <w:p w:rsidR="004B6DDA" w:rsidRDefault="00DF7843">
            <w:pPr>
              <w:adjustRightInd w:val="0"/>
              <w:snapToGrid w:val="0"/>
              <w:jc w:val="center"/>
              <w:rPr>
                <w:rFonts w:ascii="宋体" w:hAnsi="宋体"/>
                <w:sz w:val="18"/>
                <w:szCs w:val="18"/>
              </w:rPr>
            </w:pPr>
            <w:r>
              <w:rPr>
                <w:rFonts w:ascii="宋体" w:hAnsi="宋体"/>
                <w:sz w:val="18"/>
                <w:szCs w:val="18"/>
              </w:rPr>
              <w:t>——</w:t>
            </w:r>
          </w:p>
        </w:tc>
        <w:tc>
          <w:tcPr>
            <w:tcW w:w="1302"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c>
          <w:tcPr>
            <w:tcW w:w="1302"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01</w:t>
            </w:r>
          </w:p>
        </w:tc>
        <w:tc>
          <w:tcPr>
            <w:tcW w:w="1302" w:type="dxa"/>
            <w:tcBorders>
              <w:top w:val="single" w:sz="4" w:space="0" w:color="auto"/>
              <w:left w:val="single" w:sz="4" w:space="0" w:color="auto"/>
              <w:bottom w:val="single" w:sz="8" w:space="0" w:color="auto"/>
              <w:right w:val="single" w:sz="4" w:space="0" w:color="auto"/>
            </w:tcBorders>
            <w:vAlign w:val="center"/>
          </w:tcPr>
          <w:p w:rsidR="004B6DDA" w:rsidRDefault="00A304FC">
            <w:pPr>
              <w:adjustRightInd w:val="0"/>
              <w:snapToGrid w:val="0"/>
              <w:jc w:val="center"/>
              <w:outlineLvl w:val="0"/>
              <w:rPr>
                <w:rFonts w:ascii="宋体" w:hAnsi="宋体"/>
                <w:sz w:val="18"/>
                <w:szCs w:val="18"/>
              </w:rPr>
            </w:pPr>
            <w:r>
              <w:rPr>
                <w:rFonts w:ascii="宋体" w:hAnsi="宋体" w:hint="eastAsia"/>
                <w:sz w:val="18"/>
                <w:szCs w:val="18"/>
              </w:rPr>
              <w:t>±0.</w:t>
            </w:r>
            <w:r>
              <w:rPr>
                <w:rFonts w:ascii="宋体" w:hAnsi="宋体"/>
                <w:sz w:val="18"/>
                <w:szCs w:val="18"/>
              </w:rPr>
              <w:t>10</w:t>
            </w:r>
          </w:p>
        </w:tc>
        <w:tc>
          <w:tcPr>
            <w:tcW w:w="1302" w:type="dxa"/>
            <w:tcBorders>
              <w:top w:val="single" w:sz="4" w:space="0" w:color="auto"/>
              <w:left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r>
    </w:tbl>
    <w:p w:rsidR="004B6DDA" w:rsidRDefault="00DF7843">
      <w:pPr>
        <w:pStyle w:val="ab"/>
        <w:spacing w:before="156" w:after="156"/>
        <w:ind w:left="0"/>
      </w:pPr>
      <w:r>
        <w:rPr>
          <w:rFonts w:hint="eastAsia"/>
        </w:rPr>
        <w:t>通过</w:t>
      </w:r>
      <w:r>
        <w:t>限宽门</w:t>
      </w:r>
    </w:p>
    <w:p w:rsidR="004B6DDA" w:rsidRDefault="00381988" w:rsidP="00F006EC">
      <w:pPr>
        <w:ind w:firstLineChars="200" w:firstLine="482"/>
        <w:outlineLvl w:val="0"/>
        <w:rPr>
          <w:rFonts w:ascii="宋体" w:hAnsi="宋体"/>
        </w:rPr>
      </w:pPr>
      <w:bookmarkStart w:id="947" w:name="_Toc315425155"/>
      <w:bookmarkStart w:id="948" w:name="_Toc317578438"/>
      <w:bookmarkStart w:id="949" w:name="_Toc323462169"/>
      <w:bookmarkStart w:id="950" w:name="_Toc323463220"/>
      <w:bookmarkStart w:id="951" w:name="_Toc322207279"/>
      <w:bookmarkEnd w:id="930"/>
      <w:bookmarkEnd w:id="931"/>
      <w:r>
        <w:rPr>
          <w:b/>
          <w:bCs/>
          <w:noProof/>
          <w:sz w:val="24"/>
        </w:rPr>
        <w:drawing>
          <wp:anchor distT="0" distB="0" distL="114300" distR="114300" simplePos="0" relativeHeight="251742208" behindDoc="0" locked="0" layoutInCell="1" allowOverlap="1">
            <wp:simplePos x="0" y="0"/>
            <wp:positionH relativeFrom="column">
              <wp:posOffset>306070</wp:posOffset>
            </wp:positionH>
            <wp:positionV relativeFrom="paragraph">
              <wp:posOffset>250190</wp:posOffset>
            </wp:positionV>
            <wp:extent cx="5378450" cy="1308100"/>
            <wp:effectExtent l="0" t="0" r="0" b="6350"/>
            <wp:wrapTopAndBottom/>
            <wp:docPr id="65" name="限宽门.jpg"/>
            <wp:cNvGraphicFramePr/>
            <a:graphic xmlns:a="http://schemas.openxmlformats.org/drawingml/2006/main">
              <a:graphicData uri="http://schemas.openxmlformats.org/drawingml/2006/picture">
                <pic:pic xmlns:pic="http://schemas.openxmlformats.org/drawingml/2006/picture">
                  <pic:nvPicPr>
                    <pic:cNvPr id="65" name="限宽门.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 t="30158" r="1968" b="28969"/>
                    <a:stretch/>
                  </pic:blipFill>
                  <pic:spPr bwMode="auto">
                    <a:xfrm>
                      <a:off x="0" y="0"/>
                      <a:ext cx="5378450" cy="1308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Pr>
          <w:rFonts w:ascii="宋体" w:hAnsi="宋体" w:hint="eastAsia"/>
        </w:rPr>
        <w:t>通过限宽门项目</w:t>
      </w:r>
      <w:r w:rsidR="00DF7843">
        <w:rPr>
          <w:rFonts w:ascii="宋体" w:hint="eastAsia"/>
          <w:kern w:val="0"/>
          <w:szCs w:val="20"/>
        </w:rPr>
        <w:t>图形及</w:t>
      </w:r>
      <w:r w:rsidR="00DF7843">
        <w:rPr>
          <w:rFonts w:ascii="宋体"/>
          <w:kern w:val="0"/>
          <w:szCs w:val="21"/>
        </w:rPr>
        <w:t>设施</w:t>
      </w:r>
      <w:bookmarkEnd w:id="947"/>
      <w:bookmarkEnd w:id="948"/>
      <w:bookmarkEnd w:id="949"/>
      <w:bookmarkEnd w:id="950"/>
      <w:bookmarkEnd w:id="951"/>
      <w:r w:rsidR="00DF7843">
        <w:rPr>
          <w:rFonts w:ascii="宋体" w:hint="eastAsia"/>
          <w:kern w:val="0"/>
          <w:szCs w:val="21"/>
        </w:rPr>
        <w:t>应按图</w:t>
      </w:r>
      <w:r w:rsidR="00DF7843">
        <w:rPr>
          <w:rFonts w:ascii="宋体"/>
          <w:kern w:val="0"/>
          <w:szCs w:val="21"/>
        </w:rPr>
        <w:t>14</w:t>
      </w:r>
      <w:r w:rsidR="00DF7843">
        <w:rPr>
          <w:rFonts w:ascii="宋体" w:hint="eastAsia"/>
          <w:kern w:val="0"/>
          <w:szCs w:val="21"/>
        </w:rPr>
        <w:t>设置</w:t>
      </w:r>
      <w:r w:rsidR="00DF7843">
        <w:rPr>
          <w:rFonts w:ascii="宋体" w:hint="eastAsia"/>
          <w:kern w:val="0"/>
          <w:szCs w:val="20"/>
        </w:rPr>
        <w:t>,</w:t>
      </w:r>
      <w:r w:rsidR="00DF7843">
        <w:rPr>
          <w:rFonts w:hint="eastAsia"/>
        </w:rPr>
        <w:t>项目</w:t>
      </w:r>
      <w:r w:rsidR="00DF7843">
        <w:t>尺寸</w:t>
      </w:r>
      <w:r w:rsidR="00DF7843">
        <w:rPr>
          <w:rFonts w:hint="eastAsia"/>
        </w:rPr>
        <w:t>应</w:t>
      </w:r>
      <w:r w:rsidR="00DF7843">
        <w:t>符合表</w:t>
      </w:r>
      <w:r w:rsidR="00DF7843">
        <w:t>15</w:t>
      </w:r>
      <w:r w:rsidR="00DF7843">
        <w:rPr>
          <w:rFonts w:hint="eastAsia"/>
        </w:rPr>
        <w:t>规定</w:t>
      </w:r>
      <w:r w:rsidR="00DF7843">
        <w:rPr>
          <w:rFonts w:ascii="宋体" w:hint="eastAsia"/>
          <w:kern w:val="0"/>
          <w:szCs w:val="21"/>
        </w:rPr>
        <w:t>。</w:t>
      </w:r>
    </w:p>
    <w:p w:rsidR="004B6DDA" w:rsidRDefault="00DF7843">
      <w:pPr>
        <w:widowControl/>
        <w:ind w:firstLineChars="200" w:firstLine="360"/>
        <w:rPr>
          <w:rFonts w:ascii="宋体" w:hAnsi="宋体" w:cs="宋体"/>
          <w:kern w:val="0"/>
          <w:sz w:val="18"/>
          <w:szCs w:val="18"/>
        </w:rPr>
      </w:pPr>
      <w:r>
        <w:rPr>
          <w:rFonts w:ascii="宋体" w:hAnsi="宋体" w:cs="宋体" w:hint="eastAsia"/>
          <w:kern w:val="0"/>
          <w:sz w:val="18"/>
          <w:szCs w:val="18"/>
        </w:rPr>
        <w:t>标引序号说明：</w:t>
      </w:r>
    </w:p>
    <w:p w:rsidR="004B6DDA" w:rsidRPr="000356B9" w:rsidRDefault="00DF7843">
      <w:pPr>
        <w:ind w:firstLineChars="200" w:firstLine="360"/>
        <w:outlineLvl w:val="0"/>
        <w:rPr>
          <w:sz w:val="18"/>
        </w:rPr>
      </w:pPr>
      <w:r w:rsidRPr="000356B9">
        <w:rPr>
          <w:i/>
          <w:iCs/>
          <w:sz w:val="18"/>
        </w:rPr>
        <w:t>b</w:t>
      </w:r>
      <w:r w:rsidRPr="000356B9">
        <w:rPr>
          <w:sz w:val="18"/>
          <w:vertAlign w:val="subscript"/>
        </w:rPr>
        <w:t>1</w:t>
      </w:r>
      <w:r w:rsidRPr="000356B9">
        <w:rPr>
          <w:sz w:val="18"/>
        </w:rPr>
        <w:t xml:space="preserve"> ——</w:t>
      </w:r>
      <w:r w:rsidRPr="000356B9">
        <w:rPr>
          <w:sz w:val="18"/>
        </w:rPr>
        <w:t>路宽；</w:t>
      </w:r>
    </w:p>
    <w:p w:rsidR="004B6DDA" w:rsidRPr="000356B9" w:rsidRDefault="00DF7843">
      <w:pPr>
        <w:ind w:firstLineChars="200" w:firstLine="360"/>
        <w:outlineLvl w:val="0"/>
        <w:rPr>
          <w:sz w:val="18"/>
        </w:rPr>
      </w:pPr>
      <w:r w:rsidRPr="000356B9">
        <w:rPr>
          <w:i/>
          <w:iCs/>
          <w:sz w:val="18"/>
        </w:rPr>
        <w:t>b</w:t>
      </w:r>
      <w:r w:rsidRPr="000356B9">
        <w:rPr>
          <w:sz w:val="18"/>
          <w:vertAlign w:val="subscript"/>
        </w:rPr>
        <w:t>2</w:t>
      </w:r>
      <w:r w:rsidRPr="000356B9">
        <w:rPr>
          <w:sz w:val="18"/>
        </w:rPr>
        <w:t xml:space="preserve"> ——</w:t>
      </w:r>
      <w:r w:rsidRPr="000356B9">
        <w:rPr>
          <w:sz w:val="18"/>
        </w:rPr>
        <w:t>门宽；</w:t>
      </w:r>
    </w:p>
    <w:p w:rsidR="00EF6238" w:rsidRDefault="00DF7843">
      <w:pPr>
        <w:ind w:firstLineChars="200" w:firstLine="360"/>
        <w:outlineLvl w:val="0"/>
        <w:rPr>
          <w:sz w:val="18"/>
        </w:rPr>
      </w:pPr>
      <w:r w:rsidRPr="000356B9">
        <w:rPr>
          <w:i/>
          <w:iCs/>
          <w:sz w:val="18"/>
        </w:rPr>
        <w:t>d</w:t>
      </w:r>
      <w:r w:rsidRPr="000356B9">
        <w:rPr>
          <w:sz w:val="18"/>
        </w:rPr>
        <w:t xml:space="preserve"> ——</w:t>
      </w:r>
      <w:r w:rsidRPr="000356B9">
        <w:rPr>
          <w:sz w:val="18"/>
        </w:rPr>
        <w:t>门间距</w:t>
      </w:r>
      <w:r w:rsidR="00EF6238">
        <w:rPr>
          <w:rFonts w:hint="eastAsia"/>
          <w:sz w:val="18"/>
        </w:rPr>
        <w:t>；</w:t>
      </w:r>
    </w:p>
    <w:p w:rsidR="00EF6238" w:rsidRPr="00B11CFB" w:rsidRDefault="00EF6238" w:rsidP="00EF6238">
      <w:pPr>
        <w:ind w:firstLineChars="200" w:firstLine="360"/>
        <w:outlineLvl w:val="0"/>
        <w:rPr>
          <w:sz w:val="18"/>
        </w:rPr>
      </w:pPr>
      <w:r w:rsidRPr="00965575">
        <w:rPr>
          <w:rFonts w:hint="eastAsia"/>
          <w:iCs/>
          <w:sz w:val="18"/>
        </w:rPr>
        <w:t>○</w:t>
      </w:r>
      <w:r w:rsidRPr="00495E17">
        <w:rPr>
          <w:sz w:val="18"/>
        </w:rPr>
        <w:t>——</w:t>
      </w:r>
      <w:r w:rsidRPr="00B11CFB">
        <w:rPr>
          <w:rFonts w:hint="eastAsia"/>
          <w:sz w:val="18"/>
        </w:rPr>
        <w:t>桩杆。</w:t>
      </w:r>
    </w:p>
    <w:p w:rsidR="004B6DDA" w:rsidRDefault="00DF7843" w:rsidP="00722926">
      <w:pPr>
        <w:spacing w:afterLines="50"/>
        <w:jc w:val="center"/>
        <w:outlineLvl w:val="0"/>
        <w:rPr>
          <w:rFonts w:ascii="黑体" w:eastAsia="黑体" w:hAnsi="宋体"/>
          <w:bCs/>
        </w:rPr>
      </w:pPr>
      <w:bookmarkStart w:id="952" w:name="_Toc317578447"/>
      <w:bookmarkStart w:id="953" w:name="_Toc322207288"/>
      <w:bookmarkStart w:id="954" w:name="_Toc315425164"/>
      <w:bookmarkStart w:id="955" w:name="_Toc323462177"/>
      <w:bookmarkStart w:id="956" w:name="_Toc323463228"/>
      <w:r>
        <w:rPr>
          <w:rFonts w:ascii="黑体" w:eastAsia="黑体" w:hAnsi="宋体" w:hint="eastAsia"/>
          <w:bCs/>
        </w:rPr>
        <w:t>图</w:t>
      </w:r>
      <w:r>
        <w:rPr>
          <w:rFonts w:ascii="黑体" w:eastAsia="黑体" w:hAnsi="宋体"/>
          <w:bCs/>
        </w:rPr>
        <w:t xml:space="preserve">14 </w:t>
      </w:r>
      <w:r>
        <w:rPr>
          <w:rFonts w:ascii="黑体" w:eastAsia="黑体" w:hAnsi="宋体" w:hint="eastAsia"/>
          <w:bCs/>
        </w:rPr>
        <w:t>通过限宽门项目</w:t>
      </w:r>
      <w:bookmarkEnd w:id="952"/>
      <w:bookmarkEnd w:id="953"/>
      <w:bookmarkEnd w:id="954"/>
      <w:r>
        <w:rPr>
          <w:rFonts w:ascii="黑体" w:eastAsia="黑体" w:hAnsi="宋体" w:hint="eastAsia"/>
          <w:bCs/>
        </w:rPr>
        <w:t>图形</w:t>
      </w:r>
      <w:bookmarkEnd w:id="955"/>
      <w:bookmarkEnd w:id="956"/>
      <w:r>
        <w:rPr>
          <w:rFonts w:ascii="黑体" w:eastAsia="黑体" w:hAnsi="宋体" w:hint="eastAsia"/>
          <w:bCs/>
        </w:rPr>
        <w:t>及</w:t>
      </w:r>
      <w:r>
        <w:rPr>
          <w:rFonts w:ascii="黑体" w:eastAsia="黑体" w:hAnsi="宋体"/>
          <w:bCs/>
        </w:rPr>
        <w:t>设施</w:t>
      </w:r>
    </w:p>
    <w:p w:rsidR="004B6DDA" w:rsidRDefault="00DF7843" w:rsidP="00722926">
      <w:pPr>
        <w:pStyle w:val="afb"/>
        <w:spacing w:before="156" w:afterLines="0"/>
      </w:pPr>
      <w:r>
        <w:rPr>
          <w:rFonts w:hint="eastAsia"/>
        </w:rPr>
        <w:t>通过限宽门项目尺寸</w:t>
      </w:r>
    </w:p>
    <w:p w:rsidR="004B6DDA" w:rsidRDefault="00DF7843">
      <w:pPr>
        <w:pStyle w:val="afff7"/>
        <w:ind w:firstLine="360"/>
        <w:jc w:val="right"/>
      </w:pPr>
      <w:r>
        <w:rPr>
          <w:rFonts w:hint="eastAsia"/>
          <w:sz w:val="18"/>
          <w:szCs w:val="18"/>
        </w:rPr>
        <w:t>单位为</w:t>
      </w:r>
      <w:r>
        <w:rPr>
          <w:sz w:val="18"/>
          <w:szCs w:val="18"/>
        </w:rPr>
        <w:t>米</w:t>
      </w:r>
    </w:p>
    <w:tbl>
      <w:tblPr>
        <w:tblW w:w="9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3"/>
        <w:gridCol w:w="2027"/>
        <w:gridCol w:w="2028"/>
        <w:gridCol w:w="2028"/>
      </w:tblGrid>
      <w:tr w:rsidR="004B6DDA">
        <w:trPr>
          <w:cantSplit/>
          <w:trHeight w:val="340"/>
        </w:trPr>
        <w:tc>
          <w:tcPr>
            <w:tcW w:w="3143" w:type="dxa"/>
            <w:tcBorders>
              <w:top w:val="single" w:sz="8"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2027" w:type="dxa"/>
            <w:tcBorders>
              <w:top w:val="single" w:sz="8" w:space="0" w:color="auto"/>
              <w:left w:val="single" w:sz="8" w:space="0" w:color="auto"/>
              <w:bottom w:val="single" w:sz="4" w:space="0" w:color="auto"/>
              <w:right w:val="single" w:sz="4" w:space="0" w:color="auto"/>
            </w:tcBorders>
            <w:vAlign w:val="center"/>
          </w:tcPr>
          <w:p w:rsidR="004B6DDA" w:rsidRPr="000356B9" w:rsidRDefault="00DF7843">
            <w:pPr>
              <w:adjustRightInd w:val="0"/>
              <w:snapToGrid w:val="0"/>
              <w:jc w:val="center"/>
              <w:outlineLvl w:val="0"/>
              <w:rPr>
                <w:i/>
                <w:iCs/>
                <w:sz w:val="18"/>
                <w:szCs w:val="18"/>
              </w:rPr>
            </w:pPr>
            <w:r w:rsidRPr="000356B9">
              <w:rPr>
                <w:i/>
                <w:iCs/>
                <w:sz w:val="18"/>
                <w:szCs w:val="18"/>
              </w:rPr>
              <w:t>l</w:t>
            </w:r>
          </w:p>
        </w:tc>
        <w:tc>
          <w:tcPr>
            <w:tcW w:w="2028" w:type="dxa"/>
            <w:tcBorders>
              <w:top w:val="single" w:sz="8" w:space="0" w:color="auto"/>
              <w:left w:val="single" w:sz="4" w:space="0" w:color="auto"/>
              <w:bottom w:val="single" w:sz="4" w:space="0" w:color="auto"/>
              <w:right w:val="single" w:sz="4" w:space="0" w:color="auto"/>
            </w:tcBorders>
            <w:vAlign w:val="center"/>
          </w:tcPr>
          <w:p w:rsidR="004B6DDA" w:rsidRPr="000356B9" w:rsidRDefault="00DF7843">
            <w:pPr>
              <w:adjustRightInd w:val="0"/>
              <w:snapToGrid w:val="0"/>
              <w:jc w:val="center"/>
              <w:outlineLvl w:val="0"/>
              <w:rPr>
                <w:sz w:val="18"/>
                <w:szCs w:val="18"/>
              </w:rPr>
            </w:pPr>
            <w:r w:rsidRPr="000356B9">
              <w:rPr>
                <w:i/>
                <w:iCs/>
                <w:sz w:val="18"/>
                <w:szCs w:val="18"/>
              </w:rPr>
              <w:t>b</w:t>
            </w:r>
            <w:r w:rsidRPr="000356B9">
              <w:rPr>
                <w:sz w:val="18"/>
                <w:szCs w:val="18"/>
                <w:vertAlign w:val="subscript"/>
              </w:rPr>
              <w:t>1</w:t>
            </w:r>
          </w:p>
        </w:tc>
        <w:tc>
          <w:tcPr>
            <w:tcW w:w="2028" w:type="dxa"/>
            <w:tcBorders>
              <w:top w:val="single" w:sz="8" w:space="0" w:color="auto"/>
              <w:left w:val="single" w:sz="4" w:space="0" w:color="auto"/>
              <w:bottom w:val="single" w:sz="4" w:space="0" w:color="auto"/>
              <w:right w:val="single" w:sz="8" w:space="0" w:color="auto"/>
            </w:tcBorders>
            <w:vAlign w:val="center"/>
          </w:tcPr>
          <w:p w:rsidR="004B6DDA" w:rsidRPr="000356B9" w:rsidRDefault="00DF7843">
            <w:pPr>
              <w:adjustRightInd w:val="0"/>
              <w:snapToGrid w:val="0"/>
              <w:jc w:val="center"/>
              <w:outlineLvl w:val="0"/>
              <w:rPr>
                <w:sz w:val="18"/>
                <w:szCs w:val="18"/>
              </w:rPr>
            </w:pPr>
            <w:r w:rsidRPr="000356B9">
              <w:rPr>
                <w:i/>
                <w:iCs/>
                <w:sz w:val="18"/>
                <w:szCs w:val="18"/>
              </w:rPr>
              <w:t>b</w:t>
            </w:r>
            <w:r w:rsidRPr="000356B9">
              <w:rPr>
                <w:sz w:val="18"/>
                <w:szCs w:val="18"/>
                <w:vertAlign w:val="subscript"/>
              </w:rPr>
              <w:t>2</w:t>
            </w:r>
          </w:p>
        </w:tc>
      </w:tr>
      <w:tr w:rsidR="004B6DDA">
        <w:trPr>
          <w:cantSplit/>
          <w:trHeight w:val="340"/>
        </w:trPr>
        <w:tc>
          <w:tcPr>
            <w:tcW w:w="3143" w:type="dxa"/>
            <w:tcBorders>
              <w:top w:val="single" w:sz="4" w:space="0" w:color="auto"/>
              <w:left w:val="single" w:sz="8"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r>
              <w:rPr>
                <w:rFonts w:ascii="宋体" w:hAnsi="宋体" w:hint="eastAsia"/>
                <w:sz w:val="18"/>
                <w:szCs w:val="18"/>
              </w:rPr>
              <w:t>、重型载货汽车</w:t>
            </w:r>
          </w:p>
        </w:tc>
        <w:tc>
          <w:tcPr>
            <w:tcW w:w="202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27</w:t>
            </w:r>
            <w:r w:rsidR="00142F7F">
              <w:rPr>
                <w:rFonts w:ascii="宋体" w:hAnsi="宋体" w:hint="eastAsia"/>
                <w:sz w:val="18"/>
                <w:szCs w:val="18"/>
              </w:rPr>
              <w:t>.</w:t>
            </w:r>
            <w:r w:rsidR="00142F7F">
              <w:rPr>
                <w:rFonts w:ascii="宋体" w:hAnsi="宋体"/>
                <w:sz w:val="18"/>
                <w:szCs w:val="18"/>
              </w:rPr>
              <w:t>0</w:t>
            </w:r>
          </w:p>
        </w:tc>
        <w:tc>
          <w:tcPr>
            <w:tcW w:w="2028"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sz w:val="18"/>
                <w:szCs w:val="18"/>
              </w:rPr>
              <w:t>3.2</w:t>
            </w:r>
          </w:p>
        </w:tc>
        <w:tc>
          <w:tcPr>
            <w:tcW w:w="2028" w:type="dxa"/>
            <w:vMerge w:val="restart"/>
            <w:tcBorders>
              <w:top w:val="single" w:sz="4" w:space="0" w:color="auto"/>
              <w:left w:val="single" w:sz="4" w:space="0" w:color="auto"/>
              <w:bottom w:val="single" w:sz="4"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7.0</w:t>
            </w:r>
          </w:p>
        </w:tc>
      </w:tr>
      <w:tr w:rsidR="004B6DDA">
        <w:trPr>
          <w:cantSplit/>
          <w:trHeight w:val="340"/>
        </w:trPr>
        <w:tc>
          <w:tcPr>
            <w:tcW w:w="3143" w:type="dxa"/>
            <w:tcBorders>
              <w:top w:val="single" w:sz="4" w:space="0" w:color="auto"/>
              <w:left w:val="single" w:sz="8" w:space="0" w:color="auto"/>
              <w:bottom w:val="single" w:sz="4" w:space="0" w:color="auto"/>
              <w:right w:val="single" w:sz="8" w:space="0" w:color="auto"/>
            </w:tcBorders>
            <w:vAlign w:val="center"/>
          </w:tcPr>
          <w:p w:rsidR="004B6DDA" w:rsidRDefault="001316A2">
            <w:pPr>
              <w:adjustRightInd w:val="0"/>
              <w:snapToGrid w:val="0"/>
              <w:jc w:val="center"/>
              <w:outlineLvl w:val="0"/>
              <w:rPr>
                <w:rFonts w:ascii="宋体" w:hAnsi="宋体"/>
                <w:sz w:val="18"/>
                <w:szCs w:val="18"/>
              </w:rPr>
            </w:pPr>
            <w:r>
              <w:rPr>
                <w:rFonts w:hAnsi="宋体" w:hint="eastAsia"/>
                <w:sz w:val="18"/>
                <w:szCs w:val="18"/>
              </w:rPr>
              <w:t>半</w:t>
            </w:r>
            <w:r w:rsidR="00DF7843">
              <w:rPr>
                <w:rFonts w:hAnsi="宋体" w:hint="eastAsia"/>
                <w:sz w:val="18"/>
                <w:szCs w:val="18"/>
              </w:rPr>
              <w:t>挂汽车列车、中型载客汽车</w:t>
            </w:r>
          </w:p>
        </w:tc>
        <w:tc>
          <w:tcPr>
            <w:tcW w:w="2027" w:type="dxa"/>
            <w:tcBorders>
              <w:top w:val="single" w:sz="4" w:space="0" w:color="auto"/>
              <w:left w:val="single" w:sz="8"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rPr>
              <w:t>3倍车长</w:t>
            </w:r>
          </w:p>
        </w:tc>
        <w:tc>
          <w:tcPr>
            <w:tcW w:w="2028" w:type="dxa"/>
            <w:tcBorders>
              <w:top w:val="single" w:sz="4" w:space="0" w:color="auto"/>
              <w:left w:val="single" w:sz="4" w:space="0" w:color="auto"/>
              <w:bottom w:val="single" w:sz="4" w:space="0" w:color="auto"/>
              <w:right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hint="eastAsia"/>
                <w:sz w:val="18"/>
                <w:szCs w:val="18"/>
              </w:rPr>
              <w:t>车宽加</w:t>
            </w:r>
            <w:r>
              <w:rPr>
                <w:rFonts w:ascii="宋体" w:hAnsi="宋体" w:hint="eastAsia"/>
                <w:sz w:val="18"/>
                <w:szCs w:val="18"/>
              </w:rPr>
              <w:t>0.7</w:t>
            </w:r>
          </w:p>
        </w:tc>
        <w:tc>
          <w:tcPr>
            <w:tcW w:w="2028" w:type="dxa"/>
            <w:vMerge/>
            <w:tcBorders>
              <w:top w:val="single" w:sz="4" w:space="0" w:color="auto"/>
              <w:left w:val="single" w:sz="4" w:space="0" w:color="auto"/>
              <w:bottom w:val="single" w:sz="4" w:space="0" w:color="auto"/>
              <w:right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trPr>
          <w:cantSplit/>
          <w:trHeight w:val="340"/>
        </w:trPr>
        <w:tc>
          <w:tcPr>
            <w:tcW w:w="3143" w:type="dxa"/>
            <w:tcBorders>
              <w:top w:val="single" w:sz="4" w:space="0" w:color="auto"/>
              <w:left w:val="single" w:sz="8"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w:t>
            </w:r>
            <w:r>
              <w:rPr>
                <w:rFonts w:ascii="宋体" w:hAnsi="宋体"/>
                <w:sz w:val="18"/>
                <w:szCs w:val="18"/>
              </w:rPr>
              <w:t>偏差</w:t>
            </w:r>
          </w:p>
        </w:tc>
        <w:tc>
          <w:tcPr>
            <w:tcW w:w="2027" w:type="dxa"/>
            <w:tcBorders>
              <w:top w:val="single" w:sz="4" w:space="0" w:color="auto"/>
              <w:left w:val="single" w:sz="8" w:space="0" w:color="auto"/>
              <w:bottom w:val="single" w:sz="8" w:space="0" w:color="auto"/>
              <w:right w:val="single" w:sz="4" w:space="0" w:color="auto"/>
            </w:tcBorders>
            <w:vAlign w:val="center"/>
          </w:tcPr>
          <w:p w:rsidR="004B6DDA" w:rsidRDefault="00A304FC" w:rsidP="00A304FC">
            <w:pPr>
              <w:adjustRightInd w:val="0"/>
              <w:snapToGrid w:val="0"/>
              <w:jc w:val="center"/>
              <w:outlineLvl w:val="0"/>
              <w:rPr>
                <w:rFonts w:ascii="宋体" w:hAnsi="宋体"/>
                <w:sz w:val="18"/>
              </w:rPr>
            </w:pPr>
            <w:r>
              <w:rPr>
                <w:rFonts w:ascii="宋体" w:hAnsi="宋体"/>
                <w:sz w:val="18"/>
                <w:szCs w:val="18"/>
              </w:rPr>
              <w:t>1.0</w:t>
            </w:r>
          </w:p>
        </w:tc>
        <w:tc>
          <w:tcPr>
            <w:tcW w:w="2028" w:type="dxa"/>
            <w:tcBorders>
              <w:top w:val="single" w:sz="4" w:space="0" w:color="auto"/>
              <w:left w:val="single" w:sz="4" w:space="0" w:color="auto"/>
              <w:bottom w:val="single" w:sz="8" w:space="0" w:color="auto"/>
              <w:right w:val="single" w:sz="4" w:space="0" w:color="auto"/>
            </w:tcBorders>
            <w:vAlign w:val="center"/>
          </w:tcPr>
          <w:p w:rsidR="004B6DDA" w:rsidRDefault="00DF7843">
            <w:pPr>
              <w:adjustRightInd w:val="0"/>
              <w:snapToGrid w:val="0"/>
              <w:jc w:val="center"/>
              <w:outlineLvl w:val="0"/>
              <w:rPr>
                <w:sz w:val="18"/>
                <w:szCs w:val="18"/>
              </w:rPr>
            </w:pPr>
            <w:r>
              <w:rPr>
                <w:rFonts w:ascii="宋体" w:hAnsi="宋体" w:hint="eastAsia"/>
                <w:sz w:val="18"/>
                <w:szCs w:val="18"/>
              </w:rPr>
              <w:t>±</w:t>
            </w:r>
            <w:r>
              <w:rPr>
                <w:rFonts w:ascii="宋体" w:hAnsi="宋体"/>
                <w:sz w:val="18"/>
                <w:szCs w:val="18"/>
              </w:rPr>
              <w:t>0.05</w:t>
            </w:r>
          </w:p>
        </w:tc>
        <w:tc>
          <w:tcPr>
            <w:tcW w:w="2028" w:type="dxa"/>
            <w:tcBorders>
              <w:top w:val="single" w:sz="4" w:space="0" w:color="auto"/>
              <w:left w:val="single" w:sz="4" w:space="0" w:color="auto"/>
              <w:bottom w:val="single" w:sz="8" w:space="0" w:color="auto"/>
              <w:right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0.05</w:t>
            </w:r>
          </w:p>
        </w:tc>
      </w:tr>
    </w:tbl>
    <w:p w:rsidR="004B6DDA" w:rsidRDefault="00DF7843">
      <w:pPr>
        <w:pStyle w:val="ab"/>
        <w:spacing w:before="156" w:after="156"/>
        <w:ind w:left="0"/>
      </w:pPr>
      <w:bookmarkStart w:id="957" w:name="_Toc311039353"/>
      <w:bookmarkStart w:id="958" w:name="_Toc323463244"/>
      <w:r>
        <w:rPr>
          <w:rFonts w:hint="eastAsia"/>
        </w:rPr>
        <w:t>窄路</w:t>
      </w:r>
      <w:r>
        <w:t>掉头</w:t>
      </w:r>
    </w:p>
    <w:p w:rsidR="005566AA" w:rsidRPr="00FC6ABC" w:rsidRDefault="005566AA" w:rsidP="00F006EC">
      <w:pPr>
        <w:pStyle w:val="afff7"/>
      </w:pPr>
      <w:r>
        <w:rPr>
          <w:rFonts w:hint="eastAsia"/>
        </w:rPr>
        <w:t>窄路</w:t>
      </w:r>
      <w:r>
        <w:t>掉头</w:t>
      </w:r>
      <w:r>
        <w:rPr>
          <w:rFonts w:hint="eastAsia"/>
        </w:rPr>
        <w:t>图形应按图1</w:t>
      </w:r>
      <w:r>
        <w:t>5</w:t>
      </w:r>
      <w:r>
        <w:rPr>
          <w:rFonts w:hint="eastAsia"/>
        </w:rPr>
        <w:t>设置，项目</w:t>
      </w:r>
      <w:r>
        <w:t>尺寸</w:t>
      </w:r>
      <w:r>
        <w:rPr>
          <w:rFonts w:hint="eastAsia"/>
        </w:rPr>
        <w:t>应</w:t>
      </w:r>
      <w:r>
        <w:t>符合表16</w:t>
      </w:r>
      <w:r>
        <w:rPr>
          <w:rFonts w:hint="eastAsia"/>
        </w:rPr>
        <w:t>规定。其中</w:t>
      </w:r>
      <w:r>
        <w:t>，</w:t>
      </w:r>
      <w:r>
        <w:rPr>
          <w:rFonts w:hint="eastAsia"/>
        </w:rPr>
        <w:t>车头驶抵方向侧向净空</w:t>
      </w:r>
      <w:r>
        <w:rPr>
          <w:rFonts w:hAnsi="宋体" w:hint="eastAsia"/>
        </w:rPr>
        <w:t>取值大于或等于</w:t>
      </w:r>
      <w:r>
        <w:rPr>
          <w:rFonts w:hint="eastAsia"/>
        </w:rPr>
        <w:t>2m，车尾倒车方向侧向净空</w:t>
      </w:r>
      <w:r>
        <w:rPr>
          <w:rFonts w:hAnsi="宋体" w:hint="eastAsia"/>
        </w:rPr>
        <w:t>取值大于或等于</w:t>
      </w:r>
      <w:r>
        <w:rPr>
          <w:rFonts w:hint="eastAsia"/>
        </w:rPr>
        <w:t>4m。</w:t>
      </w:r>
    </w:p>
    <w:p w:rsidR="004B6DDA" w:rsidRDefault="00381988" w:rsidP="00F006EC">
      <w:pPr>
        <w:ind w:firstLineChars="200" w:firstLine="360"/>
        <w:outlineLvl w:val="0"/>
        <w:rPr>
          <w:rFonts w:ascii="宋体" w:hAnsi="宋体" w:cs="宋体"/>
          <w:kern w:val="0"/>
          <w:sz w:val="18"/>
          <w:szCs w:val="18"/>
        </w:rPr>
      </w:pPr>
      <w:bookmarkStart w:id="959" w:name="_Toc323463245"/>
      <w:bookmarkStart w:id="960" w:name="_Toc322207325"/>
      <w:bookmarkStart w:id="961" w:name="_Toc323462194"/>
      <w:bookmarkStart w:id="962" w:name="_Toc315425203"/>
      <w:bookmarkStart w:id="963" w:name="_Toc317578486"/>
      <w:bookmarkEnd w:id="957"/>
      <w:bookmarkEnd w:id="958"/>
      <w:r>
        <w:rPr>
          <w:rFonts w:ascii="宋体" w:hAnsi="宋体"/>
          <w:noProof/>
          <w:sz w:val="18"/>
        </w:rPr>
        <w:drawing>
          <wp:anchor distT="0" distB="0" distL="114300" distR="114300" simplePos="0" relativeHeight="251743232" behindDoc="0" locked="0" layoutInCell="1" allowOverlap="1">
            <wp:simplePos x="0" y="0"/>
            <wp:positionH relativeFrom="column">
              <wp:posOffset>807720</wp:posOffset>
            </wp:positionH>
            <wp:positionV relativeFrom="paragraph">
              <wp:posOffset>0</wp:posOffset>
            </wp:positionV>
            <wp:extent cx="4425950" cy="2101850"/>
            <wp:effectExtent l="0" t="0" r="0" b="0"/>
            <wp:wrapTopAndBottom/>
            <wp:docPr id="69" name="窄路掉头.jpg"/>
            <wp:cNvGraphicFramePr/>
            <a:graphic xmlns:a="http://schemas.openxmlformats.org/drawingml/2006/main">
              <a:graphicData uri="http://schemas.openxmlformats.org/drawingml/2006/picture">
                <pic:pic xmlns:pic="http://schemas.openxmlformats.org/drawingml/2006/picture">
                  <pic:nvPicPr>
                    <pic:cNvPr id="69" name="窄路掉头.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84" t="8333" r="2778" b="8929"/>
                    <a:stretch/>
                  </pic:blipFill>
                  <pic:spPr bwMode="auto">
                    <a:xfrm>
                      <a:off x="0" y="0"/>
                      <a:ext cx="4425950" cy="2101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bookmarkEnd w:id="959"/>
      <w:bookmarkEnd w:id="960"/>
      <w:bookmarkEnd w:id="961"/>
      <w:bookmarkEnd w:id="962"/>
      <w:bookmarkEnd w:id="963"/>
      <w:r w:rsidR="00DF7843" w:rsidRPr="00F006EC">
        <w:rPr>
          <w:rFonts w:ascii="宋体" w:hAnsi="宋体" w:hint="eastAsia"/>
          <w:sz w:val="18"/>
        </w:rPr>
        <w:t>标引序号说明：</w:t>
      </w:r>
    </w:p>
    <w:p w:rsidR="004B6DDA" w:rsidRDefault="00DF7843">
      <w:pPr>
        <w:ind w:firstLineChars="200" w:firstLine="360"/>
        <w:outlineLvl w:val="0"/>
        <w:rPr>
          <w:rFonts w:ascii="宋体" w:hAnsi="宋体"/>
          <w:sz w:val="18"/>
        </w:rPr>
      </w:pPr>
      <w:r w:rsidRPr="00890C5A">
        <w:rPr>
          <w:i/>
          <w:iCs/>
          <w:sz w:val="18"/>
        </w:rPr>
        <w:t>l</w:t>
      </w:r>
      <w:r>
        <w:rPr>
          <w:rFonts w:ascii="宋体" w:hAnsi="宋体" w:hint="eastAsia"/>
          <w:sz w:val="18"/>
        </w:rPr>
        <w:t xml:space="preserve"> ——路长；</w:t>
      </w:r>
    </w:p>
    <w:p w:rsidR="004B6DDA" w:rsidRDefault="00DF7843">
      <w:pPr>
        <w:ind w:firstLineChars="200" w:firstLine="360"/>
        <w:outlineLvl w:val="0"/>
        <w:rPr>
          <w:rFonts w:ascii="宋体" w:hAnsi="宋体"/>
          <w:sz w:val="18"/>
        </w:rPr>
      </w:pPr>
      <w:r w:rsidRPr="00890C5A">
        <w:rPr>
          <w:i/>
          <w:iCs/>
          <w:sz w:val="18"/>
        </w:rPr>
        <w:t xml:space="preserve">b </w:t>
      </w:r>
      <w:r>
        <w:rPr>
          <w:rFonts w:ascii="宋体" w:hAnsi="宋体" w:hint="eastAsia"/>
          <w:sz w:val="18"/>
        </w:rPr>
        <w:t>——路宽。</w:t>
      </w:r>
    </w:p>
    <w:p w:rsidR="004B6DDA" w:rsidRDefault="00DF7843" w:rsidP="00722926">
      <w:pPr>
        <w:spacing w:afterLines="50"/>
        <w:ind w:firstLineChars="1600" w:firstLine="3360"/>
        <w:outlineLvl w:val="0"/>
        <w:rPr>
          <w:rFonts w:ascii="黑体" w:eastAsia="黑体" w:hAnsi="宋体"/>
          <w:bCs/>
        </w:rPr>
      </w:pPr>
      <w:r>
        <w:rPr>
          <w:rFonts w:ascii="黑体" w:eastAsia="黑体" w:hAnsi="宋体" w:hint="eastAsia"/>
          <w:bCs/>
        </w:rPr>
        <w:t>图</w:t>
      </w:r>
      <w:r>
        <w:rPr>
          <w:rFonts w:ascii="黑体" w:eastAsia="黑体" w:hAnsi="宋体"/>
          <w:bCs/>
        </w:rPr>
        <w:t xml:space="preserve">15  </w:t>
      </w:r>
      <w:r>
        <w:rPr>
          <w:rFonts w:ascii="黑体" w:eastAsia="黑体" w:hAnsi="宋体" w:hint="eastAsia"/>
          <w:bCs/>
        </w:rPr>
        <w:t>窄路掉头项目图形</w:t>
      </w:r>
    </w:p>
    <w:p w:rsidR="004B6DDA" w:rsidRDefault="00DF7843" w:rsidP="00722926">
      <w:pPr>
        <w:pStyle w:val="afb"/>
        <w:spacing w:before="156" w:afterLines="0"/>
      </w:pPr>
      <w:r>
        <w:rPr>
          <w:rFonts w:hint="eastAsia"/>
        </w:rPr>
        <w:t>窄路</w:t>
      </w:r>
      <w:r>
        <w:t>掉头</w:t>
      </w:r>
      <w:r>
        <w:rPr>
          <w:rFonts w:hint="eastAsia"/>
        </w:rPr>
        <w:t>项目尺寸</w:t>
      </w:r>
    </w:p>
    <w:p w:rsidR="004B6DDA" w:rsidRDefault="00DF7843">
      <w:pPr>
        <w:pStyle w:val="afff7"/>
        <w:ind w:firstLine="360"/>
        <w:jc w:val="right"/>
        <w:rPr>
          <w:sz w:val="18"/>
          <w:szCs w:val="18"/>
        </w:rPr>
      </w:pPr>
      <w:r>
        <w:rPr>
          <w:rFonts w:hint="eastAsia"/>
          <w:sz w:val="18"/>
          <w:szCs w:val="18"/>
        </w:rPr>
        <w:t>单位为</w:t>
      </w:r>
      <w:r>
        <w:rPr>
          <w:sz w:val="18"/>
          <w:szCs w:val="18"/>
        </w:rPr>
        <w:t>米</w:t>
      </w:r>
    </w:p>
    <w:tbl>
      <w:tblPr>
        <w:tblW w:w="922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00"/>
        <w:gridCol w:w="1352"/>
        <w:gridCol w:w="1353"/>
        <w:gridCol w:w="1302"/>
        <w:gridCol w:w="1304"/>
        <w:gridCol w:w="1306"/>
        <w:gridCol w:w="1309"/>
      </w:tblGrid>
      <w:tr w:rsidR="004B6DDA">
        <w:trPr>
          <w:cantSplit/>
          <w:trHeight w:val="340"/>
        </w:trPr>
        <w:tc>
          <w:tcPr>
            <w:tcW w:w="1300"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标引序号</w:t>
            </w:r>
          </w:p>
        </w:tc>
        <w:tc>
          <w:tcPr>
            <w:tcW w:w="2705" w:type="dxa"/>
            <w:gridSpan w:val="2"/>
            <w:tcBorders>
              <w:bottom w:val="single" w:sz="4"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大型载客汽</w:t>
            </w:r>
            <w:r>
              <w:rPr>
                <w:rFonts w:ascii="宋体" w:hAnsi="宋体"/>
                <w:sz w:val="18"/>
                <w:szCs w:val="18"/>
              </w:rPr>
              <w:t>车</w:t>
            </w:r>
          </w:p>
        </w:tc>
        <w:tc>
          <w:tcPr>
            <w:tcW w:w="1302"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hAnsi="宋体" w:hint="eastAsia"/>
                <w:sz w:val="18"/>
                <w:szCs w:val="18"/>
              </w:rPr>
              <w:t>半挂汽车列车</w:t>
            </w:r>
          </w:p>
        </w:tc>
        <w:tc>
          <w:tcPr>
            <w:tcW w:w="1304"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中型载客</w:t>
            </w:r>
            <w:r>
              <w:rPr>
                <w:rFonts w:ascii="宋体" w:hAnsi="宋体"/>
                <w:sz w:val="18"/>
                <w:szCs w:val="18"/>
              </w:rPr>
              <w:t>客车</w:t>
            </w:r>
          </w:p>
        </w:tc>
        <w:tc>
          <w:tcPr>
            <w:tcW w:w="1306"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重型载货汽车</w:t>
            </w:r>
          </w:p>
        </w:tc>
        <w:tc>
          <w:tcPr>
            <w:tcW w:w="1309" w:type="dxa"/>
            <w:vMerge w:val="restart"/>
            <w:tcBorders>
              <w:top w:val="single" w:sz="8"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允许偏差</w:t>
            </w:r>
          </w:p>
        </w:tc>
      </w:tr>
      <w:tr w:rsidR="004B6DDA">
        <w:trPr>
          <w:cantSplit/>
          <w:trHeight w:val="340"/>
        </w:trPr>
        <w:tc>
          <w:tcPr>
            <w:tcW w:w="1300" w:type="dxa"/>
            <w:vMerge/>
            <w:tcBorders>
              <w:top w:val="single" w:sz="4" w:space="0" w:color="auto"/>
              <w:bottom w:val="single" w:sz="8" w:space="0" w:color="auto"/>
            </w:tcBorders>
            <w:vAlign w:val="center"/>
          </w:tcPr>
          <w:p w:rsidR="004B6DDA" w:rsidRPr="00787B10" w:rsidRDefault="004B6DDA">
            <w:pPr>
              <w:adjustRightInd w:val="0"/>
              <w:snapToGrid w:val="0"/>
              <w:jc w:val="center"/>
              <w:outlineLvl w:val="0"/>
              <w:rPr>
                <w:rFonts w:ascii="宋体" w:hAnsi="宋体"/>
                <w:sz w:val="18"/>
                <w:szCs w:val="18"/>
              </w:rPr>
            </w:pPr>
          </w:p>
        </w:tc>
        <w:tc>
          <w:tcPr>
            <w:tcW w:w="1352"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sidRPr="00787B10">
              <w:rPr>
                <w:rFonts w:ascii="宋体" w:hAnsi="宋体" w:hint="eastAsia"/>
                <w:sz w:val="18"/>
                <w:szCs w:val="18"/>
              </w:rPr>
              <w:t>轴距</w:t>
            </w:r>
            <w:r>
              <w:rPr>
                <w:rFonts w:ascii="宋体" w:hAnsi="宋体" w:hint="eastAsia"/>
                <w:sz w:val="18"/>
                <w:szCs w:val="18"/>
              </w:rPr>
              <w:t>＜</w:t>
            </w:r>
            <w:r>
              <w:rPr>
                <w:rFonts w:ascii="宋体" w:hAnsi="宋体"/>
                <w:sz w:val="18"/>
                <w:szCs w:val="18"/>
              </w:rPr>
              <w:t>4.5</w:t>
            </w:r>
          </w:p>
        </w:tc>
        <w:tc>
          <w:tcPr>
            <w:tcW w:w="1353" w:type="dxa"/>
            <w:tcBorders>
              <w:top w:val="single" w:sz="4" w:space="0" w:color="auto"/>
              <w:bottom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轴距≥</w:t>
            </w:r>
            <w:r>
              <w:rPr>
                <w:rFonts w:ascii="宋体" w:hAnsi="宋体"/>
                <w:sz w:val="18"/>
                <w:szCs w:val="18"/>
              </w:rPr>
              <w:t>4.5</w:t>
            </w:r>
          </w:p>
        </w:tc>
        <w:tc>
          <w:tcPr>
            <w:tcW w:w="1302"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c>
          <w:tcPr>
            <w:tcW w:w="1304"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c>
          <w:tcPr>
            <w:tcW w:w="1306"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c>
          <w:tcPr>
            <w:tcW w:w="1309" w:type="dxa"/>
            <w:vMerge/>
            <w:tcBorders>
              <w:top w:val="single" w:sz="4" w:space="0" w:color="auto"/>
              <w:bottom w:val="single" w:sz="8" w:space="0" w:color="auto"/>
            </w:tcBorders>
            <w:vAlign w:val="center"/>
          </w:tcPr>
          <w:p w:rsidR="004B6DDA" w:rsidRDefault="004B6DDA">
            <w:pPr>
              <w:adjustRightInd w:val="0"/>
              <w:snapToGrid w:val="0"/>
              <w:jc w:val="center"/>
              <w:outlineLvl w:val="0"/>
              <w:rPr>
                <w:rFonts w:ascii="宋体" w:hAnsi="宋体"/>
                <w:sz w:val="18"/>
                <w:szCs w:val="18"/>
              </w:rPr>
            </w:pPr>
          </w:p>
        </w:tc>
      </w:tr>
      <w:tr w:rsidR="004B6DDA">
        <w:trPr>
          <w:cantSplit/>
          <w:trHeight w:val="340"/>
        </w:trPr>
        <w:tc>
          <w:tcPr>
            <w:tcW w:w="1300" w:type="dxa"/>
            <w:tcBorders>
              <w:top w:val="single" w:sz="8" w:space="0" w:color="auto"/>
            </w:tcBorders>
            <w:vAlign w:val="center"/>
          </w:tcPr>
          <w:p w:rsidR="004B6DDA" w:rsidRPr="00890C5A" w:rsidRDefault="00DF7843">
            <w:pPr>
              <w:adjustRightInd w:val="0"/>
              <w:snapToGrid w:val="0"/>
              <w:jc w:val="center"/>
              <w:outlineLvl w:val="0"/>
              <w:rPr>
                <w:i/>
                <w:iCs/>
                <w:sz w:val="18"/>
                <w:szCs w:val="18"/>
              </w:rPr>
            </w:pPr>
            <w:r w:rsidRPr="00890C5A">
              <w:rPr>
                <w:i/>
                <w:iCs/>
                <w:sz w:val="18"/>
                <w:szCs w:val="18"/>
              </w:rPr>
              <w:t>l</w:t>
            </w:r>
          </w:p>
        </w:tc>
        <w:tc>
          <w:tcPr>
            <w:tcW w:w="1352"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20</w:t>
            </w:r>
          </w:p>
        </w:tc>
        <w:tc>
          <w:tcPr>
            <w:tcW w:w="1353"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20</w:t>
            </w:r>
          </w:p>
        </w:tc>
        <w:tc>
          <w:tcPr>
            <w:tcW w:w="1302"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30</w:t>
            </w:r>
          </w:p>
        </w:tc>
        <w:tc>
          <w:tcPr>
            <w:tcW w:w="1304"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r>
              <w:rPr>
                <w:rFonts w:ascii="宋体" w:hAnsi="宋体"/>
                <w:sz w:val="18"/>
                <w:szCs w:val="18"/>
              </w:rPr>
              <w:t>20</w:t>
            </w:r>
          </w:p>
        </w:tc>
        <w:tc>
          <w:tcPr>
            <w:tcW w:w="1306"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≥20</w:t>
            </w:r>
          </w:p>
        </w:tc>
        <w:tc>
          <w:tcPr>
            <w:tcW w:w="1309" w:type="dxa"/>
            <w:tcBorders>
              <w:top w:val="single" w:sz="8" w:space="0" w:color="auto"/>
            </w:tcBorders>
            <w:vAlign w:val="center"/>
          </w:tcPr>
          <w:p w:rsidR="004B6DDA" w:rsidRDefault="00DF7843">
            <w:pPr>
              <w:adjustRightInd w:val="0"/>
              <w:snapToGrid w:val="0"/>
              <w:jc w:val="center"/>
              <w:outlineLvl w:val="0"/>
              <w:rPr>
                <w:rFonts w:ascii="宋体" w:hAnsi="宋体"/>
                <w:sz w:val="18"/>
                <w:szCs w:val="18"/>
              </w:rPr>
            </w:pPr>
            <w:r>
              <w:rPr>
                <w:rFonts w:ascii="宋体" w:hAnsi="宋体" w:hint="eastAsia"/>
                <w:sz w:val="18"/>
                <w:szCs w:val="18"/>
              </w:rPr>
              <w:t>——</w:t>
            </w:r>
          </w:p>
        </w:tc>
      </w:tr>
      <w:tr w:rsidR="004B6DDA">
        <w:trPr>
          <w:cantSplit/>
          <w:trHeight w:val="340"/>
        </w:trPr>
        <w:tc>
          <w:tcPr>
            <w:tcW w:w="1300" w:type="dxa"/>
            <w:vAlign w:val="center"/>
          </w:tcPr>
          <w:p w:rsidR="004B6DDA" w:rsidRPr="00890C5A" w:rsidRDefault="00DF7843">
            <w:pPr>
              <w:adjustRightInd w:val="0"/>
              <w:snapToGrid w:val="0"/>
              <w:jc w:val="center"/>
              <w:outlineLvl w:val="0"/>
              <w:rPr>
                <w:i/>
                <w:iCs/>
                <w:sz w:val="18"/>
                <w:szCs w:val="18"/>
              </w:rPr>
            </w:pPr>
            <w:r w:rsidRPr="00890C5A">
              <w:rPr>
                <w:i/>
                <w:iCs/>
                <w:sz w:val="18"/>
                <w:szCs w:val="18"/>
              </w:rPr>
              <w:t>b</w:t>
            </w:r>
          </w:p>
        </w:tc>
        <w:tc>
          <w:tcPr>
            <w:tcW w:w="1352" w:type="dxa"/>
            <w:vAlign w:val="center"/>
          </w:tcPr>
          <w:p w:rsidR="004B6DDA" w:rsidRPr="00BC7A60" w:rsidRDefault="00DF7843">
            <w:pPr>
              <w:adjustRightInd w:val="0"/>
              <w:snapToGrid w:val="0"/>
              <w:jc w:val="center"/>
              <w:rPr>
                <w:rFonts w:ascii="宋体" w:hAnsi="宋体"/>
                <w:sz w:val="18"/>
                <w:szCs w:val="18"/>
              </w:rPr>
            </w:pPr>
            <w:r w:rsidRPr="00BC7A60">
              <w:rPr>
                <w:rFonts w:ascii="宋体" w:hAnsi="宋体"/>
                <w:sz w:val="18"/>
                <w:szCs w:val="18"/>
              </w:rPr>
              <w:t>9.0</w:t>
            </w:r>
          </w:p>
        </w:tc>
        <w:tc>
          <w:tcPr>
            <w:tcW w:w="1353" w:type="dxa"/>
            <w:vAlign w:val="center"/>
          </w:tcPr>
          <w:p w:rsidR="004B6DDA" w:rsidRPr="00BC7A60" w:rsidRDefault="00DF7843">
            <w:pPr>
              <w:adjustRightInd w:val="0"/>
              <w:snapToGrid w:val="0"/>
              <w:jc w:val="center"/>
              <w:rPr>
                <w:rFonts w:ascii="宋体" w:hAnsi="宋体"/>
                <w:sz w:val="18"/>
                <w:szCs w:val="18"/>
              </w:rPr>
            </w:pPr>
            <w:r w:rsidRPr="00BC7A60">
              <w:rPr>
                <w:rFonts w:ascii="宋体" w:hAnsi="宋体"/>
                <w:sz w:val="18"/>
                <w:szCs w:val="18"/>
              </w:rPr>
              <w:t>10</w:t>
            </w:r>
            <w:r w:rsidR="00142F7F">
              <w:rPr>
                <w:rFonts w:ascii="宋体" w:hAnsi="宋体"/>
                <w:sz w:val="18"/>
                <w:szCs w:val="18"/>
              </w:rPr>
              <w:t>.0</w:t>
            </w:r>
          </w:p>
        </w:tc>
        <w:tc>
          <w:tcPr>
            <w:tcW w:w="1302"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hint="eastAsia"/>
                <w:sz w:val="18"/>
                <w:szCs w:val="18"/>
              </w:rPr>
              <w:t>14</w:t>
            </w:r>
            <w:r w:rsidR="00142F7F">
              <w:rPr>
                <w:rFonts w:ascii="宋体" w:hAnsi="宋体"/>
                <w:sz w:val="18"/>
                <w:szCs w:val="18"/>
              </w:rPr>
              <w:t>.0</w:t>
            </w:r>
          </w:p>
        </w:tc>
        <w:tc>
          <w:tcPr>
            <w:tcW w:w="1304"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hint="eastAsia"/>
                <w:sz w:val="18"/>
                <w:szCs w:val="18"/>
              </w:rPr>
              <w:t>9</w:t>
            </w:r>
            <w:r w:rsidRPr="00BC7A60">
              <w:rPr>
                <w:rFonts w:ascii="宋体" w:hAnsi="宋体"/>
                <w:sz w:val="18"/>
                <w:szCs w:val="18"/>
              </w:rPr>
              <w:t>.0</w:t>
            </w:r>
          </w:p>
        </w:tc>
        <w:tc>
          <w:tcPr>
            <w:tcW w:w="1306"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sz w:val="18"/>
                <w:szCs w:val="18"/>
              </w:rPr>
              <w:t>10</w:t>
            </w:r>
            <w:r w:rsidR="00142F7F">
              <w:rPr>
                <w:rFonts w:ascii="宋体" w:hAnsi="宋体"/>
                <w:sz w:val="18"/>
                <w:szCs w:val="18"/>
              </w:rPr>
              <w:t>.0</w:t>
            </w:r>
          </w:p>
        </w:tc>
        <w:tc>
          <w:tcPr>
            <w:tcW w:w="1309" w:type="dxa"/>
            <w:vAlign w:val="center"/>
          </w:tcPr>
          <w:p w:rsidR="004B6DDA" w:rsidRPr="00BC7A60" w:rsidRDefault="00DF7843">
            <w:pPr>
              <w:adjustRightInd w:val="0"/>
              <w:snapToGrid w:val="0"/>
              <w:jc w:val="center"/>
              <w:outlineLvl w:val="0"/>
              <w:rPr>
                <w:rFonts w:ascii="宋体" w:hAnsi="宋体"/>
                <w:sz w:val="18"/>
                <w:szCs w:val="18"/>
              </w:rPr>
            </w:pPr>
            <w:r w:rsidRPr="00BC7A60">
              <w:rPr>
                <w:rFonts w:ascii="宋体" w:hAnsi="宋体" w:hint="eastAsia"/>
                <w:sz w:val="18"/>
                <w:szCs w:val="18"/>
              </w:rPr>
              <w:t>±</w:t>
            </w:r>
            <w:r w:rsidRPr="00BC7A60">
              <w:rPr>
                <w:rFonts w:ascii="宋体" w:hAnsi="宋体"/>
                <w:sz w:val="18"/>
                <w:szCs w:val="18"/>
              </w:rPr>
              <w:t>0.1</w:t>
            </w:r>
            <w:r w:rsidR="009609E1" w:rsidRPr="00BC7A60">
              <w:rPr>
                <w:rFonts w:ascii="宋体" w:hAnsi="宋体"/>
                <w:sz w:val="18"/>
                <w:szCs w:val="18"/>
              </w:rPr>
              <w:t>0</w:t>
            </w:r>
          </w:p>
        </w:tc>
      </w:tr>
    </w:tbl>
    <w:p w:rsidR="004B6DDA" w:rsidRDefault="00DF7843">
      <w:pPr>
        <w:pStyle w:val="ab"/>
        <w:spacing w:before="156" w:after="156"/>
        <w:ind w:left="0"/>
      </w:pPr>
      <w:bookmarkStart w:id="964" w:name="_Toc323463252"/>
      <w:bookmarkStart w:id="965" w:name="_Toc311039354"/>
      <w:bookmarkStart w:id="966" w:name="_Toc323463248"/>
      <w:r>
        <w:rPr>
          <w:rFonts w:hint="eastAsia"/>
        </w:rPr>
        <w:t>模拟</w:t>
      </w:r>
      <w:r>
        <w:t>连续急弯山区路</w:t>
      </w:r>
    </w:p>
    <w:p w:rsidR="004B6DDA" w:rsidRDefault="00DF7843">
      <w:pPr>
        <w:pStyle w:val="afff7"/>
        <w:rPr>
          <w:kern w:val="2"/>
        </w:rPr>
      </w:pPr>
      <w:bookmarkStart w:id="967" w:name="_Toc323462207"/>
      <w:bookmarkStart w:id="968" w:name="_Toc315425118"/>
      <w:bookmarkStart w:id="969" w:name="_Toc322207339"/>
      <w:bookmarkStart w:id="970" w:name="_Toc317578500"/>
      <w:bookmarkStart w:id="971" w:name="_Toc323463258"/>
      <w:bookmarkEnd w:id="964"/>
      <w:r>
        <w:rPr>
          <w:rFonts w:hint="eastAsia"/>
          <w:kern w:val="2"/>
        </w:rPr>
        <w:t>模拟连续急弯山区路</w:t>
      </w:r>
      <w:r>
        <w:rPr>
          <w:rFonts w:hint="eastAsia"/>
        </w:rPr>
        <w:t>项目设置</w:t>
      </w:r>
      <w:r>
        <w:t>要求如下：</w:t>
      </w:r>
    </w:p>
    <w:p w:rsidR="001415BF" w:rsidRPr="001415BF" w:rsidRDefault="001415BF">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cs="宋体" w:hint="eastAsia"/>
        </w:rPr>
        <w:t>图形</w:t>
      </w:r>
      <w:r w:rsidR="001F0B69">
        <w:rPr>
          <w:rFonts w:ascii="宋体" w:hAnsi="宋体" w:cs="宋体" w:hint="eastAsia"/>
        </w:rPr>
        <w:t>应</w:t>
      </w:r>
      <w:r>
        <w:rPr>
          <w:rFonts w:ascii="宋体" w:hAnsi="宋体" w:cs="宋体" w:hint="eastAsia"/>
        </w:rPr>
        <w:t>按图16设置；</w:t>
      </w:r>
    </w:p>
    <w:p w:rsidR="001F0B69"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路段应至少包括一个左弯和一个右弯</w:t>
      </w:r>
      <w:r w:rsidR="001F0B69">
        <w:rPr>
          <w:rFonts w:ascii="宋体" w:hAnsi="宋体" w:hint="eastAsia"/>
          <w:kern w:val="0"/>
          <w:szCs w:val="21"/>
        </w:rPr>
        <w:t>；</w:t>
      </w:r>
    </w:p>
    <w:p w:rsidR="004B6DDA" w:rsidRDefault="001415BF">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两个</w:t>
      </w:r>
      <w:r w:rsidR="00DF7843">
        <w:rPr>
          <w:rFonts w:ascii="宋体" w:hAnsi="宋体" w:hint="eastAsia"/>
          <w:kern w:val="0"/>
          <w:szCs w:val="21"/>
        </w:rPr>
        <w:t>弯道</w:t>
      </w:r>
      <w:r w:rsidR="00DF7843">
        <w:rPr>
          <w:rFonts w:ascii="宋体" w:hAnsi="宋体"/>
          <w:kern w:val="0"/>
          <w:szCs w:val="21"/>
        </w:rPr>
        <w:t>间</w:t>
      </w:r>
      <w:r w:rsidR="001F0B69">
        <w:rPr>
          <w:rFonts w:ascii="宋体" w:hAnsi="宋体" w:hint="eastAsia"/>
          <w:kern w:val="0"/>
          <w:szCs w:val="21"/>
        </w:rPr>
        <w:t>设置</w:t>
      </w:r>
      <w:r w:rsidR="001F0B69">
        <w:rPr>
          <w:rFonts w:ascii="宋体" w:hAnsi="宋体"/>
          <w:kern w:val="0"/>
          <w:szCs w:val="21"/>
        </w:rPr>
        <w:t>直线路段时，路段长</w:t>
      </w:r>
      <w:r w:rsidR="00DF7843">
        <w:rPr>
          <w:rFonts w:ascii="宋体" w:hAnsi="宋体" w:hint="eastAsia"/>
          <w:kern w:val="0"/>
          <w:szCs w:val="21"/>
        </w:rPr>
        <w:t>应</w:t>
      </w:r>
      <w:r w:rsidR="00DF7843">
        <w:rPr>
          <w:rFonts w:ascii="宋体" w:hAnsi="宋体"/>
          <w:kern w:val="0"/>
          <w:szCs w:val="21"/>
        </w:rPr>
        <w:t>小于</w:t>
      </w:r>
      <w:r w:rsidR="00DF7843">
        <w:rPr>
          <w:rFonts w:ascii="宋体" w:hAnsi="宋体" w:hint="eastAsia"/>
          <w:kern w:val="0"/>
          <w:szCs w:val="21"/>
        </w:rPr>
        <w:t>30</w:t>
      </w:r>
      <w:r w:rsidR="00DF7843">
        <w:rPr>
          <w:rFonts w:ascii="宋体" w:hAnsi="宋体"/>
          <w:kern w:val="0"/>
          <w:szCs w:val="21"/>
        </w:rPr>
        <w:t>m；</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hint="eastAsia"/>
        </w:rPr>
        <w:t>弯道外缘弧长取值应大于或等</w:t>
      </w:r>
      <w:r>
        <w:rPr>
          <w:rFonts w:ascii="宋体" w:hAnsi="宋体" w:cs="宋体" w:hint="eastAsia"/>
        </w:rPr>
        <w:t>于1/3圆周，半径取值应在40 m～60 m之间</w:t>
      </w:r>
      <w:r>
        <w:rPr>
          <w:rFonts w:hint="eastAsia"/>
        </w:rPr>
        <w:t>；</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同一弯道内上坡、下坡应连续，纵坡坡度应在3%～5%之间；</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直线</w:t>
      </w:r>
      <w:r>
        <w:rPr>
          <w:rFonts w:ascii="宋体" w:hAnsi="宋体"/>
          <w:kern w:val="0"/>
          <w:szCs w:val="21"/>
        </w:rPr>
        <w:t>路宽</w:t>
      </w:r>
      <w:r>
        <w:rPr>
          <w:rFonts w:ascii="宋体" w:hAnsi="宋体" w:hint="eastAsia"/>
          <w:kern w:val="0"/>
          <w:szCs w:val="21"/>
        </w:rPr>
        <w:t>应不</w:t>
      </w:r>
      <w:r>
        <w:rPr>
          <w:rFonts w:ascii="宋体" w:hAnsi="宋体"/>
          <w:kern w:val="0"/>
          <w:szCs w:val="21"/>
        </w:rPr>
        <w:t>小于</w:t>
      </w:r>
      <w:r>
        <w:rPr>
          <w:rFonts w:ascii="宋体" w:hAnsi="宋体" w:hint="eastAsia"/>
          <w:kern w:val="0"/>
          <w:szCs w:val="21"/>
        </w:rPr>
        <w:t>7</w:t>
      </w:r>
      <w:r>
        <w:rPr>
          <w:rFonts w:ascii="宋体" w:hAnsi="宋体"/>
          <w:kern w:val="0"/>
          <w:szCs w:val="21"/>
        </w:rPr>
        <w:t>m，</w:t>
      </w:r>
      <w:r>
        <w:rPr>
          <w:rFonts w:ascii="宋体" w:hAnsi="宋体" w:hint="eastAsia"/>
          <w:kern w:val="0"/>
          <w:szCs w:val="21"/>
        </w:rPr>
        <w:t>弯道路宽应不</w:t>
      </w:r>
      <w:r>
        <w:rPr>
          <w:rFonts w:ascii="宋体" w:hAnsi="宋体"/>
          <w:kern w:val="0"/>
          <w:szCs w:val="21"/>
        </w:rPr>
        <w:t>小于</w:t>
      </w:r>
      <w:r>
        <w:rPr>
          <w:rFonts w:ascii="宋体" w:hAnsi="宋体" w:hint="eastAsia"/>
          <w:kern w:val="0"/>
          <w:szCs w:val="21"/>
        </w:rPr>
        <w:t>9</w:t>
      </w:r>
      <w:r>
        <w:rPr>
          <w:rFonts w:ascii="宋体" w:hAnsi="宋体"/>
          <w:kern w:val="0"/>
          <w:szCs w:val="21"/>
        </w:rPr>
        <w:t>m</w:t>
      </w:r>
      <w:r>
        <w:rPr>
          <w:rFonts w:ascii="宋体" w:hAnsi="宋体" w:hint="eastAsia"/>
          <w:kern w:val="0"/>
          <w:szCs w:val="21"/>
        </w:rPr>
        <w:t>，</w:t>
      </w:r>
      <w:r>
        <w:rPr>
          <w:rFonts w:ascii="宋体" w:hAnsi="宋体"/>
          <w:kern w:val="0"/>
          <w:szCs w:val="21"/>
        </w:rPr>
        <w:t>弯道</w:t>
      </w:r>
      <w:r>
        <w:rPr>
          <w:rFonts w:ascii="宋体" w:hAnsi="宋体" w:hint="eastAsia"/>
          <w:kern w:val="0"/>
          <w:szCs w:val="21"/>
        </w:rPr>
        <w:t>应进行加宽和超高；</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路段应设置限速标志和警告标志；</w:t>
      </w:r>
    </w:p>
    <w:p w:rsidR="004B6DDA" w:rsidRDefault="00DF7843">
      <w:pPr>
        <w:numPr>
          <w:ilvl w:val="0"/>
          <w:numId w:val="40"/>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直线段中心线应为黄色单虚线，弯道段中心线应为黄色单实线；</w:t>
      </w:r>
    </w:p>
    <w:p w:rsidR="004B6DDA" w:rsidRPr="001415BF" w:rsidRDefault="00DE23F9" w:rsidP="004820C9">
      <w:pPr>
        <w:numPr>
          <w:ilvl w:val="0"/>
          <w:numId w:val="40"/>
        </w:numPr>
        <w:autoSpaceDE w:val="0"/>
        <w:autoSpaceDN w:val="0"/>
        <w:adjustRightInd w:val="0"/>
        <w:snapToGrid w:val="0"/>
        <w:ind w:left="738" w:hanging="318"/>
        <w:textAlignment w:val="bottom"/>
        <w:outlineLvl w:val="0"/>
        <w:rPr>
          <w:rFonts w:ascii="宋体" w:hAnsi="宋体" w:cs="宋体"/>
          <w:kern w:val="0"/>
          <w:szCs w:val="21"/>
        </w:rPr>
      </w:pPr>
      <w:r w:rsidRPr="00DE23F9">
        <w:rPr>
          <w:rFonts w:ascii="宋体" w:hAnsi="宋体"/>
          <w:noProof/>
          <w:sz w:val="18"/>
        </w:rPr>
        <w:drawing>
          <wp:anchor distT="0" distB="0" distL="114300" distR="114300" simplePos="0" relativeHeight="251744256" behindDoc="0" locked="0" layoutInCell="1" allowOverlap="1">
            <wp:simplePos x="0" y="0"/>
            <wp:positionH relativeFrom="column">
              <wp:posOffset>312420</wp:posOffset>
            </wp:positionH>
            <wp:positionV relativeFrom="paragraph">
              <wp:posOffset>274955</wp:posOffset>
            </wp:positionV>
            <wp:extent cx="5086350" cy="1968500"/>
            <wp:effectExtent l="0" t="0" r="0" b="0"/>
            <wp:wrapTopAndBottom/>
            <wp:docPr id="70" name="连续山区急弯.jpg"/>
            <wp:cNvGraphicFramePr/>
            <a:graphic xmlns:a="http://schemas.openxmlformats.org/drawingml/2006/main">
              <a:graphicData uri="http://schemas.openxmlformats.org/drawingml/2006/picture">
                <pic:pic xmlns:pic="http://schemas.openxmlformats.org/drawingml/2006/picture">
                  <pic:nvPicPr>
                    <pic:cNvPr id="70" name="连续山区急弯.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629" t="22421" r="2662" b="16070"/>
                    <a:stretch/>
                  </pic:blipFill>
                  <pic:spPr bwMode="auto">
                    <a:xfrm>
                      <a:off x="0" y="0"/>
                      <a:ext cx="5086350" cy="1968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F7843" w:rsidRPr="001415BF">
        <w:rPr>
          <w:rFonts w:ascii="宋体" w:hAnsi="宋体" w:hint="eastAsia"/>
          <w:kern w:val="0"/>
          <w:szCs w:val="21"/>
        </w:rPr>
        <w:t>第一个</w:t>
      </w:r>
      <w:r w:rsidR="00DF7843" w:rsidRPr="001415BF">
        <w:rPr>
          <w:rFonts w:ascii="宋体" w:hAnsi="宋体"/>
          <w:kern w:val="0"/>
          <w:szCs w:val="21"/>
        </w:rPr>
        <w:t>弯道</w:t>
      </w:r>
      <w:r w:rsidR="005A100C">
        <w:rPr>
          <w:rFonts w:ascii="宋体" w:hAnsi="宋体" w:cs="宋体" w:hint="eastAsia"/>
          <w:kern w:val="0"/>
          <w:szCs w:val="21"/>
        </w:rPr>
        <w:t>入口前应设置</w:t>
      </w:r>
      <w:r w:rsidR="00DF7843" w:rsidRPr="001415BF">
        <w:rPr>
          <w:rFonts w:ascii="宋体" w:hAnsi="宋体" w:cs="宋体" w:hint="eastAsia"/>
          <w:kern w:val="0"/>
          <w:szCs w:val="21"/>
        </w:rPr>
        <w:t>引路。</w:t>
      </w:r>
    </w:p>
    <w:bookmarkEnd w:id="967"/>
    <w:bookmarkEnd w:id="968"/>
    <w:bookmarkEnd w:id="969"/>
    <w:bookmarkEnd w:id="970"/>
    <w:bookmarkEnd w:id="971"/>
    <w:p w:rsidR="004B6DDA" w:rsidRDefault="00DF7843" w:rsidP="00DE23F9">
      <w:pPr>
        <w:ind w:firstLineChars="200" w:firstLine="360"/>
        <w:outlineLvl w:val="0"/>
        <w:rPr>
          <w:rFonts w:ascii="宋体" w:hAnsi="宋体"/>
          <w:sz w:val="18"/>
        </w:rPr>
      </w:pPr>
      <w:r>
        <w:rPr>
          <w:rFonts w:ascii="宋体" w:hAnsi="宋体" w:hint="eastAsia"/>
          <w:sz w:val="18"/>
        </w:rPr>
        <w:t>标引序号说明：</w:t>
      </w:r>
    </w:p>
    <w:p w:rsidR="004B6DDA" w:rsidRPr="00BC7A60" w:rsidRDefault="00DF7843">
      <w:pPr>
        <w:ind w:firstLineChars="200" w:firstLine="360"/>
        <w:outlineLvl w:val="0"/>
        <w:rPr>
          <w:sz w:val="18"/>
        </w:rPr>
      </w:pPr>
      <w:r w:rsidRPr="00BC7A60">
        <w:rPr>
          <w:i/>
          <w:iCs/>
          <w:sz w:val="18"/>
        </w:rPr>
        <w:t>b</w:t>
      </w:r>
      <w:r w:rsidRPr="00BC7A60">
        <w:rPr>
          <w:sz w:val="18"/>
          <w:vertAlign w:val="subscript"/>
        </w:rPr>
        <w:t>1</w:t>
      </w:r>
      <w:r w:rsidRPr="00BC7A60">
        <w:rPr>
          <w:sz w:val="18"/>
        </w:rPr>
        <w:t xml:space="preserve"> ——</w:t>
      </w:r>
      <w:r w:rsidRPr="00BC7A60">
        <w:rPr>
          <w:sz w:val="18"/>
        </w:rPr>
        <w:t>直线路宽；</w:t>
      </w:r>
    </w:p>
    <w:p w:rsidR="004B6DDA" w:rsidRPr="00BC7A60" w:rsidRDefault="00DF7843">
      <w:pPr>
        <w:ind w:firstLineChars="200" w:firstLine="360"/>
        <w:outlineLvl w:val="0"/>
        <w:rPr>
          <w:sz w:val="18"/>
        </w:rPr>
      </w:pPr>
      <w:r w:rsidRPr="00BC7A60">
        <w:rPr>
          <w:i/>
          <w:iCs/>
          <w:sz w:val="18"/>
        </w:rPr>
        <w:t>b</w:t>
      </w:r>
      <w:r w:rsidRPr="00BC7A60">
        <w:rPr>
          <w:sz w:val="18"/>
          <w:vertAlign w:val="subscript"/>
        </w:rPr>
        <w:t>2</w:t>
      </w:r>
      <w:r w:rsidRPr="00BC7A60">
        <w:rPr>
          <w:sz w:val="18"/>
        </w:rPr>
        <w:t xml:space="preserve"> ——</w:t>
      </w:r>
      <w:r w:rsidRPr="00BC7A60">
        <w:rPr>
          <w:sz w:val="18"/>
        </w:rPr>
        <w:t>弯道路宽；</w:t>
      </w:r>
    </w:p>
    <w:p w:rsidR="004B6DDA" w:rsidRPr="00BC7A60" w:rsidRDefault="00DF7843">
      <w:pPr>
        <w:ind w:firstLineChars="200" w:firstLine="360"/>
        <w:outlineLvl w:val="0"/>
        <w:rPr>
          <w:bCs/>
        </w:rPr>
      </w:pPr>
      <w:r w:rsidRPr="00BC7A60">
        <w:rPr>
          <w:i/>
          <w:iCs/>
          <w:sz w:val="18"/>
        </w:rPr>
        <w:t>l</w:t>
      </w:r>
      <w:r w:rsidRPr="00BC7A60">
        <w:rPr>
          <w:sz w:val="18"/>
        </w:rPr>
        <w:t xml:space="preserve"> ——</w:t>
      </w:r>
      <w:r w:rsidRPr="00BC7A60">
        <w:rPr>
          <w:sz w:val="18"/>
        </w:rPr>
        <w:t>弯道间距。</w:t>
      </w:r>
    </w:p>
    <w:p w:rsidR="004B6DDA" w:rsidRDefault="00DF7843">
      <w:pPr>
        <w:pStyle w:val="af0"/>
        <w:numPr>
          <w:ilvl w:val="0"/>
          <w:numId w:val="0"/>
        </w:numPr>
        <w:spacing w:beforeLines="0" w:afterLines="0"/>
      </w:pPr>
      <w:r w:rsidRPr="001415BF">
        <w:rPr>
          <w:rFonts w:hAnsi="宋体" w:hint="eastAsia"/>
          <w:bCs/>
        </w:rPr>
        <w:t>图</w:t>
      </w:r>
      <w:r w:rsidRPr="001415BF">
        <w:rPr>
          <w:rFonts w:hAnsi="宋体"/>
          <w:bCs/>
        </w:rPr>
        <w:t xml:space="preserve">16 </w:t>
      </w:r>
      <w:r w:rsidRPr="001415BF">
        <w:rPr>
          <w:rFonts w:hint="eastAsia"/>
        </w:rPr>
        <w:t>模拟连续急弯山区路项目图</w:t>
      </w:r>
      <w:r w:rsidR="001415BF">
        <w:rPr>
          <w:rFonts w:hint="eastAsia"/>
        </w:rPr>
        <w:t>形</w:t>
      </w:r>
    </w:p>
    <w:p w:rsidR="004B6DDA" w:rsidRDefault="00DF7843">
      <w:pPr>
        <w:pStyle w:val="ab"/>
        <w:spacing w:before="156" w:after="156"/>
        <w:ind w:left="0"/>
      </w:pPr>
      <w:r>
        <w:rPr>
          <w:rFonts w:hint="eastAsia"/>
        </w:rPr>
        <w:t>模拟</w:t>
      </w:r>
      <w:r>
        <w:t>隧道</w:t>
      </w:r>
    </w:p>
    <w:p w:rsidR="004B6DDA" w:rsidRDefault="00DF7843">
      <w:pPr>
        <w:pStyle w:val="afff7"/>
        <w:rPr>
          <w:kern w:val="2"/>
        </w:rPr>
      </w:pPr>
      <w:bookmarkStart w:id="972" w:name="_Toc323462198"/>
      <w:bookmarkStart w:id="973" w:name="_Toc322207329"/>
      <w:bookmarkStart w:id="974" w:name="_Toc315425207"/>
      <w:bookmarkStart w:id="975" w:name="_Toc323463249"/>
      <w:bookmarkEnd w:id="965"/>
      <w:bookmarkEnd w:id="966"/>
      <w:r>
        <w:rPr>
          <w:rFonts w:hAnsi="宋体" w:hint="eastAsia"/>
          <w:szCs w:val="21"/>
        </w:rPr>
        <w:t>模拟隧道应</w:t>
      </w:r>
      <w:r>
        <w:rPr>
          <w:kern w:val="2"/>
        </w:rPr>
        <w:t>符合以下要求：</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由行车道、侧向及上方遮光设施组成；</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隧道内净空取值符合</w:t>
      </w:r>
      <w:r>
        <w:rPr>
          <w:rFonts w:ascii="宋体" w:hAnsi="宋体"/>
          <w:kern w:val="0"/>
          <w:szCs w:val="21"/>
        </w:rPr>
        <w:t>6.2.7.6h）</w:t>
      </w:r>
      <w:r>
        <w:rPr>
          <w:rFonts w:ascii="宋体" w:hAnsi="宋体" w:hint="eastAsia"/>
          <w:kern w:val="0"/>
          <w:szCs w:val="21"/>
        </w:rPr>
        <w:t>的要求；</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入口设置前照灯使用和</w:t>
      </w:r>
      <w:r>
        <w:rPr>
          <w:rFonts w:ascii="宋体" w:hAnsi="宋体"/>
          <w:kern w:val="0"/>
          <w:szCs w:val="21"/>
        </w:rPr>
        <w:t>鸣笛</w:t>
      </w:r>
      <w:r>
        <w:rPr>
          <w:rFonts w:ascii="宋体" w:hAnsi="宋体" w:hint="eastAsia"/>
          <w:kern w:val="0"/>
          <w:szCs w:val="21"/>
        </w:rPr>
        <w:t>标志；</w:t>
      </w:r>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内部无照明，晴朗日间最暗处的光照度小于50</w:t>
      </w:r>
      <w:r>
        <w:rPr>
          <w:rFonts w:ascii="宋体" w:hAnsi="宋体"/>
          <w:kern w:val="0"/>
          <w:szCs w:val="21"/>
        </w:rPr>
        <w:t xml:space="preserve"> lx</w:t>
      </w:r>
      <w:bookmarkEnd w:id="972"/>
      <w:bookmarkEnd w:id="973"/>
      <w:bookmarkEnd w:id="974"/>
      <w:bookmarkEnd w:id="975"/>
      <w:r>
        <w:rPr>
          <w:rFonts w:ascii="宋体" w:hAnsi="宋体" w:hint="eastAsia"/>
          <w:kern w:val="0"/>
          <w:szCs w:val="21"/>
        </w:rPr>
        <w:t>；</w:t>
      </w:r>
      <w:bookmarkStart w:id="976" w:name="_Toc315425208"/>
      <w:bookmarkStart w:id="977" w:name="_Toc323462199"/>
      <w:bookmarkStart w:id="978" w:name="_Toc317578491"/>
      <w:bookmarkStart w:id="979" w:name="_Toc323463250"/>
      <w:bookmarkStart w:id="980" w:name="_Toc322207330"/>
    </w:p>
    <w:p w:rsidR="004B6DDA" w:rsidRDefault="00DF7843">
      <w:pPr>
        <w:numPr>
          <w:ilvl w:val="0"/>
          <w:numId w:val="41"/>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隧道为直道时，行车道长度大于或等于100 m</w:t>
      </w:r>
      <w:bookmarkStart w:id="981" w:name="_Toc322207331"/>
      <w:bookmarkStart w:id="982" w:name="_Toc315425209"/>
      <w:bookmarkStart w:id="983" w:name="_Toc317578492"/>
      <w:r>
        <w:rPr>
          <w:rFonts w:ascii="宋体" w:hAnsi="宋体" w:hint="eastAsia"/>
          <w:kern w:val="0"/>
          <w:szCs w:val="21"/>
        </w:rPr>
        <w:t>；隧道为弯道时，半径大于或等于</w:t>
      </w:r>
      <w:r>
        <w:rPr>
          <w:rFonts w:ascii="宋体" w:hAnsi="宋体"/>
          <w:kern w:val="0"/>
          <w:szCs w:val="21"/>
        </w:rPr>
        <w:t>3</w:t>
      </w:r>
      <w:r>
        <w:rPr>
          <w:rFonts w:ascii="宋体" w:hAnsi="宋体" w:hint="eastAsia"/>
          <w:kern w:val="0"/>
          <w:szCs w:val="21"/>
        </w:rPr>
        <w:t>0 m，行车道长度大于或等于60 m</w:t>
      </w:r>
      <w:bookmarkStart w:id="984" w:name="_Toc315425210"/>
      <w:bookmarkStart w:id="985" w:name="_Toc317578493"/>
      <w:bookmarkStart w:id="986" w:name="_Toc322207332"/>
      <w:bookmarkStart w:id="987" w:name="_Toc323462200"/>
      <w:bookmarkStart w:id="988" w:name="_Toc323463251"/>
      <w:bookmarkEnd w:id="976"/>
      <w:bookmarkEnd w:id="977"/>
      <w:bookmarkEnd w:id="978"/>
      <w:bookmarkEnd w:id="979"/>
      <w:bookmarkEnd w:id="980"/>
      <w:bookmarkEnd w:id="981"/>
      <w:bookmarkEnd w:id="982"/>
      <w:bookmarkEnd w:id="983"/>
      <w:r>
        <w:rPr>
          <w:rFonts w:ascii="宋体" w:hAnsi="宋体" w:hint="eastAsia"/>
          <w:kern w:val="0"/>
          <w:szCs w:val="21"/>
        </w:rPr>
        <w:t>。</w:t>
      </w:r>
      <w:bookmarkEnd w:id="984"/>
      <w:bookmarkEnd w:id="985"/>
      <w:bookmarkEnd w:id="986"/>
      <w:bookmarkEnd w:id="987"/>
      <w:bookmarkEnd w:id="988"/>
    </w:p>
    <w:p w:rsidR="004B6DDA" w:rsidRDefault="00DF7843">
      <w:pPr>
        <w:pStyle w:val="ab"/>
        <w:spacing w:before="156" w:after="156"/>
        <w:ind w:left="0"/>
      </w:pPr>
      <w:bookmarkStart w:id="989" w:name="_Toc311039355"/>
      <w:bookmarkStart w:id="990" w:name="_Toc323463260"/>
      <w:r>
        <w:rPr>
          <w:rFonts w:hint="eastAsia"/>
        </w:rPr>
        <w:t>模拟</w:t>
      </w:r>
      <w:r>
        <w:t>高速公路</w:t>
      </w:r>
    </w:p>
    <w:p w:rsidR="004B6DDA" w:rsidRDefault="00DF7843">
      <w:pPr>
        <w:pStyle w:val="afff7"/>
        <w:rPr>
          <w:rFonts w:hAnsi="宋体"/>
          <w:szCs w:val="21"/>
        </w:rPr>
      </w:pPr>
      <w:bookmarkStart w:id="991" w:name="_Toc323463261"/>
      <w:bookmarkStart w:id="992" w:name="_Toc317578503"/>
      <w:bookmarkStart w:id="993" w:name="_Toc315425212"/>
      <w:bookmarkStart w:id="994" w:name="_Toc322207342"/>
      <w:bookmarkEnd w:id="989"/>
      <w:bookmarkEnd w:id="990"/>
      <w:r>
        <w:rPr>
          <w:rFonts w:hAnsi="宋体" w:hint="eastAsia"/>
          <w:szCs w:val="21"/>
        </w:rPr>
        <w:t>模拟高速公路</w:t>
      </w:r>
      <w:r>
        <w:rPr>
          <w:rFonts w:hint="eastAsia"/>
        </w:rPr>
        <w:t>应符合</w:t>
      </w:r>
      <w:r>
        <w:t>以下要求</w:t>
      </w:r>
      <w:r>
        <w:rPr>
          <w:kern w:val="2"/>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路段长大于或等于400 m，至少设置两条同向车道，</w:t>
      </w:r>
      <w:r>
        <w:rPr>
          <w:rFonts w:ascii="宋体" w:hAnsi="宋体"/>
          <w:kern w:val="0"/>
          <w:szCs w:val="21"/>
        </w:rPr>
        <w:t>有条件的</w:t>
      </w:r>
      <w:r>
        <w:rPr>
          <w:rFonts w:ascii="宋体" w:hAnsi="宋体" w:hint="eastAsia"/>
          <w:kern w:val="0"/>
          <w:szCs w:val="21"/>
        </w:rPr>
        <w:t>设置</w:t>
      </w:r>
      <w:r>
        <w:rPr>
          <w:rFonts w:ascii="宋体" w:hAnsi="宋体"/>
          <w:kern w:val="0"/>
          <w:szCs w:val="21"/>
        </w:rPr>
        <w:t>应急车道</w:t>
      </w:r>
      <w:r>
        <w:rPr>
          <w:rFonts w:ascii="宋体" w:hAnsi="宋体" w:hint="eastAsia"/>
          <w:kern w:val="0"/>
          <w:szCs w:val="21"/>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包括入口路段</w:t>
      </w:r>
      <w:r>
        <w:rPr>
          <w:rFonts w:ascii="宋体" w:hAnsi="宋体"/>
          <w:kern w:val="0"/>
          <w:szCs w:val="21"/>
        </w:rPr>
        <w:t>、</w:t>
      </w:r>
      <w:r>
        <w:rPr>
          <w:rFonts w:ascii="宋体" w:hAnsi="宋体" w:hint="eastAsia"/>
          <w:kern w:val="0"/>
          <w:szCs w:val="21"/>
        </w:rPr>
        <w:t>主线路段</w:t>
      </w:r>
      <w:r>
        <w:rPr>
          <w:rFonts w:ascii="宋体" w:hAnsi="宋体"/>
          <w:kern w:val="0"/>
          <w:szCs w:val="21"/>
        </w:rPr>
        <w:t>和出口</w:t>
      </w:r>
      <w:r>
        <w:rPr>
          <w:rFonts w:ascii="宋体" w:hAnsi="宋体" w:hint="eastAsia"/>
          <w:kern w:val="0"/>
          <w:szCs w:val="21"/>
        </w:rPr>
        <w:t>路段三部分，路面工程及设施符合JTG D80要求；</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入口</w:t>
      </w:r>
      <w:r>
        <w:rPr>
          <w:rFonts w:ascii="宋体" w:hAnsi="宋体"/>
          <w:kern w:val="0"/>
          <w:szCs w:val="21"/>
        </w:rPr>
        <w:t>路段</w:t>
      </w:r>
      <w:r>
        <w:rPr>
          <w:rFonts w:ascii="宋体" w:hAnsi="宋体" w:hint="eastAsia"/>
          <w:kern w:val="0"/>
          <w:szCs w:val="21"/>
        </w:rPr>
        <w:t>长</w:t>
      </w:r>
      <w:r>
        <w:rPr>
          <w:rFonts w:ascii="宋体" w:hAnsi="宋体"/>
          <w:kern w:val="0"/>
          <w:szCs w:val="21"/>
        </w:rPr>
        <w:t>大于</w:t>
      </w:r>
      <w:r>
        <w:rPr>
          <w:rFonts w:ascii="宋体" w:hAnsi="宋体" w:hint="eastAsia"/>
          <w:kern w:val="0"/>
          <w:szCs w:val="21"/>
        </w:rPr>
        <w:t>100</w:t>
      </w:r>
      <w:r>
        <w:rPr>
          <w:rFonts w:ascii="宋体" w:hAnsi="宋体"/>
          <w:kern w:val="0"/>
          <w:szCs w:val="21"/>
        </w:rPr>
        <w:t>m，</w:t>
      </w:r>
      <w:r>
        <w:rPr>
          <w:rFonts w:ascii="宋体" w:hAnsi="宋体" w:hint="eastAsia"/>
          <w:kern w:val="0"/>
          <w:szCs w:val="21"/>
        </w:rPr>
        <w:t>按照GB 5768.3施划</w:t>
      </w:r>
      <w:r>
        <w:rPr>
          <w:rFonts w:ascii="宋体" w:hAnsi="宋体"/>
          <w:kern w:val="0"/>
          <w:szCs w:val="21"/>
        </w:rPr>
        <w:t>入口标线</w:t>
      </w:r>
      <w:r>
        <w:rPr>
          <w:rFonts w:ascii="宋体" w:hAnsi="宋体" w:hint="eastAsia"/>
          <w:kern w:val="0"/>
          <w:szCs w:val="21"/>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主线</w:t>
      </w:r>
      <w:r>
        <w:rPr>
          <w:rFonts w:ascii="宋体" w:hAnsi="宋体"/>
          <w:kern w:val="0"/>
          <w:szCs w:val="21"/>
        </w:rPr>
        <w:t>路段长</w:t>
      </w:r>
      <w:r>
        <w:rPr>
          <w:rFonts w:ascii="宋体" w:hAnsi="宋体" w:hint="eastAsia"/>
          <w:kern w:val="0"/>
          <w:szCs w:val="21"/>
        </w:rPr>
        <w:t>大于100</w:t>
      </w:r>
      <w:r>
        <w:rPr>
          <w:rFonts w:ascii="宋体" w:hAnsi="宋体"/>
          <w:kern w:val="0"/>
          <w:szCs w:val="21"/>
        </w:rPr>
        <w:t>m，</w:t>
      </w:r>
      <w:r>
        <w:rPr>
          <w:rFonts w:ascii="宋体" w:hAnsi="宋体" w:hint="eastAsia"/>
          <w:kern w:val="0"/>
          <w:szCs w:val="21"/>
        </w:rPr>
        <w:t>按照GB 5768.2、GB 5768.3设置分道限速标志、地面限速标记等；</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kern w:val="0"/>
          <w:szCs w:val="21"/>
        </w:rPr>
        <w:t>出口路段</w:t>
      </w:r>
      <w:r>
        <w:rPr>
          <w:rFonts w:ascii="宋体" w:hAnsi="宋体" w:hint="eastAsia"/>
          <w:kern w:val="0"/>
          <w:szCs w:val="21"/>
        </w:rPr>
        <w:t>长</w:t>
      </w:r>
      <w:r>
        <w:rPr>
          <w:rFonts w:ascii="宋体" w:hAnsi="宋体"/>
          <w:kern w:val="0"/>
          <w:szCs w:val="21"/>
        </w:rPr>
        <w:t>大于</w:t>
      </w:r>
      <w:r>
        <w:rPr>
          <w:rFonts w:ascii="宋体" w:hAnsi="宋体" w:hint="eastAsia"/>
          <w:kern w:val="0"/>
          <w:szCs w:val="21"/>
        </w:rPr>
        <w:t>100</w:t>
      </w:r>
      <w:r>
        <w:rPr>
          <w:rFonts w:ascii="宋体" w:hAnsi="宋体"/>
          <w:kern w:val="0"/>
          <w:szCs w:val="21"/>
        </w:rPr>
        <w:t>m</w:t>
      </w:r>
      <w:r>
        <w:rPr>
          <w:rFonts w:ascii="宋体" w:hAnsi="宋体" w:hint="eastAsia"/>
          <w:kern w:val="0"/>
          <w:szCs w:val="21"/>
        </w:rPr>
        <w:t>，按照GB 5768.2、GB 5768.3设置出口预告标志、出口指示标志、出口限速</w:t>
      </w:r>
      <w:r>
        <w:rPr>
          <w:rFonts w:ascii="宋体" w:hAnsi="宋体"/>
          <w:kern w:val="0"/>
          <w:szCs w:val="21"/>
        </w:rPr>
        <w:t>或出口</w:t>
      </w:r>
      <w:r>
        <w:rPr>
          <w:rFonts w:ascii="宋体" w:hAnsi="宋体" w:hint="eastAsia"/>
          <w:kern w:val="0"/>
          <w:szCs w:val="21"/>
        </w:rPr>
        <w:t>匝道限速标志等</w:t>
      </w:r>
      <w:r>
        <w:rPr>
          <w:rFonts w:ascii="宋体" w:hAnsi="宋体"/>
          <w:kern w:val="0"/>
          <w:szCs w:val="21"/>
        </w:rPr>
        <w:t>；</w:t>
      </w:r>
    </w:p>
    <w:p w:rsidR="004B6DDA" w:rsidRDefault="00DF7843">
      <w:pPr>
        <w:numPr>
          <w:ilvl w:val="0"/>
          <w:numId w:val="42"/>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主路设置有弯道时，弯道内缘半径不小于</w:t>
      </w:r>
      <w:r>
        <w:rPr>
          <w:rFonts w:ascii="宋体" w:hAnsi="宋体"/>
          <w:kern w:val="0"/>
          <w:szCs w:val="21"/>
        </w:rPr>
        <w:t>2</w:t>
      </w:r>
      <w:r>
        <w:rPr>
          <w:rFonts w:ascii="宋体" w:hAnsi="宋体" w:hint="eastAsia"/>
          <w:kern w:val="0"/>
          <w:szCs w:val="21"/>
        </w:rPr>
        <w:t>00 m。</w:t>
      </w:r>
      <w:bookmarkEnd w:id="991"/>
      <w:bookmarkEnd w:id="992"/>
      <w:bookmarkEnd w:id="993"/>
      <w:bookmarkEnd w:id="994"/>
    </w:p>
    <w:p w:rsidR="004B6DDA" w:rsidRDefault="00DF7843">
      <w:pPr>
        <w:pStyle w:val="ab"/>
        <w:spacing w:before="156" w:after="156"/>
        <w:ind w:left="0"/>
      </w:pPr>
      <w:bookmarkStart w:id="995" w:name="_Toc311039356"/>
      <w:bookmarkStart w:id="996" w:name="_Toc323463263"/>
      <w:r>
        <w:rPr>
          <w:rFonts w:hint="eastAsia"/>
        </w:rPr>
        <w:t>模拟</w:t>
      </w:r>
      <w:r>
        <w:t>湿滑路</w:t>
      </w:r>
      <w:r>
        <w:rPr>
          <w:rFonts w:hint="eastAsia"/>
        </w:rPr>
        <w:t>面</w:t>
      </w:r>
    </w:p>
    <w:p w:rsidR="004B6DDA" w:rsidRDefault="00DF7843">
      <w:pPr>
        <w:pStyle w:val="afff7"/>
        <w:rPr>
          <w:rFonts w:hAnsi="宋体"/>
          <w:szCs w:val="21"/>
        </w:rPr>
      </w:pPr>
      <w:bookmarkStart w:id="997" w:name="_Toc315425214"/>
      <w:bookmarkStart w:id="998" w:name="_Toc317578506"/>
      <w:bookmarkStart w:id="999" w:name="_Toc322207344"/>
      <w:bookmarkStart w:id="1000" w:name="_Toc323463264"/>
      <w:bookmarkStart w:id="1001" w:name="_Toc323462213"/>
      <w:r>
        <w:rPr>
          <w:rFonts w:hAnsi="宋体" w:hint="eastAsia"/>
          <w:szCs w:val="21"/>
        </w:rPr>
        <w:t>模拟湿滑路面</w:t>
      </w:r>
      <w:bookmarkStart w:id="1002" w:name="_Toc317578516"/>
      <w:bookmarkStart w:id="1003" w:name="_Toc315425224"/>
      <w:bookmarkEnd w:id="997"/>
      <w:bookmarkEnd w:id="998"/>
      <w:r>
        <w:rPr>
          <w:rFonts w:hAnsi="宋体" w:hint="eastAsia"/>
          <w:szCs w:val="21"/>
        </w:rPr>
        <w:t>的路面附着系数应</w:t>
      </w:r>
      <w:r w:rsidR="00BE4FF8">
        <w:rPr>
          <w:rFonts w:hAnsi="宋体" w:hint="eastAsia"/>
          <w:szCs w:val="21"/>
        </w:rPr>
        <w:t>小于或等于</w:t>
      </w:r>
      <w:r>
        <w:rPr>
          <w:rFonts w:hAnsi="宋体" w:hint="eastAsia"/>
          <w:szCs w:val="21"/>
        </w:rPr>
        <w:t>0.3，长度应大于或等于30 m，宽度应大于或等于4</w:t>
      </w:r>
      <w:r>
        <w:rPr>
          <w:rFonts w:hAnsi="宋体"/>
          <w:szCs w:val="21"/>
        </w:rPr>
        <w:t>.</w:t>
      </w:r>
      <w:r>
        <w:rPr>
          <w:rFonts w:hAnsi="宋体" w:hint="eastAsia"/>
          <w:szCs w:val="21"/>
        </w:rPr>
        <w:t>0 m；道路外侧应设置对车辆无损的安全防护设施。</w:t>
      </w:r>
      <w:bookmarkEnd w:id="999"/>
      <w:bookmarkEnd w:id="1000"/>
      <w:bookmarkEnd w:id="1001"/>
      <w:bookmarkEnd w:id="1002"/>
      <w:bookmarkEnd w:id="1003"/>
    </w:p>
    <w:p w:rsidR="004B6DDA" w:rsidRDefault="00DF7843">
      <w:pPr>
        <w:pStyle w:val="ab"/>
        <w:spacing w:before="156" w:after="156"/>
        <w:ind w:left="0"/>
      </w:pPr>
      <w:r>
        <w:rPr>
          <w:rFonts w:hint="eastAsia"/>
        </w:rPr>
        <w:t>模拟</w:t>
      </w:r>
      <w:r>
        <w:t>雨（</w:t>
      </w:r>
      <w:r>
        <w:rPr>
          <w:rFonts w:hint="eastAsia"/>
        </w:rPr>
        <w:t>雾</w:t>
      </w:r>
      <w:r>
        <w:t>）</w:t>
      </w:r>
      <w:r>
        <w:rPr>
          <w:rFonts w:hint="eastAsia"/>
        </w:rPr>
        <w:t>天</w:t>
      </w:r>
    </w:p>
    <w:p w:rsidR="004B6DDA" w:rsidRDefault="00DF7843">
      <w:pPr>
        <w:autoSpaceDE w:val="0"/>
        <w:autoSpaceDN w:val="0"/>
        <w:adjustRightInd w:val="0"/>
        <w:snapToGrid w:val="0"/>
        <w:ind w:firstLineChars="200" w:firstLine="420"/>
        <w:textAlignment w:val="bottom"/>
        <w:outlineLvl w:val="0"/>
        <w:rPr>
          <w:rFonts w:ascii="宋体" w:hAnsi="宋体"/>
          <w:kern w:val="0"/>
          <w:szCs w:val="21"/>
        </w:rPr>
      </w:pPr>
      <w:bookmarkStart w:id="1004" w:name="_Toc323462214"/>
      <w:bookmarkStart w:id="1005" w:name="_Toc322207345"/>
      <w:bookmarkStart w:id="1006" w:name="_Toc323463265"/>
      <w:bookmarkStart w:id="1007" w:name="_Toc315425225"/>
      <w:bookmarkStart w:id="1008" w:name="_Toc317578517"/>
      <w:bookmarkEnd w:id="995"/>
      <w:bookmarkEnd w:id="996"/>
      <w:r>
        <w:rPr>
          <w:rFonts w:ascii="宋体" w:hAnsi="宋体" w:hint="eastAsia"/>
          <w:kern w:val="0"/>
          <w:szCs w:val="21"/>
        </w:rPr>
        <w:t>模拟雨天的应能达到中雨效果</w:t>
      </w:r>
      <w:bookmarkEnd w:id="1004"/>
      <w:bookmarkEnd w:id="1005"/>
      <w:bookmarkEnd w:id="1006"/>
      <w:bookmarkEnd w:id="1007"/>
      <w:bookmarkEnd w:id="1008"/>
      <w:r>
        <w:rPr>
          <w:rFonts w:ascii="宋体" w:hAnsi="宋体" w:hint="eastAsia"/>
          <w:kern w:val="0"/>
          <w:szCs w:val="21"/>
        </w:rPr>
        <w:t>，模拟雾天的能达到中雾效果。</w:t>
      </w:r>
    </w:p>
    <w:p w:rsidR="004B6DDA" w:rsidRDefault="00DF7843" w:rsidP="00722926">
      <w:pPr>
        <w:pStyle w:val="a9"/>
        <w:spacing w:before="312" w:after="312"/>
        <w:outlineLvl w:val="0"/>
      </w:pPr>
      <w:bookmarkStart w:id="1009" w:name="_Toc326237491"/>
      <w:bookmarkStart w:id="1010" w:name="_Toc323886270"/>
      <w:bookmarkStart w:id="1011" w:name="_Toc323463293"/>
      <w:bookmarkStart w:id="1012" w:name="_Toc326566804"/>
      <w:bookmarkStart w:id="1013" w:name="_Toc311039373"/>
      <w:bookmarkStart w:id="1014" w:name="_Toc331599794"/>
      <w:bookmarkStart w:id="1015" w:name="_Toc323722923"/>
      <w:bookmarkStart w:id="1016" w:name="_Toc323721368"/>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Pr>
          <w:rFonts w:hint="eastAsia"/>
        </w:rPr>
        <w:t>科目三道路</w:t>
      </w:r>
      <w:r>
        <w:t>驾驶技能考试场地</w:t>
      </w:r>
      <w:r>
        <w:rPr>
          <w:rFonts w:hint="eastAsia"/>
        </w:rPr>
        <w:t>及</w:t>
      </w:r>
      <w:r>
        <w:t>设施</w:t>
      </w:r>
    </w:p>
    <w:bookmarkEnd w:id="1009"/>
    <w:bookmarkEnd w:id="1010"/>
    <w:bookmarkEnd w:id="1011"/>
    <w:bookmarkEnd w:id="1012"/>
    <w:bookmarkEnd w:id="1013"/>
    <w:bookmarkEnd w:id="1014"/>
    <w:bookmarkEnd w:id="1015"/>
    <w:bookmarkEnd w:id="1016"/>
    <w:p w:rsidR="004B6DDA" w:rsidRDefault="00DF7843" w:rsidP="00722926">
      <w:pPr>
        <w:pStyle w:val="aa"/>
        <w:spacing w:before="156" w:after="156"/>
        <w:outlineLvl w:val="0"/>
      </w:pPr>
      <w:r>
        <w:rPr>
          <w:rFonts w:hint="eastAsia"/>
        </w:rPr>
        <w:t>场地设置要求</w:t>
      </w:r>
    </w:p>
    <w:p w:rsidR="004B6DDA" w:rsidRDefault="00DF7843">
      <w:pPr>
        <w:pStyle w:val="ab"/>
        <w:spacing w:before="156" w:after="156"/>
        <w:ind w:left="0"/>
      </w:pPr>
      <w:r>
        <w:rPr>
          <w:rFonts w:hint="eastAsia"/>
        </w:rPr>
        <w:t>场地</w:t>
      </w:r>
      <w:r>
        <w:t>组成</w:t>
      </w:r>
    </w:p>
    <w:p w:rsidR="004B6DDA" w:rsidRDefault="00DF7843">
      <w:pPr>
        <w:pStyle w:val="afff7"/>
        <w:rPr>
          <w:rFonts w:hAnsi="宋体"/>
          <w:kern w:val="2"/>
          <w:highlight w:val="yellow"/>
        </w:rPr>
      </w:pPr>
      <w:r>
        <w:rPr>
          <w:rFonts w:hint="eastAsia"/>
        </w:rPr>
        <w:t>大型客车、重型牵引挂车、城市公交车、中型客车、大型货车、小型汽车、小型自动挡汽车、低速载货汽车和残疾人专用小型自动挡载客汽车准驾</w:t>
      </w:r>
      <w:r w:rsidR="008D572C">
        <w:t>车型的</w:t>
      </w:r>
      <w:r>
        <w:rPr>
          <w:rFonts w:hAnsi="宋体"/>
          <w:kern w:val="2"/>
        </w:rPr>
        <w:t>场地应</w:t>
      </w:r>
      <w:r>
        <w:rPr>
          <w:rFonts w:hAnsi="宋体" w:hint="eastAsia"/>
          <w:kern w:val="2"/>
        </w:rPr>
        <w:t>设置候考区</w:t>
      </w:r>
      <w:r>
        <w:rPr>
          <w:rFonts w:hAnsi="宋体"/>
          <w:kern w:val="2"/>
        </w:rPr>
        <w:t>、考试</w:t>
      </w:r>
      <w:r>
        <w:rPr>
          <w:rFonts w:hAnsi="宋体" w:hint="eastAsia"/>
          <w:kern w:val="2"/>
        </w:rPr>
        <w:t>路段</w:t>
      </w:r>
      <w:r>
        <w:rPr>
          <w:rFonts w:hAnsi="宋体"/>
          <w:kern w:val="2"/>
        </w:rPr>
        <w:t>、</w:t>
      </w:r>
      <w:r>
        <w:rPr>
          <w:rFonts w:hAnsi="宋体" w:hint="eastAsia"/>
          <w:kern w:val="2"/>
        </w:rPr>
        <w:t>控制中心、机</w:t>
      </w:r>
      <w:r>
        <w:rPr>
          <w:rFonts w:hAnsi="宋体"/>
          <w:kern w:val="2"/>
        </w:rPr>
        <w:t>房</w:t>
      </w:r>
      <w:r>
        <w:rPr>
          <w:rFonts w:hAnsi="宋体" w:hint="eastAsia"/>
          <w:kern w:val="2"/>
        </w:rPr>
        <w:t>等功能性场所，配套设置公共卫生设施</w:t>
      </w:r>
      <w:r>
        <w:rPr>
          <w:rFonts w:hAnsi="宋体"/>
          <w:kern w:val="2"/>
        </w:rPr>
        <w:t>、</w:t>
      </w:r>
      <w:r>
        <w:rPr>
          <w:rFonts w:hAnsi="宋体" w:hint="eastAsia"/>
          <w:kern w:val="2"/>
        </w:rPr>
        <w:t>公共服务区、停车区等服务性场所；其他</w:t>
      </w:r>
      <w:r>
        <w:rPr>
          <w:rFonts w:hAnsi="宋体"/>
          <w:kern w:val="2"/>
        </w:rPr>
        <w:t>准驾车型</w:t>
      </w:r>
      <w:r>
        <w:t>的场地</w:t>
      </w:r>
      <w:r>
        <w:rPr>
          <w:rFonts w:hint="eastAsia"/>
        </w:rPr>
        <w:t>设置应符合省级公安机关交通管理部门的规定。</w:t>
      </w:r>
    </w:p>
    <w:p w:rsidR="004B6DDA" w:rsidRDefault="00DF7843">
      <w:pPr>
        <w:pStyle w:val="ab"/>
        <w:spacing w:before="156" w:after="156"/>
        <w:ind w:left="0"/>
      </w:pPr>
      <w:r>
        <w:rPr>
          <w:rFonts w:hint="eastAsia"/>
        </w:rPr>
        <w:t>候考区</w:t>
      </w:r>
    </w:p>
    <w:p w:rsidR="004B6DDA" w:rsidRDefault="00DF7843">
      <w:pPr>
        <w:pStyle w:val="ab"/>
        <w:numPr>
          <w:ilvl w:val="0"/>
          <w:numId w:val="0"/>
        </w:numPr>
        <w:spacing w:before="156" w:after="156"/>
        <w:ind w:firstLineChars="200" w:firstLine="420"/>
        <w:jc w:val="both"/>
        <w:rPr>
          <w:rFonts w:ascii="宋体" w:eastAsia="宋体" w:hAnsi="宋体"/>
          <w:kern w:val="2"/>
        </w:rPr>
      </w:pPr>
      <w:r>
        <w:rPr>
          <w:rFonts w:ascii="宋体" w:eastAsia="宋体" w:hAnsi="宋体" w:hint="eastAsia"/>
          <w:kern w:val="2"/>
        </w:rPr>
        <w:t>候考区应符合5.</w:t>
      </w:r>
      <w:r>
        <w:rPr>
          <w:rFonts w:ascii="宋体" w:eastAsia="宋体" w:hAnsi="宋体"/>
          <w:kern w:val="2"/>
        </w:rPr>
        <w:t>1</w:t>
      </w:r>
      <w:r>
        <w:rPr>
          <w:rFonts w:ascii="宋体" w:eastAsia="宋体" w:hAnsi="宋体" w:hint="eastAsia"/>
          <w:kern w:val="2"/>
        </w:rPr>
        <w:t>.2要求及省级公安机关交通管理部门规定的</w:t>
      </w:r>
      <w:r w:rsidR="00BE4FF8">
        <w:rPr>
          <w:rFonts w:ascii="宋体" w:eastAsia="宋体" w:hAnsi="宋体" w:hint="eastAsia"/>
          <w:kern w:val="2"/>
        </w:rPr>
        <w:t>其他</w:t>
      </w:r>
      <w:r>
        <w:rPr>
          <w:rFonts w:ascii="宋体" w:eastAsia="宋体" w:hAnsi="宋体" w:hint="eastAsia"/>
          <w:kern w:val="2"/>
        </w:rPr>
        <w:t>要求。</w:t>
      </w:r>
    </w:p>
    <w:p w:rsidR="004B6DDA" w:rsidRDefault="00DF7843">
      <w:pPr>
        <w:pStyle w:val="ab"/>
        <w:spacing w:before="156" w:after="156"/>
        <w:ind w:left="0"/>
      </w:pPr>
      <w:r>
        <w:rPr>
          <w:rFonts w:hint="eastAsia"/>
        </w:rPr>
        <w:t>考试路段</w:t>
      </w:r>
    </w:p>
    <w:p w:rsidR="004B6DDA" w:rsidRDefault="00DF7843">
      <w:pPr>
        <w:pStyle w:val="ac"/>
        <w:spacing w:before="156" w:after="156"/>
      </w:pPr>
      <w:r>
        <w:t>路段</w:t>
      </w:r>
      <w:r>
        <w:rPr>
          <w:rFonts w:hint="eastAsia"/>
        </w:rPr>
        <w:t>要求</w:t>
      </w:r>
    </w:p>
    <w:p w:rsidR="004B6DDA" w:rsidRDefault="00DF7843">
      <w:pPr>
        <w:pStyle w:val="affff8"/>
        <w:numPr>
          <w:ilvl w:val="0"/>
          <w:numId w:val="0"/>
        </w:numPr>
        <w:ind w:firstLineChars="200" w:firstLine="420"/>
        <w:outlineLvl w:val="0"/>
        <w:rPr>
          <w:rFonts w:hAnsi="宋体"/>
          <w:kern w:val="2"/>
          <w:szCs w:val="24"/>
        </w:rPr>
      </w:pPr>
      <w:bookmarkStart w:id="1017" w:name="_Toc323462244"/>
      <w:bookmarkStart w:id="1018" w:name="_Toc317578561"/>
      <w:bookmarkStart w:id="1019" w:name="_Toc322207379"/>
      <w:bookmarkStart w:id="1020" w:name="_Toc315425269"/>
      <w:bookmarkStart w:id="1021" w:name="_Toc323463295"/>
      <w:bookmarkStart w:id="1022" w:name="_Toc197515198"/>
      <w:bookmarkStart w:id="1023" w:name="_Toc197575216"/>
      <w:bookmarkStart w:id="1024" w:name="_Toc197516911"/>
      <w:bookmarkStart w:id="1025" w:name="_Toc197514940"/>
      <w:r>
        <w:rPr>
          <w:rFonts w:hAnsi="宋体" w:hint="eastAsia"/>
          <w:kern w:val="2"/>
          <w:szCs w:val="24"/>
        </w:rPr>
        <w:t>考试</w:t>
      </w:r>
      <w:r>
        <w:rPr>
          <w:rFonts w:hAnsi="宋体"/>
          <w:kern w:val="2"/>
          <w:szCs w:val="24"/>
        </w:rPr>
        <w:t>路段应</w:t>
      </w:r>
      <w:r>
        <w:rPr>
          <w:rFonts w:hAnsi="宋体" w:hint="eastAsia"/>
          <w:kern w:val="2"/>
          <w:szCs w:val="24"/>
        </w:rPr>
        <w:t>符合以下要求：</w:t>
      </w:r>
      <w:bookmarkEnd w:id="1017"/>
      <w:bookmarkEnd w:id="1018"/>
      <w:bookmarkEnd w:id="1019"/>
      <w:bookmarkEnd w:id="1020"/>
      <w:bookmarkEnd w:id="1021"/>
    </w:p>
    <w:p w:rsidR="004B6DDA" w:rsidRDefault="00DF7843">
      <w:pPr>
        <w:numPr>
          <w:ilvl w:val="0"/>
          <w:numId w:val="43"/>
        </w:numPr>
        <w:autoSpaceDE w:val="0"/>
        <w:autoSpaceDN w:val="0"/>
        <w:textAlignment w:val="bottom"/>
        <w:outlineLvl w:val="0"/>
        <w:rPr>
          <w:rFonts w:ascii="宋体" w:hAnsi="宋体"/>
          <w:szCs w:val="21"/>
        </w:rPr>
      </w:pPr>
      <w:bookmarkStart w:id="1026" w:name="_Toc322207380"/>
      <w:bookmarkStart w:id="1027" w:name="_Toc323462245"/>
      <w:bookmarkStart w:id="1028" w:name="_Toc315425270"/>
      <w:bookmarkStart w:id="1029" w:name="_Toc317578562"/>
      <w:bookmarkStart w:id="1030" w:name="_Toc323463296"/>
      <w:r>
        <w:rPr>
          <w:rFonts w:hAnsi="宋体" w:hint="eastAsia"/>
        </w:rPr>
        <w:t>设置在混合交通道路上，</w:t>
      </w:r>
      <w:r>
        <w:rPr>
          <w:rFonts w:ascii="宋体" w:hAnsi="宋体" w:hint="eastAsia"/>
          <w:szCs w:val="21"/>
        </w:rPr>
        <w:t>社会机动车辆单向流量不少于60辆/小时；</w:t>
      </w:r>
    </w:p>
    <w:p w:rsidR="004B6DDA" w:rsidRDefault="00DF7843">
      <w:pPr>
        <w:numPr>
          <w:ilvl w:val="0"/>
          <w:numId w:val="43"/>
        </w:numPr>
        <w:autoSpaceDE w:val="0"/>
        <w:autoSpaceDN w:val="0"/>
        <w:textAlignment w:val="bottom"/>
        <w:outlineLvl w:val="0"/>
        <w:rPr>
          <w:rFonts w:ascii="宋体" w:hAnsi="宋体"/>
          <w:szCs w:val="21"/>
        </w:rPr>
      </w:pPr>
      <w:r>
        <w:rPr>
          <w:rFonts w:hint="eastAsia"/>
        </w:rPr>
        <w:t>大中型客货车考试路段长度大于或等于</w:t>
      </w:r>
      <w:r>
        <w:t>8</w:t>
      </w:r>
      <w:r>
        <w:rPr>
          <w:rFonts w:hAnsi="宋体" w:hint="eastAsia"/>
          <w:szCs w:val="20"/>
        </w:rPr>
        <w:t xml:space="preserve"> km</w:t>
      </w:r>
      <w:r>
        <w:rPr>
          <w:rFonts w:hAnsi="宋体" w:hint="eastAsia"/>
          <w:szCs w:val="20"/>
        </w:rPr>
        <w:t>，小</w:t>
      </w:r>
      <w:r>
        <w:rPr>
          <w:rFonts w:hint="eastAsia"/>
        </w:rPr>
        <w:t>型汽车考试路段总长度大于或等于</w:t>
      </w:r>
      <w:r>
        <w:rPr>
          <w:rFonts w:hint="eastAsia"/>
        </w:rPr>
        <w:t>4 km</w:t>
      </w:r>
      <w:r>
        <w:rPr>
          <w:rFonts w:hint="eastAsia"/>
        </w:rPr>
        <w:t>；</w:t>
      </w:r>
    </w:p>
    <w:p w:rsidR="004B6DDA" w:rsidRDefault="00DF7843">
      <w:pPr>
        <w:numPr>
          <w:ilvl w:val="0"/>
          <w:numId w:val="43"/>
        </w:numPr>
        <w:autoSpaceDE w:val="0"/>
        <w:autoSpaceDN w:val="0"/>
        <w:textAlignment w:val="bottom"/>
        <w:outlineLvl w:val="0"/>
        <w:rPr>
          <w:rFonts w:hAnsi="宋体"/>
        </w:rPr>
      </w:pPr>
      <w:r>
        <w:rPr>
          <w:rFonts w:hAnsi="宋体" w:hint="eastAsia"/>
        </w:rPr>
        <w:t>具有满足设置变更车道</w:t>
      </w:r>
      <w:bookmarkStart w:id="1031" w:name="_Toc315425271"/>
      <w:bookmarkStart w:id="1032" w:name="_Toc323462246"/>
      <w:bookmarkStart w:id="1033" w:name="_Toc317578563"/>
      <w:bookmarkStart w:id="1034" w:name="_Toc322207381"/>
      <w:bookmarkStart w:id="1035" w:name="_Toc323463297"/>
      <w:bookmarkEnd w:id="1026"/>
      <w:bookmarkEnd w:id="1027"/>
      <w:bookmarkEnd w:id="1028"/>
      <w:bookmarkEnd w:id="1029"/>
      <w:bookmarkEnd w:id="1030"/>
      <w:r>
        <w:rPr>
          <w:rFonts w:hAnsi="宋体" w:hint="eastAsia"/>
        </w:rPr>
        <w:t>、超车、直线行驶等项目的路段；</w:t>
      </w:r>
    </w:p>
    <w:p w:rsidR="004B6DDA" w:rsidRDefault="00DF7843">
      <w:pPr>
        <w:numPr>
          <w:ilvl w:val="0"/>
          <w:numId w:val="43"/>
        </w:numPr>
        <w:autoSpaceDE w:val="0"/>
        <w:autoSpaceDN w:val="0"/>
        <w:textAlignment w:val="bottom"/>
        <w:outlineLvl w:val="0"/>
        <w:rPr>
          <w:rFonts w:hAnsi="宋体"/>
        </w:rPr>
      </w:pPr>
      <w:bookmarkStart w:id="1036" w:name="_Toc322207382"/>
      <w:bookmarkStart w:id="1037" w:name="_Toc323463298"/>
      <w:bookmarkStart w:id="1038" w:name="_Toc317578564"/>
      <w:bookmarkStart w:id="1039" w:name="_Toc315425272"/>
      <w:bookmarkStart w:id="1040" w:name="_Toc323462247"/>
      <w:r>
        <w:rPr>
          <w:rFonts w:hAnsi="宋体" w:hint="eastAsia"/>
        </w:rPr>
        <w:t>具有满足设置直行、右转、左转的平面交叉口；</w:t>
      </w:r>
      <w:bookmarkEnd w:id="1036"/>
      <w:bookmarkEnd w:id="1037"/>
      <w:bookmarkEnd w:id="1038"/>
      <w:bookmarkEnd w:id="1039"/>
      <w:bookmarkEnd w:id="1040"/>
    </w:p>
    <w:p w:rsidR="004B6DDA" w:rsidRDefault="00DF7843">
      <w:pPr>
        <w:numPr>
          <w:ilvl w:val="0"/>
          <w:numId w:val="43"/>
        </w:numPr>
        <w:autoSpaceDE w:val="0"/>
        <w:autoSpaceDN w:val="0"/>
        <w:textAlignment w:val="bottom"/>
        <w:outlineLvl w:val="0"/>
        <w:rPr>
          <w:rFonts w:hAnsi="宋体"/>
        </w:rPr>
      </w:pPr>
      <w:r>
        <w:rPr>
          <w:rFonts w:hAnsi="宋体" w:hint="eastAsia"/>
        </w:rPr>
        <w:t>具有满足设置掉头项目的路口或路段；</w:t>
      </w:r>
      <w:bookmarkEnd w:id="1031"/>
      <w:bookmarkEnd w:id="1032"/>
      <w:bookmarkEnd w:id="1033"/>
      <w:bookmarkEnd w:id="1034"/>
      <w:bookmarkEnd w:id="1035"/>
    </w:p>
    <w:p w:rsidR="004B6DDA" w:rsidRDefault="00DF7843">
      <w:pPr>
        <w:numPr>
          <w:ilvl w:val="0"/>
          <w:numId w:val="43"/>
        </w:numPr>
        <w:autoSpaceDE w:val="0"/>
        <w:autoSpaceDN w:val="0"/>
        <w:textAlignment w:val="bottom"/>
        <w:outlineLvl w:val="0"/>
        <w:rPr>
          <w:rFonts w:ascii="宋体" w:hAnsi="宋体"/>
          <w:szCs w:val="21"/>
        </w:rPr>
      </w:pPr>
      <w:bookmarkStart w:id="1041" w:name="_Toc317578574"/>
      <w:bookmarkStart w:id="1042" w:name="_Toc315425282"/>
      <w:bookmarkStart w:id="1043" w:name="_Toc323462253"/>
      <w:bookmarkStart w:id="1044" w:name="_Toc323463304"/>
      <w:bookmarkStart w:id="1045" w:name="_Toc322207388"/>
      <w:r>
        <w:rPr>
          <w:rFonts w:hAnsi="宋体" w:hint="eastAsia"/>
        </w:rPr>
        <w:t>具有路段</w:t>
      </w:r>
      <w:r>
        <w:rPr>
          <w:rFonts w:ascii="宋体" w:hAnsi="宋体" w:hint="eastAsia"/>
          <w:szCs w:val="21"/>
        </w:rPr>
        <w:t>人行横道</w:t>
      </w:r>
      <w:r>
        <w:rPr>
          <w:rFonts w:hAnsi="宋体" w:hint="eastAsia"/>
        </w:rPr>
        <w:t>线</w:t>
      </w:r>
      <w:r>
        <w:rPr>
          <w:rFonts w:ascii="宋体" w:hAnsi="宋体" w:hint="eastAsia"/>
          <w:szCs w:val="21"/>
        </w:rPr>
        <w:t>、学校区域</w:t>
      </w:r>
      <w:bookmarkStart w:id="1046" w:name="_Toc315425283"/>
      <w:bookmarkStart w:id="1047" w:name="_Toc317578575"/>
      <w:r>
        <w:rPr>
          <w:rFonts w:ascii="宋体" w:hAnsi="宋体"/>
          <w:szCs w:val="21"/>
        </w:rPr>
        <w:t>或</w:t>
      </w:r>
      <w:bookmarkEnd w:id="1046"/>
      <w:bookmarkEnd w:id="1047"/>
      <w:r>
        <w:rPr>
          <w:rFonts w:ascii="宋体" w:hAnsi="宋体" w:hint="eastAsia"/>
          <w:szCs w:val="21"/>
        </w:rPr>
        <w:t>模拟学校区域、公共汽车站</w:t>
      </w:r>
      <w:r>
        <w:rPr>
          <w:rFonts w:hAnsi="宋体" w:hint="eastAsia"/>
        </w:rPr>
        <w:t>或</w:t>
      </w:r>
      <w:bookmarkEnd w:id="1041"/>
      <w:bookmarkEnd w:id="1042"/>
      <w:bookmarkEnd w:id="1043"/>
      <w:bookmarkEnd w:id="1044"/>
      <w:bookmarkEnd w:id="1045"/>
      <w:r>
        <w:rPr>
          <w:rFonts w:ascii="宋体" w:hAnsi="宋体" w:hint="eastAsia"/>
          <w:szCs w:val="21"/>
        </w:rPr>
        <w:t>模拟公共汽车站等；</w:t>
      </w:r>
    </w:p>
    <w:p w:rsidR="004B6DDA" w:rsidRDefault="00DF7843">
      <w:pPr>
        <w:numPr>
          <w:ilvl w:val="0"/>
          <w:numId w:val="43"/>
        </w:numPr>
        <w:autoSpaceDE w:val="0"/>
        <w:autoSpaceDN w:val="0"/>
        <w:textAlignment w:val="bottom"/>
        <w:outlineLvl w:val="0"/>
        <w:rPr>
          <w:rFonts w:hAnsi="宋体"/>
        </w:rPr>
      </w:pPr>
      <w:r>
        <w:rPr>
          <w:rFonts w:hAnsi="宋体" w:hint="eastAsia"/>
        </w:rPr>
        <w:t>路段</w:t>
      </w:r>
      <w:r>
        <w:rPr>
          <w:rFonts w:hAnsi="宋体"/>
        </w:rPr>
        <w:t>施划必要的</w:t>
      </w:r>
      <w:r>
        <w:rPr>
          <w:rFonts w:hAnsi="宋体" w:hint="eastAsia"/>
        </w:rPr>
        <w:t>交通标线、</w:t>
      </w:r>
      <w:r>
        <w:rPr>
          <w:rFonts w:hAnsi="宋体"/>
        </w:rPr>
        <w:t>设置</w:t>
      </w:r>
      <w:r>
        <w:rPr>
          <w:rFonts w:hAnsi="宋体" w:hint="eastAsia"/>
        </w:rPr>
        <w:t>必要</w:t>
      </w:r>
      <w:r>
        <w:rPr>
          <w:rFonts w:hAnsi="宋体"/>
        </w:rPr>
        <w:t>的交通标志</w:t>
      </w:r>
      <w:r>
        <w:rPr>
          <w:rFonts w:hAnsi="宋体" w:hint="eastAsia"/>
        </w:rPr>
        <w:t>，具有危险路段时设置符合</w:t>
      </w:r>
      <w:r>
        <w:rPr>
          <w:rFonts w:hAnsi="宋体" w:hint="eastAsia"/>
        </w:rPr>
        <w:t>JTG D81</w:t>
      </w:r>
      <w:r>
        <w:rPr>
          <w:rFonts w:hAnsi="宋体" w:hint="eastAsia"/>
        </w:rPr>
        <w:t>规定的路侧护栏等安全防护设施；</w:t>
      </w:r>
    </w:p>
    <w:p w:rsidR="004B6DDA" w:rsidRDefault="00DF7843">
      <w:pPr>
        <w:numPr>
          <w:ilvl w:val="0"/>
          <w:numId w:val="43"/>
        </w:numPr>
        <w:autoSpaceDE w:val="0"/>
        <w:autoSpaceDN w:val="0"/>
        <w:textAlignment w:val="bottom"/>
        <w:outlineLvl w:val="0"/>
        <w:rPr>
          <w:rFonts w:hAnsi="宋体"/>
        </w:rPr>
      </w:pPr>
      <w:r>
        <w:rPr>
          <w:rFonts w:hAnsi="宋体" w:hint="eastAsia"/>
        </w:rPr>
        <w:t>起点和终点设置指示标志，通往考试路段的道路上设置考试路段警告标志；</w:t>
      </w:r>
    </w:p>
    <w:p w:rsidR="004B6DDA" w:rsidRDefault="00DF7843">
      <w:pPr>
        <w:numPr>
          <w:ilvl w:val="0"/>
          <w:numId w:val="43"/>
        </w:numPr>
        <w:autoSpaceDE w:val="0"/>
        <w:autoSpaceDN w:val="0"/>
        <w:textAlignment w:val="bottom"/>
        <w:outlineLvl w:val="0"/>
        <w:rPr>
          <w:rFonts w:ascii="宋体" w:hAnsi="宋体"/>
          <w:szCs w:val="21"/>
        </w:rPr>
      </w:pPr>
      <w:r>
        <w:rPr>
          <w:rFonts w:ascii="宋体" w:hAnsi="宋体"/>
          <w:szCs w:val="21"/>
        </w:rPr>
        <w:t>城市道路</w:t>
      </w:r>
      <w:r>
        <w:rPr>
          <w:rFonts w:ascii="宋体" w:hAnsi="宋体" w:hint="eastAsia"/>
          <w:szCs w:val="21"/>
        </w:rPr>
        <w:t>的交通</w:t>
      </w:r>
      <w:r>
        <w:rPr>
          <w:rFonts w:ascii="宋体" w:hAnsi="宋体"/>
          <w:szCs w:val="21"/>
        </w:rPr>
        <w:t>标志符合GB 51038</w:t>
      </w:r>
      <w:r>
        <w:rPr>
          <w:rFonts w:ascii="宋体" w:hAnsi="宋体" w:hint="eastAsia"/>
          <w:szCs w:val="21"/>
        </w:rPr>
        <w:t>要求，</w:t>
      </w:r>
      <w:r>
        <w:rPr>
          <w:rFonts w:ascii="宋体" w:hAnsi="宋体"/>
          <w:szCs w:val="21"/>
        </w:rPr>
        <w:t>其他道路</w:t>
      </w:r>
      <w:r>
        <w:rPr>
          <w:rFonts w:ascii="宋体" w:hAnsi="宋体" w:hint="eastAsia"/>
          <w:szCs w:val="21"/>
        </w:rPr>
        <w:t>的交通标志符合</w:t>
      </w:r>
      <w:r>
        <w:rPr>
          <w:rFonts w:hAnsi="宋体" w:hint="eastAsia"/>
        </w:rPr>
        <w:t>GB 5768.2</w:t>
      </w:r>
      <w:r>
        <w:rPr>
          <w:rFonts w:ascii="宋体" w:hAnsi="宋体" w:hint="eastAsia"/>
          <w:szCs w:val="21"/>
        </w:rPr>
        <w:t>要求；</w:t>
      </w:r>
    </w:p>
    <w:p w:rsidR="004B6DDA" w:rsidRDefault="00DF7843">
      <w:pPr>
        <w:numPr>
          <w:ilvl w:val="0"/>
          <w:numId w:val="43"/>
        </w:numPr>
        <w:autoSpaceDE w:val="0"/>
        <w:autoSpaceDN w:val="0"/>
        <w:textAlignment w:val="bottom"/>
        <w:outlineLvl w:val="0"/>
        <w:rPr>
          <w:rFonts w:ascii="宋体" w:hAnsi="宋体"/>
          <w:szCs w:val="21"/>
        </w:rPr>
      </w:pPr>
      <w:r>
        <w:rPr>
          <w:rFonts w:ascii="宋体" w:hAnsi="宋体"/>
          <w:szCs w:val="21"/>
        </w:rPr>
        <w:t>城市道路</w:t>
      </w:r>
      <w:r>
        <w:rPr>
          <w:rFonts w:ascii="宋体" w:hAnsi="宋体" w:hint="eastAsia"/>
          <w:szCs w:val="21"/>
        </w:rPr>
        <w:t>的交通标线</w:t>
      </w:r>
      <w:r>
        <w:rPr>
          <w:rFonts w:ascii="宋体" w:hAnsi="宋体"/>
          <w:szCs w:val="21"/>
        </w:rPr>
        <w:t>符合GB 51038</w:t>
      </w:r>
      <w:r>
        <w:rPr>
          <w:rFonts w:ascii="宋体" w:hAnsi="宋体" w:hint="eastAsia"/>
          <w:szCs w:val="21"/>
        </w:rPr>
        <w:t>要求，</w:t>
      </w:r>
      <w:r>
        <w:rPr>
          <w:rFonts w:ascii="宋体" w:hAnsi="宋体"/>
          <w:szCs w:val="21"/>
        </w:rPr>
        <w:t>其他道路</w:t>
      </w:r>
      <w:r>
        <w:rPr>
          <w:rFonts w:ascii="宋体" w:hAnsi="宋体" w:hint="eastAsia"/>
          <w:szCs w:val="21"/>
        </w:rPr>
        <w:t>的交通标线符合</w:t>
      </w:r>
      <w:r>
        <w:rPr>
          <w:rFonts w:hAnsi="宋体" w:hint="eastAsia"/>
        </w:rPr>
        <w:t>GB 5768.3</w:t>
      </w:r>
      <w:r>
        <w:rPr>
          <w:rFonts w:ascii="宋体" w:hAnsi="宋体" w:hint="eastAsia"/>
          <w:szCs w:val="21"/>
        </w:rPr>
        <w:t>要求；</w:t>
      </w:r>
    </w:p>
    <w:p w:rsidR="004B6DDA" w:rsidRDefault="00DF7843">
      <w:pPr>
        <w:numPr>
          <w:ilvl w:val="0"/>
          <w:numId w:val="43"/>
        </w:numPr>
        <w:autoSpaceDE w:val="0"/>
        <w:autoSpaceDN w:val="0"/>
        <w:textAlignment w:val="bottom"/>
        <w:outlineLvl w:val="0"/>
        <w:rPr>
          <w:rFonts w:ascii="宋体" w:hAnsi="宋体"/>
          <w:szCs w:val="21"/>
        </w:rPr>
      </w:pPr>
      <w:r>
        <w:rPr>
          <w:rFonts w:ascii="宋体" w:hAnsi="宋体" w:hint="eastAsia"/>
          <w:szCs w:val="21"/>
        </w:rPr>
        <w:t>路段其他交通设施等符合相关标准规范要求；</w:t>
      </w:r>
    </w:p>
    <w:p w:rsidR="004B6DDA" w:rsidRDefault="00DF7843">
      <w:pPr>
        <w:numPr>
          <w:ilvl w:val="0"/>
          <w:numId w:val="43"/>
        </w:numPr>
        <w:autoSpaceDE w:val="0"/>
        <w:autoSpaceDN w:val="0"/>
        <w:textAlignment w:val="bottom"/>
        <w:outlineLvl w:val="0"/>
        <w:rPr>
          <w:rFonts w:hAnsi="宋体"/>
        </w:rPr>
      </w:pPr>
      <w:r>
        <w:rPr>
          <w:rFonts w:hAnsi="宋体" w:hint="eastAsia"/>
        </w:rPr>
        <w:t>除</w:t>
      </w:r>
      <w:r w:rsidR="005A100C">
        <w:rPr>
          <w:rFonts w:hAnsi="宋体" w:hint="eastAsia"/>
        </w:rPr>
        <w:t>f</w:t>
      </w:r>
      <w:r w:rsidR="005A100C">
        <w:rPr>
          <w:rFonts w:hAnsi="宋体" w:hint="eastAsia"/>
        </w:rPr>
        <w:t>）、</w:t>
      </w:r>
      <w:r w:rsidR="005A100C">
        <w:rPr>
          <w:rFonts w:hAnsi="宋体" w:hint="eastAsia"/>
        </w:rPr>
        <w:t>h</w:t>
      </w:r>
      <w:r w:rsidR="005A100C">
        <w:rPr>
          <w:rFonts w:hAnsi="宋体" w:hint="eastAsia"/>
        </w:rPr>
        <w:t>）款规定的</w:t>
      </w:r>
      <w:r>
        <w:rPr>
          <w:rFonts w:hAnsi="宋体"/>
        </w:rPr>
        <w:t>标志外，</w:t>
      </w:r>
      <w:r>
        <w:rPr>
          <w:rFonts w:hAnsi="宋体" w:hint="eastAsia"/>
        </w:rPr>
        <w:t>路段未</w:t>
      </w:r>
      <w:r>
        <w:rPr>
          <w:rFonts w:hAnsi="宋体"/>
        </w:rPr>
        <w:t>设置</w:t>
      </w:r>
      <w:r>
        <w:rPr>
          <w:rFonts w:hAnsi="宋体" w:hint="eastAsia"/>
        </w:rPr>
        <w:t>考试项目名称标志或其他仅用于考试的标志或标线。</w:t>
      </w:r>
    </w:p>
    <w:bookmarkEnd w:id="1022"/>
    <w:bookmarkEnd w:id="1023"/>
    <w:bookmarkEnd w:id="1024"/>
    <w:bookmarkEnd w:id="1025"/>
    <w:p w:rsidR="004B6DDA" w:rsidRDefault="00DF7843" w:rsidP="00722926">
      <w:pPr>
        <w:pStyle w:val="affffffa"/>
        <w:spacing w:beforeLines="50" w:afterLines="50"/>
        <w:rPr>
          <w:rFonts w:ascii="黑体" w:eastAsia="黑体" w:hAnsi="黑体"/>
          <w:kern w:val="2"/>
        </w:rPr>
      </w:pPr>
      <w:r>
        <w:rPr>
          <w:rFonts w:ascii="黑体" w:eastAsia="黑体" w:hAnsi="黑体" w:hint="eastAsia"/>
          <w:kern w:val="2"/>
        </w:rPr>
        <w:t>考试</w:t>
      </w:r>
      <w:r>
        <w:rPr>
          <w:rFonts w:ascii="黑体" w:eastAsia="黑体" w:hAnsi="黑体"/>
          <w:kern w:val="2"/>
        </w:rPr>
        <w:t>路线</w:t>
      </w:r>
      <w:r>
        <w:rPr>
          <w:rFonts w:ascii="黑体" w:eastAsia="黑体" w:hAnsi="黑体" w:hint="eastAsia"/>
          <w:kern w:val="2"/>
        </w:rPr>
        <w:t>设置</w:t>
      </w:r>
    </w:p>
    <w:p w:rsidR="004B6DDA" w:rsidRDefault="00DF7843">
      <w:pPr>
        <w:pStyle w:val="afff7"/>
      </w:pPr>
      <w:r>
        <w:rPr>
          <w:rFonts w:hint="eastAsia"/>
        </w:rPr>
        <w:t>在</w:t>
      </w:r>
      <w:r>
        <w:t>考试路段上设置的</w:t>
      </w:r>
      <w:r>
        <w:rPr>
          <w:rFonts w:hint="eastAsia"/>
        </w:rPr>
        <w:t>考试</w:t>
      </w:r>
      <w:r>
        <w:t>路线应</w:t>
      </w:r>
      <w:r>
        <w:rPr>
          <w:rFonts w:hint="eastAsia"/>
        </w:rPr>
        <w:t>符合以下</w:t>
      </w:r>
      <w:r>
        <w:t>要求：</w:t>
      </w:r>
    </w:p>
    <w:p w:rsidR="004B6DDA" w:rsidRDefault="00DF7843">
      <w:pPr>
        <w:numPr>
          <w:ilvl w:val="0"/>
          <w:numId w:val="44"/>
        </w:numPr>
        <w:autoSpaceDE w:val="0"/>
        <w:autoSpaceDN w:val="0"/>
        <w:textAlignment w:val="bottom"/>
        <w:outlineLvl w:val="0"/>
      </w:pPr>
      <w:r>
        <w:rPr>
          <w:rFonts w:hint="eastAsia"/>
        </w:rPr>
        <w:t>大中型客货车考试</w:t>
      </w:r>
      <w:r>
        <w:t>路线不少于</w:t>
      </w:r>
      <w:r>
        <w:t>2</w:t>
      </w:r>
      <w:r>
        <w:t>条，每条考试路线长度大于或等于</w:t>
      </w:r>
      <w:r>
        <w:rPr>
          <w:szCs w:val="20"/>
        </w:rPr>
        <w:t>10 km</w:t>
      </w:r>
      <w:r>
        <w:t>；</w:t>
      </w:r>
    </w:p>
    <w:p w:rsidR="004B6DDA" w:rsidRDefault="00DF7843">
      <w:pPr>
        <w:numPr>
          <w:ilvl w:val="0"/>
          <w:numId w:val="44"/>
        </w:numPr>
        <w:autoSpaceDE w:val="0"/>
        <w:autoSpaceDN w:val="0"/>
        <w:textAlignment w:val="bottom"/>
        <w:outlineLvl w:val="0"/>
      </w:pPr>
      <w:r>
        <w:t>小型汽车的考试路线不少于</w:t>
      </w:r>
      <w:r>
        <w:t>3</w:t>
      </w:r>
      <w:r>
        <w:t>条，每条考试路线长度大于或等于</w:t>
      </w:r>
      <w:r>
        <w:t>3 km</w:t>
      </w:r>
      <w:r>
        <w:t>；</w:t>
      </w:r>
    </w:p>
    <w:p w:rsidR="004B6DDA" w:rsidRDefault="00DF7843">
      <w:pPr>
        <w:numPr>
          <w:ilvl w:val="0"/>
          <w:numId w:val="44"/>
        </w:numPr>
        <w:autoSpaceDE w:val="0"/>
        <w:autoSpaceDN w:val="0"/>
        <w:textAlignment w:val="bottom"/>
        <w:outlineLvl w:val="0"/>
        <w:rPr>
          <w:rFonts w:hAnsi="宋体"/>
        </w:rPr>
      </w:pPr>
      <w:r>
        <w:rPr>
          <w:rFonts w:hAnsi="宋体"/>
        </w:rPr>
        <w:t>考试项目</w:t>
      </w:r>
      <w:r>
        <w:rPr>
          <w:rFonts w:hAnsi="宋体" w:hint="eastAsia"/>
        </w:rPr>
        <w:t>设置</w:t>
      </w:r>
      <w:r>
        <w:rPr>
          <w:rFonts w:hAnsi="宋体"/>
        </w:rPr>
        <w:t>与考试路段</w:t>
      </w:r>
      <w:r>
        <w:rPr>
          <w:rFonts w:hAnsi="宋体" w:hint="eastAsia"/>
        </w:rPr>
        <w:t>标志</w:t>
      </w:r>
      <w:r>
        <w:rPr>
          <w:rFonts w:hAnsi="宋体"/>
        </w:rPr>
        <w:t>、标线等交通设施</w:t>
      </w:r>
      <w:r>
        <w:rPr>
          <w:rFonts w:hAnsi="宋体" w:hint="eastAsia"/>
        </w:rPr>
        <w:t>匹配</w:t>
      </w:r>
      <w:r>
        <w:rPr>
          <w:rFonts w:hAnsi="宋体"/>
        </w:rPr>
        <w:t>；</w:t>
      </w:r>
    </w:p>
    <w:p w:rsidR="004B6DDA" w:rsidRDefault="00DF7843">
      <w:pPr>
        <w:numPr>
          <w:ilvl w:val="0"/>
          <w:numId w:val="44"/>
        </w:numPr>
        <w:autoSpaceDE w:val="0"/>
        <w:autoSpaceDN w:val="0"/>
        <w:textAlignment w:val="bottom"/>
        <w:outlineLvl w:val="0"/>
        <w:rPr>
          <w:rFonts w:hAnsi="宋体"/>
        </w:rPr>
      </w:pPr>
      <w:r>
        <w:rPr>
          <w:rFonts w:hAnsi="宋体" w:hint="eastAsia"/>
        </w:rPr>
        <w:t>直行</w:t>
      </w:r>
      <w:r>
        <w:rPr>
          <w:rFonts w:hAnsi="宋体"/>
        </w:rPr>
        <w:t>通过路口、</w:t>
      </w:r>
      <w:r>
        <w:rPr>
          <w:rFonts w:hAnsi="宋体" w:hint="eastAsia"/>
        </w:rPr>
        <w:t>路口左</w:t>
      </w:r>
      <w:r>
        <w:rPr>
          <w:rFonts w:hAnsi="宋体"/>
        </w:rPr>
        <w:t>转弯、</w:t>
      </w:r>
      <w:r>
        <w:rPr>
          <w:rFonts w:hAnsi="宋体" w:hint="eastAsia"/>
        </w:rPr>
        <w:t>路口</w:t>
      </w:r>
      <w:r>
        <w:rPr>
          <w:rFonts w:hAnsi="宋体"/>
        </w:rPr>
        <w:t>右转弯、掉头、</w:t>
      </w:r>
      <w:r>
        <w:rPr>
          <w:rFonts w:hAnsi="宋体" w:hint="eastAsia"/>
        </w:rPr>
        <w:t>通过</w:t>
      </w:r>
      <w:r>
        <w:rPr>
          <w:rFonts w:hAnsi="宋体"/>
        </w:rPr>
        <w:t>学校区域、通过人行横道</w:t>
      </w:r>
      <w:r>
        <w:rPr>
          <w:rFonts w:hAnsi="宋体" w:hint="eastAsia"/>
        </w:rPr>
        <w:t>、</w:t>
      </w:r>
      <w:r>
        <w:rPr>
          <w:rFonts w:hAnsi="宋体"/>
        </w:rPr>
        <w:t>通过公共汽车站、会车、变更车道、</w:t>
      </w:r>
      <w:r>
        <w:rPr>
          <w:rFonts w:hAnsi="宋体" w:hint="eastAsia"/>
        </w:rPr>
        <w:t>超车、直线</w:t>
      </w:r>
      <w:r>
        <w:rPr>
          <w:rFonts w:hAnsi="宋体"/>
        </w:rPr>
        <w:t>行驶</w:t>
      </w:r>
      <w:r>
        <w:rPr>
          <w:rFonts w:hAnsi="宋体" w:hint="eastAsia"/>
        </w:rPr>
        <w:t>、</w:t>
      </w:r>
      <w:r>
        <w:rPr>
          <w:rFonts w:hAnsi="宋体"/>
        </w:rPr>
        <w:t>加减挡操作</w:t>
      </w:r>
      <w:r>
        <w:rPr>
          <w:rFonts w:hAnsi="宋体" w:hint="eastAsia"/>
        </w:rPr>
        <w:t>设置</w:t>
      </w:r>
      <w:r>
        <w:rPr>
          <w:rFonts w:hAnsi="宋体"/>
        </w:rPr>
        <w:t>在</w:t>
      </w:r>
      <w:r>
        <w:rPr>
          <w:rFonts w:hAnsi="宋体" w:hint="eastAsia"/>
        </w:rPr>
        <w:t>混合</w:t>
      </w:r>
      <w:r>
        <w:rPr>
          <w:rFonts w:hAnsi="宋体"/>
        </w:rPr>
        <w:t>交通道路上；</w:t>
      </w:r>
    </w:p>
    <w:p w:rsidR="004B6DDA" w:rsidRDefault="00DF7843">
      <w:pPr>
        <w:numPr>
          <w:ilvl w:val="0"/>
          <w:numId w:val="44"/>
        </w:numPr>
        <w:autoSpaceDE w:val="0"/>
        <w:autoSpaceDN w:val="0"/>
        <w:textAlignment w:val="bottom"/>
        <w:outlineLvl w:val="0"/>
        <w:rPr>
          <w:rFonts w:hAnsi="宋体"/>
        </w:rPr>
      </w:pPr>
      <w:r>
        <w:rPr>
          <w:rFonts w:hAnsi="宋体"/>
        </w:rPr>
        <w:t>每条考试路线完整设置所有考试项目；</w:t>
      </w:r>
    </w:p>
    <w:p w:rsidR="004B6DDA" w:rsidRDefault="00DF7843">
      <w:pPr>
        <w:numPr>
          <w:ilvl w:val="0"/>
          <w:numId w:val="44"/>
        </w:numPr>
        <w:autoSpaceDE w:val="0"/>
        <w:autoSpaceDN w:val="0"/>
        <w:textAlignment w:val="bottom"/>
        <w:outlineLvl w:val="0"/>
        <w:rPr>
          <w:rFonts w:hAnsi="宋体"/>
        </w:rPr>
      </w:pPr>
      <w:r>
        <w:rPr>
          <w:rFonts w:hAnsi="宋体" w:hint="eastAsia"/>
        </w:rPr>
        <w:t>有实际设施时不重复设置模拟项目，模拟项目间或模拟项目与其他设施间的</w:t>
      </w:r>
      <w:r>
        <w:rPr>
          <w:rFonts w:hAnsi="宋体"/>
        </w:rPr>
        <w:t>间隔大于</w:t>
      </w:r>
      <w:r>
        <w:rPr>
          <w:rFonts w:hAnsi="宋体" w:hint="eastAsia"/>
        </w:rPr>
        <w:t>30</w:t>
      </w:r>
      <w:r>
        <w:rPr>
          <w:rFonts w:hAnsi="宋体"/>
        </w:rPr>
        <w:t xml:space="preserve"> m</w:t>
      </w:r>
      <w:r>
        <w:rPr>
          <w:rFonts w:hAnsi="宋体" w:hint="eastAsia"/>
        </w:rPr>
        <w:t>；</w:t>
      </w:r>
    </w:p>
    <w:p w:rsidR="004B6DDA" w:rsidRDefault="00DF7843">
      <w:pPr>
        <w:numPr>
          <w:ilvl w:val="0"/>
          <w:numId w:val="44"/>
        </w:numPr>
        <w:autoSpaceDE w:val="0"/>
        <w:autoSpaceDN w:val="0"/>
        <w:textAlignment w:val="bottom"/>
        <w:outlineLvl w:val="0"/>
        <w:rPr>
          <w:rFonts w:hAnsi="宋体"/>
        </w:rPr>
      </w:pPr>
      <w:r>
        <w:rPr>
          <w:rFonts w:hAnsi="宋体" w:hint="eastAsia"/>
        </w:rPr>
        <w:t>采用</w:t>
      </w:r>
      <w:r>
        <w:rPr>
          <w:rFonts w:hAnsi="宋体"/>
        </w:rPr>
        <w:t>差分定位方式进行评判</w:t>
      </w:r>
      <w:r>
        <w:rPr>
          <w:rFonts w:hAnsi="宋体" w:hint="eastAsia"/>
        </w:rPr>
        <w:t>的</w:t>
      </w:r>
      <w:r>
        <w:rPr>
          <w:rFonts w:hAnsi="宋体"/>
        </w:rPr>
        <w:t>，</w:t>
      </w:r>
      <w:r w:rsidR="0015195D">
        <w:rPr>
          <w:rFonts w:hAnsi="宋体" w:hint="eastAsia"/>
        </w:rPr>
        <w:t>对</w:t>
      </w:r>
      <w:r>
        <w:rPr>
          <w:rFonts w:hAnsi="宋体"/>
        </w:rPr>
        <w:t>考试路线</w:t>
      </w:r>
      <w:r w:rsidR="00892BA0">
        <w:rPr>
          <w:rFonts w:hAnsi="宋体"/>
        </w:rPr>
        <w:t>模型</w:t>
      </w:r>
      <w:r w:rsidR="0015195D">
        <w:rPr>
          <w:rFonts w:hAnsi="宋体" w:hint="eastAsia"/>
        </w:rPr>
        <w:t>进行</w:t>
      </w:r>
      <w:r>
        <w:rPr>
          <w:rFonts w:hAnsi="宋体" w:hint="eastAsia"/>
        </w:rPr>
        <w:t>测绘</w:t>
      </w:r>
      <w:r w:rsidR="0015195D">
        <w:rPr>
          <w:rFonts w:hAnsi="宋体" w:hint="eastAsia"/>
        </w:rPr>
        <w:t>，模型</w:t>
      </w:r>
      <w:r w:rsidR="0015195D">
        <w:rPr>
          <w:rFonts w:hAnsi="宋体"/>
        </w:rPr>
        <w:t>测绘</w:t>
      </w:r>
      <w:r w:rsidR="0015195D">
        <w:rPr>
          <w:rFonts w:hAnsi="宋体" w:hint="eastAsia"/>
        </w:rPr>
        <w:t>及</w:t>
      </w:r>
      <w:r w:rsidR="00892BA0">
        <w:rPr>
          <w:rFonts w:hAnsi="宋体"/>
        </w:rPr>
        <w:t>记录参见</w:t>
      </w:r>
      <w:r>
        <w:rPr>
          <w:rFonts w:hAnsi="宋体"/>
        </w:rPr>
        <w:t>附录</w:t>
      </w:r>
      <w:r>
        <w:rPr>
          <w:rFonts w:hAnsi="宋体" w:hint="eastAsia"/>
        </w:rPr>
        <w:t>B</w:t>
      </w:r>
      <w:r>
        <w:rPr>
          <w:rFonts w:hAnsi="宋体" w:hint="eastAsia"/>
        </w:rPr>
        <w:t>。</w:t>
      </w:r>
    </w:p>
    <w:p w:rsidR="004B6DDA" w:rsidRDefault="00DF7843">
      <w:pPr>
        <w:pStyle w:val="ab"/>
        <w:spacing w:before="156" w:after="156"/>
        <w:ind w:left="0"/>
      </w:pPr>
      <w:r>
        <w:rPr>
          <w:rFonts w:hint="eastAsia"/>
        </w:rPr>
        <w:t>控制中心</w:t>
      </w:r>
    </w:p>
    <w:p w:rsidR="004B6DDA" w:rsidRPr="005A100C" w:rsidRDefault="005A100C" w:rsidP="005A100C">
      <w:pPr>
        <w:pStyle w:val="afff7"/>
      </w:pPr>
      <w:r>
        <w:rPr>
          <w:rFonts w:hint="eastAsia"/>
        </w:rPr>
        <w:t>控制中心应配备以下设备：</w:t>
      </w:r>
    </w:p>
    <w:p w:rsidR="004B6DDA" w:rsidRDefault="005A100C">
      <w:pPr>
        <w:numPr>
          <w:ilvl w:val="0"/>
          <w:numId w:val="45"/>
        </w:numPr>
        <w:autoSpaceDE w:val="0"/>
        <w:autoSpaceDN w:val="0"/>
        <w:adjustRightInd w:val="0"/>
        <w:snapToGrid w:val="0"/>
        <w:ind w:left="742" w:hanging="322"/>
        <w:textAlignment w:val="bottom"/>
        <w:outlineLvl w:val="0"/>
      </w:pPr>
      <w:r>
        <w:t>门禁</w:t>
      </w:r>
      <w:r w:rsidR="00DF7843">
        <w:rPr>
          <w:rFonts w:hint="eastAsia"/>
        </w:rPr>
        <w:t>；</w:t>
      </w:r>
    </w:p>
    <w:p w:rsidR="004B6DDA" w:rsidRDefault="00DF7843">
      <w:pPr>
        <w:numPr>
          <w:ilvl w:val="0"/>
          <w:numId w:val="45"/>
        </w:numPr>
        <w:autoSpaceDE w:val="0"/>
        <w:autoSpaceDN w:val="0"/>
        <w:adjustRightInd w:val="0"/>
        <w:snapToGrid w:val="0"/>
        <w:ind w:left="742" w:hanging="322"/>
        <w:textAlignment w:val="bottom"/>
        <w:outlineLvl w:val="0"/>
      </w:pPr>
      <w:r>
        <w:rPr>
          <w:rFonts w:hint="eastAsia"/>
        </w:rPr>
        <w:t>考试</w:t>
      </w:r>
      <w:r>
        <w:t>车辆</w:t>
      </w:r>
      <w:r>
        <w:rPr>
          <w:rFonts w:hint="eastAsia"/>
        </w:rPr>
        <w:t>驾驶</w:t>
      </w:r>
      <w:r>
        <w:t>室</w:t>
      </w:r>
      <w:r>
        <w:rPr>
          <w:rFonts w:hint="eastAsia"/>
        </w:rPr>
        <w:t>视频</w:t>
      </w:r>
      <w:r>
        <w:t>监控</w:t>
      </w:r>
      <w:r>
        <w:rPr>
          <w:rFonts w:hint="eastAsia"/>
        </w:rPr>
        <w:t>、运行前方</w:t>
      </w:r>
      <w:r>
        <w:t>视频监控以及候考</w:t>
      </w:r>
      <w:r>
        <w:rPr>
          <w:rFonts w:hint="eastAsia"/>
        </w:rPr>
        <w:t>区</w:t>
      </w:r>
      <w:r>
        <w:t>视频监控</w:t>
      </w:r>
      <w:r>
        <w:rPr>
          <w:rFonts w:hint="eastAsia"/>
        </w:rPr>
        <w:t>的显示设备；</w:t>
      </w:r>
    </w:p>
    <w:p w:rsidR="004B6DDA" w:rsidRDefault="00DF7843">
      <w:pPr>
        <w:numPr>
          <w:ilvl w:val="0"/>
          <w:numId w:val="45"/>
        </w:numPr>
        <w:autoSpaceDE w:val="0"/>
        <w:autoSpaceDN w:val="0"/>
        <w:adjustRightInd w:val="0"/>
        <w:snapToGrid w:val="0"/>
        <w:ind w:left="742" w:hanging="322"/>
        <w:textAlignment w:val="bottom"/>
        <w:outlineLvl w:val="0"/>
      </w:pPr>
      <w:r>
        <w:rPr>
          <w:rFonts w:hint="eastAsia"/>
        </w:rPr>
        <w:t>用于考试</w:t>
      </w:r>
      <w:r>
        <w:t>过程</w:t>
      </w:r>
      <w:r>
        <w:rPr>
          <w:rFonts w:hint="eastAsia"/>
        </w:rPr>
        <w:t>管理</w:t>
      </w:r>
      <w:r>
        <w:t>和</w:t>
      </w:r>
      <w:r>
        <w:rPr>
          <w:rFonts w:hint="eastAsia"/>
        </w:rPr>
        <w:t>信息显示的</w:t>
      </w:r>
      <w:r>
        <w:t>计算机</w:t>
      </w:r>
      <w:r>
        <w:rPr>
          <w:rFonts w:hint="eastAsia"/>
        </w:rPr>
        <w:t>；</w:t>
      </w:r>
    </w:p>
    <w:p w:rsidR="004B6DDA" w:rsidRDefault="00DF7843">
      <w:pPr>
        <w:numPr>
          <w:ilvl w:val="0"/>
          <w:numId w:val="45"/>
        </w:numPr>
        <w:autoSpaceDE w:val="0"/>
        <w:autoSpaceDN w:val="0"/>
        <w:adjustRightInd w:val="0"/>
        <w:snapToGrid w:val="0"/>
        <w:ind w:left="742" w:hanging="322"/>
        <w:textAlignment w:val="bottom"/>
        <w:outlineLvl w:val="0"/>
      </w:pPr>
      <w:r>
        <w:rPr>
          <w:rFonts w:ascii="宋体"/>
        </w:rPr>
        <w:t>显示</w:t>
      </w:r>
      <w:r>
        <w:rPr>
          <w:rFonts w:ascii="宋体" w:hint="eastAsia"/>
        </w:rPr>
        <w:t>所有考试</w:t>
      </w:r>
      <w:r>
        <w:rPr>
          <w:rFonts w:ascii="宋体"/>
        </w:rPr>
        <w:t>车辆实时位置的</w:t>
      </w:r>
      <w:r>
        <w:rPr>
          <w:rFonts w:ascii="宋体" w:hint="eastAsia"/>
        </w:rPr>
        <w:t>电子地图的</w:t>
      </w:r>
      <w:r>
        <w:rPr>
          <w:rFonts w:ascii="宋体"/>
        </w:rPr>
        <w:t>显示设备；</w:t>
      </w:r>
    </w:p>
    <w:p w:rsidR="004B6DDA" w:rsidRDefault="00DF7843">
      <w:pPr>
        <w:numPr>
          <w:ilvl w:val="0"/>
          <w:numId w:val="45"/>
        </w:numPr>
        <w:autoSpaceDE w:val="0"/>
        <w:autoSpaceDN w:val="0"/>
        <w:adjustRightInd w:val="0"/>
        <w:snapToGrid w:val="0"/>
        <w:ind w:left="742" w:hanging="322"/>
        <w:textAlignment w:val="bottom"/>
        <w:outlineLvl w:val="0"/>
      </w:pPr>
      <w:r>
        <w:t>监控控制中心的视频设备</w:t>
      </w:r>
      <w:r>
        <w:rPr>
          <w:rFonts w:hint="eastAsia"/>
        </w:rPr>
        <w:t>；</w:t>
      </w:r>
    </w:p>
    <w:p w:rsidR="004B6DDA" w:rsidRDefault="00DF7843">
      <w:pPr>
        <w:numPr>
          <w:ilvl w:val="0"/>
          <w:numId w:val="45"/>
        </w:numPr>
        <w:autoSpaceDE w:val="0"/>
        <w:autoSpaceDN w:val="0"/>
        <w:adjustRightInd w:val="0"/>
        <w:snapToGrid w:val="0"/>
        <w:ind w:left="742" w:hanging="322"/>
        <w:textAlignment w:val="bottom"/>
        <w:outlineLvl w:val="0"/>
      </w:pPr>
      <w:r>
        <w:rPr>
          <w:rFonts w:hint="eastAsia"/>
        </w:rPr>
        <w:t>消防设备、设施。</w:t>
      </w:r>
    </w:p>
    <w:p w:rsidR="004B6DDA" w:rsidRDefault="00DF7843">
      <w:pPr>
        <w:pStyle w:val="ab"/>
        <w:spacing w:before="156" w:after="156"/>
        <w:ind w:left="0"/>
      </w:pPr>
      <w:r>
        <w:rPr>
          <w:rFonts w:hint="eastAsia"/>
        </w:rPr>
        <w:t>机房</w:t>
      </w:r>
    </w:p>
    <w:p w:rsidR="000576FA" w:rsidRPr="00CF22E6" w:rsidRDefault="000576FA" w:rsidP="000576FA">
      <w:pPr>
        <w:pStyle w:val="afff7"/>
      </w:pPr>
      <w:r>
        <w:t>场地</w:t>
      </w:r>
      <w:r w:rsidRPr="00CF22E6">
        <w:rPr>
          <w:rFonts w:hint="eastAsia"/>
        </w:rPr>
        <w:t>放置安装考试</w:t>
      </w:r>
      <w:r w:rsidRPr="00CF22E6">
        <w:t>系统参数设置软件</w:t>
      </w:r>
      <w:r w:rsidRPr="00CF22E6">
        <w:rPr>
          <w:rFonts w:hint="eastAsia"/>
        </w:rPr>
        <w:t>应用</w:t>
      </w:r>
      <w:r w:rsidRPr="00CF22E6">
        <w:t>服务器、考试过程音视频监控</w:t>
      </w:r>
      <w:r w:rsidRPr="00CF22E6">
        <w:rPr>
          <w:rFonts w:hint="eastAsia"/>
        </w:rPr>
        <w:t>记录存储</w:t>
      </w:r>
      <w:r w:rsidRPr="00CF22E6">
        <w:t>设备</w:t>
      </w:r>
      <w:r>
        <w:rPr>
          <w:rFonts w:hint="eastAsia"/>
        </w:rPr>
        <w:t>的</w:t>
      </w:r>
      <w:r w:rsidRPr="00CF22E6">
        <w:rPr>
          <w:rFonts w:hint="eastAsia"/>
        </w:rPr>
        <w:t>机房</w:t>
      </w:r>
      <w:r>
        <w:rPr>
          <w:rFonts w:hint="eastAsia"/>
        </w:rPr>
        <w:t>应符合</w:t>
      </w:r>
      <w:r w:rsidRPr="00CF22E6">
        <w:rPr>
          <w:rFonts w:hint="eastAsia"/>
        </w:rPr>
        <w:t>5.</w:t>
      </w:r>
      <w:r w:rsidRPr="00CF22E6">
        <w:t>1.</w:t>
      </w:r>
      <w:r w:rsidRPr="00CF22E6">
        <w:rPr>
          <w:rFonts w:hint="eastAsia"/>
        </w:rPr>
        <w:t>5</w:t>
      </w:r>
      <w:r w:rsidRPr="00CF22E6">
        <w:t>.1</w:t>
      </w:r>
      <w:r w:rsidRPr="00CF22E6">
        <w:rPr>
          <w:rFonts w:hint="eastAsia"/>
        </w:rPr>
        <w:t>要求。</w:t>
      </w:r>
    </w:p>
    <w:p w:rsidR="004B6DDA" w:rsidRDefault="00DF7843" w:rsidP="00722926">
      <w:pPr>
        <w:pStyle w:val="aa"/>
        <w:spacing w:before="156" w:after="156"/>
        <w:outlineLvl w:val="0"/>
      </w:pPr>
      <w:r>
        <w:rPr>
          <w:rFonts w:hint="eastAsia"/>
        </w:rPr>
        <w:t>场地</w:t>
      </w:r>
      <w:r>
        <w:t>设施</w:t>
      </w:r>
      <w:r>
        <w:rPr>
          <w:rFonts w:hint="eastAsia"/>
        </w:rPr>
        <w:t>要求</w:t>
      </w:r>
    </w:p>
    <w:p w:rsidR="004B6DDA" w:rsidRDefault="00DF7843">
      <w:pPr>
        <w:pStyle w:val="ab"/>
        <w:spacing w:before="156" w:after="156"/>
        <w:ind w:left="0"/>
      </w:pPr>
      <w:r>
        <w:rPr>
          <w:rFonts w:hint="eastAsia"/>
        </w:rPr>
        <w:t>场地设施组成</w:t>
      </w:r>
    </w:p>
    <w:p w:rsidR="004B6DDA" w:rsidRDefault="00DF7843">
      <w:pPr>
        <w:pStyle w:val="afff7"/>
      </w:pPr>
      <w:r>
        <w:rPr>
          <w:rFonts w:hint="eastAsia"/>
        </w:rPr>
        <w:t>大型客车、重型牵引挂车、城市公交车、中型客车、大型货车、小型汽车、小型自动挡汽车、低速载货汽车和残疾人专用小型自动挡载客汽车准驾</w:t>
      </w:r>
      <w:r>
        <w:t>车型的场地</w:t>
      </w:r>
      <w:r>
        <w:rPr>
          <w:rFonts w:hint="eastAsia"/>
        </w:rPr>
        <w:t>应设置供电</w:t>
      </w:r>
      <w:r>
        <w:t>设施、</w:t>
      </w:r>
      <w:r>
        <w:rPr>
          <w:rFonts w:hint="eastAsia"/>
        </w:rPr>
        <w:t>网络</w:t>
      </w:r>
      <w:r>
        <w:t>设施、</w:t>
      </w:r>
      <w:r>
        <w:rPr>
          <w:rFonts w:hint="eastAsia"/>
        </w:rPr>
        <w:t>信息</w:t>
      </w:r>
      <w:r>
        <w:t>公告设施等</w:t>
      </w:r>
      <w:r>
        <w:rPr>
          <w:rFonts w:hint="eastAsia"/>
        </w:rPr>
        <w:t>，其他准驾车型</w:t>
      </w:r>
      <w:r>
        <w:t>的</w:t>
      </w:r>
      <w:r>
        <w:rPr>
          <w:rFonts w:hint="eastAsia"/>
        </w:rPr>
        <w:t>场地</w:t>
      </w:r>
      <w:r>
        <w:t>设施</w:t>
      </w:r>
      <w:r>
        <w:rPr>
          <w:rFonts w:hint="eastAsia"/>
        </w:rPr>
        <w:t>应符合省级公安机关交通管理部门的规定。</w:t>
      </w:r>
    </w:p>
    <w:p w:rsidR="004B6DDA" w:rsidRDefault="00DF7843">
      <w:pPr>
        <w:pStyle w:val="ab"/>
        <w:spacing w:before="156" w:after="156"/>
        <w:ind w:left="0"/>
      </w:pPr>
      <w:r>
        <w:rPr>
          <w:rFonts w:hint="eastAsia"/>
        </w:rPr>
        <w:t>供电</w:t>
      </w:r>
      <w:r>
        <w:t>设施</w:t>
      </w:r>
    </w:p>
    <w:p w:rsidR="004B6DDA" w:rsidRDefault="00DF7843">
      <w:pPr>
        <w:pStyle w:val="afff7"/>
        <w:outlineLvl w:val="0"/>
      </w:pPr>
      <w:r>
        <w:rPr>
          <w:rFonts w:hint="eastAsia"/>
        </w:rPr>
        <w:t>主供电端应安装过载、漏电、短路等保护装置和防雷装置，应</w:t>
      </w:r>
      <w:r>
        <w:rPr>
          <w:rFonts w:hint="eastAsia"/>
        </w:rPr>
        <w:tab/>
        <w:t>配备不间断备用电源保证停电后</w:t>
      </w:r>
      <w:r w:rsidR="00153901">
        <w:rPr>
          <w:rFonts w:hAnsi="宋体" w:cs="宋体" w:hint="eastAsia"/>
        </w:rPr>
        <w:t>网络</w:t>
      </w:r>
      <w:r w:rsidR="00153901">
        <w:rPr>
          <w:rFonts w:hAnsi="宋体" w:cs="宋体"/>
        </w:rPr>
        <w:t>设备</w:t>
      </w:r>
      <w:r w:rsidR="00153901">
        <w:rPr>
          <w:rFonts w:hAnsi="宋体" w:cs="宋体" w:hint="eastAsia"/>
        </w:rPr>
        <w:t>、音视频监控等设备</w:t>
      </w:r>
      <w:r w:rsidR="00153901">
        <w:rPr>
          <w:kern w:val="2"/>
        </w:rPr>
        <w:t>正常工作至</w:t>
      </w:r>
      <w:r w:rsidR="00153901">
        <w:rPr>
          <w:rFonts w:hint="eastAsia"/>
          <w:kern w:val="2"/>
        </w:rPr>
        <w:t>正在</w:t>
      </w:r>
      <w:r w:rsidR="00153901">
        <w:rPr>
          <w:kern w:val="2"/>
        </w:rPr>
        <w:t>进行</w:t>
      </w:r>
      <w:r w:rsidR="00153901">
        <w:rPr>
          <w:rFonts w:hint="eastAsia"/>
          <w:kern w:val="2"/>
        </w:rPr>
        <w:t>考试</w:t>
      </w:r>
      <w:r w:rsidR="00153901">
        <w:rPr>
          <w:kern w:val="2"/>
        </w:rPr>
        <w:t>的考生完成考试</w:t>
      </w:r>
      <w:r>
        <w:rPr>
          <w:rFonts w:hint="eastAsia"/>
        </w:rPr>
        <w:t>。</w:t>
      </w:r>
    </w:p>
    <w:p w:rsidR="004B6DDA" w:rsidRDefault="00DF7843">
      <w:pPr>
        <w:pStyle w:val="ab"/>
        <w:spacing w:before="156" w:after="156"/>
        <w:ind w:left="0"/>
      </w:pPr>
      <w:r>
        <w:rPr>
          <w:rFonts w:hint="eastAsia"/>
        </w:rPr>
        <w:t>网络设施</w:t>
      </w:r>
    </w:p>
    <w:p w:rsidR="004B6DDA" w:rsidRDefault="00DF7843">
      <w:pPr>
        <w:pStyle w:val="affff8"/>
        <w:numPr>
          <w:ilvl w:val="0"/>
          <w:numId w:val="0"/>
        </w:numPr>
        <w:ind w:firstLineChars="200" w:firstLine="420"/>
      </w:pPr>
      <w:r>
        <w:rPr>
          <w:rFonts w:hint="eastAsia"/>
        </w:rPr>
        <w:t>网络</w:t>
      </w:r>
      <w:r>
        <w:t>设施应满足以下要求：</w:t>
      </w:r>
    </w:p>
    <w:p w:rsidR="004B6DDA" w:rsidRDefault="00DF7843">
      <w:pPr>
        <w:numPr>
          <w:ilvl w:val="0"/>
          <w:numId w:val="46"/>
        </w:numPr>
        <w:autoSpaceDE w:val="0"/>
        <w:autoSpaceDN w:val="0"/>
        <w:adjustRightInd w:val="0"/>
        <w:snapToGrid w:val="0"/>
        <w:ind w:left="742" w:hanging="322"/>
        <w:textAlignment w:val="bottom"/>
        <w:outlineLvl w:val="0"/>
      </w:pPr>
      <w:r>
        <w:rPr>
          <w:rFonts w:hint="eastAsia"/>
        </w:rPr>
        <w:t>满足采集评判</w:t>
      </w:r>
      <w:r>
        <w:t>软件与后台</w:t>
      </w:r>
      <w:r>
        <w:rPr>
          <w:rFonts w:hint="eastAsia"/>
        </w:rPr>
        <w:t>管理</w:t>
      </w:r>
      <w:r>
        <w:t>软件</w:t>
      </w:r>
      <w:r>
        <w:rPr>
          <w:rFonts w:hint="eastAsia"/>
        </w:rPr>
        <w:t>及</w:t>
      </w:r>
      <w:r>
        <w:rPr>
          <w:rFonts w:ascii="宋体" w:hAnsi="宋体"/>
        </w:rPr>
        <w:t>参数设置</w:t>
      </w:r>
      <w:r>
        <w:rPr>
          <w:rFonts w:ascii="宋体" w:hAnsi="宋体" w:hint="eastAsia"/>
        </w:rPr>
        <w:t>软件</w:t>
      </w:r>
      <w:r>
        <w:rPr>
          <w:rFonts w:ascii="宋体" w:hAnsi="宋体"/>
        </w:rPr>
        <w:t>间信息</w:t>
      </w:r>
      <w:r>
        <w:rPr>
          <w:rFonts w:hint="eastAsia"/>
          <w:szCs w:val="18"/>
        </w:rPr>
        <w:t>接收、存贮、处理、交换、传输要求；</w:t>
      </w:r>
    </w:p>
    <w:p w:rsidR="004B6DDA" w:rsidRDefault="00DF7843">
      <w:pPr>
        <w:numPr>
          <w:ilvl w:val="0"/>
          <w:numId w:val="46"/>
        </w:numPr>
        <w:autoSpaceDE w:val="0"/>
        <w:autoSpaceDN w:val="0"/>
        <w:adjustRightInd w:val="0"/>
        <w:snapToGrid w:val="0"/>
        <w:ind w:left="742" w:hanging="322"/>
        <w:textAlignment w:val="bottom"/>
        <w:outlineLvl w:val="0"/>
      </w:pPr>
      <w:r>
        <w:t>满足语音、图像等监控</w:t>
      </w:r>
      <w:r>
        <w:rPr>
          <w:rFonts w:hint="eastAsia"/>
        </w:rPr>
        <w:t>信息的</w:t>
      </w:r>
      <w:r>
        <w:t>传输</w:t>
      </w:r>
      <w:r>
        <w:rPr>
          <w:rFonts w:hint="eastAsia"/>
        </w:rPr>
        <w:t>和</w:t>
      </w:r>
      <w:r>
        <w:t>存储要求</w:t>
      </w:r>
      <w:r>
        <w:rPr>
          <w:rFonts w:hint="eastAsia"/>
        </w:rPr>
        <w:t>，</w:t>
      </w:r>
      <w:r>
        <w:rPr>
          <w:rFonts w:hint="eastAsia"/>
          <w:szCs w:val="18"/>
        </w:rPr>
        <w:t>能实时</w:t>
      </w:r>
      <w:r>
        <w:rPr>
          <w:szCs w:val="18"/>
        </w:rPr>
        <w:t>查看</w:t>
      </w:r>
      <w:r>
        <w:rPr>
          <w:rFonts w:hint="eastAsia"/>
          <w:szCs w:val="18"/>
        </w:rPr>
        <w:t>或</w:t>
      </w:r>
      <w:r>
        <w:rPr>
          <w:szCs w:val="18"/>
        </w:rPr>
        <w:t>调取</w:t>
      </w:r>
      <w:r>
        <w:rPr>
          <w:rFonts w:hint="eastAsia"/>
          <w:szCs w:val="18"/>
        </w:rPr>
        <w:t>视频</w:t>
      </w:r>
      <w:r>
        <w:rPr>
          <w:szCs w:val="18"/>
        </w:rPr>
        <w:t>监控设备的监控画面</w:t>
      </w:r>
      <w:r>
        <w:rPr>
          <w:rFonts w:hint="eastAsia"/>
          <w:szCs w:val="18"/>
        </w:rPr>
        <w:t>；</w:t>
      </w:r>
    </w:p>
    <w:p w:rsidR="004B6DDA" w:rsidRDefault="00DF7843">
      <w:pPr>
        <w:numPr>
          <w:ilvl w:val="0"/>
          <w:numId w:val="46"/>
        </w:numPr>
        <w:autoSpaceDE w:val="0"/>
        <w:autoSpaceDN w:val="0"/>
        <w:adjustRightInd w:val="0"/>
        <w:snapToGrid w:val="0"/>
        <w:ind w:left="742" w:hanging="322"/>
        <w:textAlignment w:val="bottom"/>
        <w:outlineLvl w:val="0"/>
      </w:pPr>
      <w:r>
        <w:t>防雷设计符合</w:t>
      </w:r>
      <w:r>
        <w:rPr>
          <w:rFonts w:hint="eastAsia"/>
        </w:rPr>
        <w:t>GB 50343</w:t>
      </w:r>
      <w:r>
        <w:rPr>
          <w:rFonts w:hint="eastAsia"/>
        </w:rPr>
        <w:t>要求；</w:t>
      </w:r>
    </w:p>
    <w:p w:rsidR="004B6DDA" w:rsidRDefault="00DF7843">
      <w:pPr>
        <w:numPr>
          <w:ilvl w:val="0"/>
          <w:numId w:val="46"/>
        </w:numPr>
        <w:autoSpaceDE w:val="0"/>
        <w:autoSpaceDN w:val="0"/>
        <w:adjustRightInd w:val="0"/>
        <w:snapToGrid w:val="0"/>
        <w:ind w:left="742" w:hanging="322"/>
        <w:textAlignment w:val="bottom"/>
        <w:outlineLvl w:val="0"/>
      </w:pPr>
      <w:r>
        <w:rPr>
          <w:rFonts w:ascii="宋体" w:hAnsi="宋体" w:hint="eastAsia"/>
          <w:szCs w:val="21"/>
        </w:rPr>
        <w:t>网络设备及网线</w:t>
      </w:r>
      <w:r w:rsidR="00EF6238">
        <w:rPr>
          <w:rFonts w:ascii="宋体" w:hAnsi="宋体" w:hint="eastAsia"/>
          <w:szCs w:val="21"/>
        </w:rPr>
        <w:t>标识</w:t>
      </w:r>
      <w:r>
        <w:rPr>
          <w:rFonts w:ascii="宋体" w:hAnsi="宋体" w:hint="eastAsia"/>
          <w:szCs w:val="21"/>
        </w:rPr>
        <w:t>清晰、规范；</w:t>
      </w:r>
    </w:p>
    <w:p w:rsidR="004B6DDA" w:rsidRDefault="00DF7843">
      <w:pPr>
        <w:numPr>
          <w:ilvl w:val="0"/>
          <w:numId w:val="46"/>
        </w:numPr>
        <w:autoSpaceDE w:val="0"/>
        <w:autoSpaceDN w:val="0"/>
        <w:adjustRightInd w:val="0"/>
        <w:snapToGrid w:val="0"/>
        <w:ind w:left="742" w:hanging="322"/>
        <w:textAlignment w:val="bottom"/>
        <w:outlineLvl w:val="0"/>
      </w:pPr>
      <w:r>
        <w:rPr>
          <w:rFonts w:hint="eastAsia"/>
        </w:rPr>
        <w:t>同时有两套以上网络系统时，不同网络间设置物理隔离。</w:t>
      </w:r>
    </w:p>
    <w:p w:rsidR="004B6DDA" w:rsidRDefault="00DF7843">
      <w:pPr>
        <w:pStyle w:val="ab"/>
        <w:spacing w:before="156" w:after="156"/>
        <w:ind w:left="0"/>
      </w:pPr>
      <w:r>
        <w:rPr>
          <w:rFonts w:hint="eastAsia"/>
        </w:rPr>
        <w:t>信息</w:t>
      </w:r>
      <w:r>
        <w:t>公告设施</w:t>
      </w:r>
    </w:p>
    <w:p w:rsidR="004B6DDA" w:rsidRDefault="00DF7843">
      <w:pPr>
        <w:autoSpaceDE w:val="0"/>
        <w:autoSpaceDN w:val="0"/>
        <w:adjustRightInd w:val="0"/>
        <w:snapToGrid w:val="0"/>
        <w:ind w:firstLineChars="200" w:firstLine="420"/>
        <w:textAlignment w:val="bottom"/>
        <w:outlineLvl w:val="0"/>
      </w:pPr>
      <w:r>
        <w:t>场地的信息公告设施应满足以下要求：</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rPr>
          <w:rFonts w:hint="eastAsia"/>
        </w:rPr>
        <w:t>场地</w:t>
      </w:r>
      <w:r>
        <w:t>公共服务区设置</w:t>
      </w:r>
      <w:r>
        <w:rPr>
          <w:rFonts w:hint="eastAsia"/>
        </w:rPr>
        <w:t>播放覆盖</w:t>
      </w:r>
      <w:r>
        <w:t>随车考试人员的</w:t>
      </w:r>
      <w:r>
        <w:rPr>
          <w:rFonts w:hint="eastAsia"/>
        </w:rPr>
        <w:t>考试</w:t>
      </w:r>
      <w:r>
        <w:t>车内</w:t>
      </w:r>
      <w:r>
        <w:rPr>
          <w:rFonts w:hint="eastAsia"/>
        </w:rPr>
        <w:t>监控实时视频的设备等；</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场地</w:t>
      </w:r>
      <w:r>
        <w:rPr>
          <w:rFonts w:ascii="宋体" w:hAnsi="宋体"/>
          <w:kern w:val="0"/>
          <w:szCs w:val="21"/>
        </w:rPr>
        <w:t>或候考</w:t>
      </w:r>
      <w:r>
        <w:rPr>
          <w:rFonts w:ascii="宋体" w:hAnsi="宋体" w:hint="eastAsia"/>
          <w:kern w:val="0"/>
          <w:szCs w:val="21"/>
        </w:rPr>
        <w:t>区</w:t>
      </w:r>
      <w:r>
        <w:rPr>
          <w:rFonts w:ascii="宋体" w:hAnsi="宋体"/>
          <w:kern w:val="0"/>
          <w:szCs w:val="21"/>
        </w:rPr>
        <w:t>入口</w:t>
      </w:r>
      <w:r>
        <w:rPr>
          <w:rFonts w:ascii="宋体" w:hAnsi="宋体" w:hint="eastAsia"/>
          <w:kern w:val="0"/>
          <w:szCs w:val="21"/>
        </w:rPr>
        <w:t>设置</w:t>
      </w:r>
      <w:r>
        <w:rPr>
          <w:rFonts w:ascii="宋体" w:hAnsi="宋体"/>
          <w:kern w:val="0"/>
          <w:szCs w:val="21"/>
        </w:rPr>
        <w:t>考试流程</w:t>
      </w:r>
      <w:r>
        <w:rPr>
          <w:rFonts w:ascii="宋体" w:hAnsi="宋体" w:hint="eastAsia"/>
          <w:kern w:val="0"/>
          <w:szCs w:val="21"/>
        </w:rPr>
        <w:t>图及</w:t>
      </w:r>
      <w:r>
        <w:rPr>
          <w:rFonts w:ascii="宋体" w:hAnsi="宋体"/>
          <w:kern w:val="0"/>
          <w:szCs w:val="21"/>
        </w:rPr>
        <w:t>对应</w:t>
      </w:r>
      <w:r>
        <w:rPr>
          <w:rFonts w:ascii="宋体" w:hAnsi="宋体" w:hint="eastAsia"/>
          <w:kern w:val="0"/>
          <w:szCs w:val="21"/>
        </w:rPr>
        <w:t>管理</w:t>
      </w:r>
      <w:r>
        <w:rPr>
          <w:rFonts w:hint="eastAsia"/>
        </w:rPr>
        <w:t>设施的分布图；</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rPr>
          <w:rFonts w:ascii="宋体" w:hAnsi="宋体" w:hint="eastAsia"/>
          <w:kern w:val="0"/>
          <w:szCs w:val="21"/>
        </w:rPr>
        <w:t>候考区设置考试项目操作</w:t>
      </w:r>
      <w:r>
        <w:rPr>
          <w:rFonts w:ascii="宋体" w:hAnsi="宋体"/>
          <w:kern w:val="0"/>
          <w:szCs w:val="21"/>
        </w:rPr>
        <w:t>要求及</w:t>
      </w:r>
      <w:r>
        <w:rPr>
          <w:rFonts w:ascii="宋体" w:hAnsi="宋体" w:hint="eastAsia"/>
          <w:kern w:val="0"/>
          <w:szCs w:val="21"/>
        </w:rPr>
        <w:t>评判标准、考试路段</w:t>
      </w:r>
      <w:r>
        <w:rPr>
          <w:rFonts w:ascii="宋体" w:hAnsi="宋体"/>
          <w:kern w:val="0"/>
          <w:szCs w:val="21"/>
        </w:rPr>
        <w:t>、</w:t>
      </w:r>
      <w:r>
        <w:rPr>
          <w:rFonts w:ascii="宋体" w:hAnsi="宋体" w:hint="eastAsia"/>
          <w:kern w:val="0"/>
          <w:szCs w:val="21"/>
        </w:rPr>
        <w:t>考试</w:t>
      </w:r>
      <w:r>
        <w:rPr>
          <w:rFonts w:ascii="宋体" w:hAnsi="宋体"/>
          <w:kern w:val="0"/>
          <w:szCs w:val="21"/>
        </w:rPr>
        <w:t>注意事项</w:t>
      </w:r>
      <w:r>
        <w:rPr>
          <w:rFonts w:ascii="宋体" w:hAnsi="宋体" w:hint="eastAsia"/>
          <w:kern w:val="0"/>
          <w:szCs w:val="21"/>
        </w:rPr>
        <w:t>、</w:t>
      </w:r>
      <w:r>
        <w:rPr>
          <w:rFonts w:hint="eastAsia"/>
        </w:rPr>
        <w:t>考试员考试</w:t>
      </w:r>
      <w:r>
        <w:t>工作</w:t>
      </w:r>
      <w:r>
        <w:rPr>
          <w:rFonts w:hint="eastAsia"/>
        </w:rPr>
        <w:t>纪律</w:t>
      </w:r>
      <w:r>
        <w:t>、</w:t>
      </w:r>
      <w:r>
        <w:rPr>
          <w:rFonts w:ascii="宋体" w:hAnsi="宋体" w:hint="eastAsia"/>
          <w:kern w:val="0"/>
          <w:szCs w:val="21"/>
        </w:rPr>
        <w:t>收费标准等公告设备设施；</w:t>
      </w:r>
    </w:p>
    <w:p w:rsidR="004B6DDA" w:rsidRDefault="00DF7843">
      <w:pPr>
        <w:numPr>
          <w:ilvl w:val="0"/>
          <w:numId w:val="47"/>
        </w:numPr>
        <w:autoSpaceDE w:val="0"/>
        <w:autoSpaceDN w:val="0"/>
        <w:adjustRightInd w:val="0"/>
        <w:snapToGrid w:val="0"/>
        <w:ind w:left="738" w:hanging="318"/>
        <w:textAlignment w:val="bottom"/>
        <w:outlineLvl w:val="0"/>
        <w:rPr>
          <w:rFonts w:ascii="宋体" w:hAnsi="宋体"/>
          <w:kern w:val="0"/>
          <w:szCs w:val="21"/>
        </w:rPr>
      </w:pPr>
      <w:r>
        <w:t>设置</w:t>
      </w:r>
      <w:r>
        <w:rPr>
          <w:rFonts w:hint="eastAsia"/>
        </w:rPr>
        <w:t>公告</w:t>
      </w:r>
      <w:r>
        <w:rPr>
          <w:rFonts w:ascii="宋体" w:hAnsi="宋体" w:hint="eastAsia"/>
          <w:kern w:val="0"/>
          <w:szCs w:val="21"/>
        </w:rPr>
        <w:t>当日考试员及工作人员姓名、照片、举报投诉电话等的设施。</w:t>
      </w:r>
    </w:p>
    <w:p w:rsidR="004B6DDA" w:rsidRDefault="00DF7843" w:rsidP="00722926">
      <w:pPr>
        <w:pStyle w:val="a9"/>
        <w:spacing w:before="312" w:after="312"/>
        <w:outlineLvl w:val="0"/>
      </w:pPr>
      <w:bookmarkStart w:id="1048" w:name="_Toc322502973"/>
      <w:bookmarkStart w:id="1049" w:name="_Toc322206931"/>
      <w:r>
        <w:rPr>
          <w:rFonts w:hint="eastAsia"/>
        </w:rPr>
        <w:t>考试</w:t>
      </w:r>
      <w:r>
        <w:t>车辆</w:t>
      </w:r>
    </w:p>
    <w:p w:rsidR="004B6DDA" w:rsidRDefault="00DF7843" w:rsidP="00722926">
      <w:pPr>
        <w:pStyle w:val="aa"/>
        <w:spacing w:before="156" w:after="156"/>
        <w:outlineLvl w:val="0"/>
      </w:pPr>
      <w:r>
        <w:rPr>
          <w:rFonts w:hint="eastAsia"/>
        </w:rPr>
        <w:t>车辆</w:t>
      </w:r>
      <w:r>
        <w:t>类型</w:t>
      </w:r>
    </w:p>
    <w:p w:rsidR="004B6DDA" w:rsidRDefault="00DF7843">
      <w:pPr>
        <w:pStyle w:val="affff8"/>
        <w:numPr>
          <w:ilvl w:val="0"/>
          <w:numId w:val="0"/>
        </w:numPr>
        <w:ind w:firstLineChars="200" w:firstLine="420"/>
        <w:outlineLvl w:val="0"/>
      </w:pPr>
      <w:bookmarkStart w:id="1050" w:name="_Toc315424781"/>
      <w:bookmarkStart w:id="1051" w:name="_Toc322206932"/>
      <w:bookmarkStart w:id="1052" w:name="_Toc317578063"/>
      <w:bookmarkEnd w:id="1048"/>
      <w:bookmarkEnd w:id="1049"/>
      <w:r>
        <w:rPr>
          <w:rFonts w:hint="eastAsia"/>
        </w:rPr>
        <w:t>不同</w:t>
      </w:r>
      <w:r>
        <w:t>准驾</w:t>
      </w:r>
      <w:r>
        <w:rPr>
          <w:rFonts w:hint="eastAsia"/>
        </w:rPr>
        <w:t>车型的</w:t>
      </w:r>
      <w:r>
        <w:t>考试车辆类型</w:t>
      </w:r>
      <w:r>
        <w:rPr>
          <w:rFonts w:hint="eastAsia"/>
        </w:rPr>
        <w:t>应符合表1</w:t>
      </w:r>
      <w:r>
        <w:t>7</w:t>
      </w:r>
      <w:r>
        <w:rPr>
          <w:rFonts w:hint="eastAsia"/>
        </w:rPr>
        <w:t>规定</w:t>
      </w:r>
      <w:r>
        <w:t>。</w:t>
      </w:r>
    </w:p>
    <w:p w:rsidR="004B6DDA" w:rsidRDefault="00DF7843" w:rsidP="00722926">
      <w:pPr>
        <w:pStyle w:val="afb"/>
        <w:spacing w:before="156" w:after="156"/>
      </w:pPr>
      <w:r>
        <w:rPr>
          <w:rFonts w:hint="eastAsia"/>
        </w:rPr>
        <w:t>考试</w:t>
      </w:r>
      <w:r>
        <w:t>车辆类型</w:t>
      </w:r>
      <w:r w:rsidR="00D75279" w:rsidRPr="00D75279">
        <w:rPr>
          <w:rFonts w:ascii="宋体" w:eastAsia="宋体" w:hAnsi="宋体" w:hint="eastAsia"/>
        </w:rPr>
        <w:t>（第1页/共2页）</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691"/>
        <w:gridCol w:w="1985"/>
        <w:gridCol w:w="5894"/>
      </w:tblGrid>
      <w:tr w:rsidR="004B6DDA">
        <w:trPr>
          <w:trHeight w:val="340"/>
        </w:trPr>
        <w:tc>
          <w:tcPr>
            <w:tcW w:w="1691" w:type="dxa"/>
            <w:tcBorders>
              <w:top w:val="single" w:sz="8" w:space="0" w:color="auto"/>
              <w:left w:val="single" w:sz="8" w:space="0" w:color="auto"/>
              <w:bottom w:val="single" w:sz="8"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准驾</w:t>
            </w:r>
            <w:r w:rsidRPr="00B11CFB">
              <w:rPr>
                <w:sz w:val="18"/>
                <w:szCs w:val="18"/>
              </w:rPr>
              <w:t>车型</w:t>
            </w:r>
          </w:p>
        </w:tc>
        <w:tc>
          <w:tcPr>
            <w:tcW w:w="1985" w:type="dxa"/>
            <w:tcBorders>
              <w:top w:val="single" w:sz="8" w:space="0" w:color="auto"/>
              <w:left w:val="single" w:sz="4" w:space="0" w:color="auto"/>
              <w:bottom w:val="single" w:sz="8"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考试</w:t>
            </w:r>
            <w:r w:rsidRPr="00B11CFB">
              <w:rPr>
                <w:sz w:val="18"/>
                <w:szCs w:val="18"/>
              </w:rPr>
              <w:t>车辆类型</w:t>
            </w:r>
          </w:p>
        </w:tc>
        <w:tc>
          <w:tcPr>
            <w:tcW w:w="5894" w:type="dxa"/>
            <w:tcBorders>
              <w:top w:val="single" w:sz="8" w:space="0" w:color="auto"/>
              <w:left w:val="single" w:sz="4" w:space="0" w:color="auto"/>
              <w:bottom w:val="single" w:sz="8" w:space="0" w:color="auto"/>
              <w:right w:val="single" w:sz="8" w:space="0" w:color="auto"/>
            </w:tcBorders>
            <w:shd w:val="clear" w:color="auto" w:fill="auto"/>
            <w:vAlign w:val="center"/>
          </w:tcPr>
          <w:p w:rsidR="004B6DDA" w:rsidRPr="00B11CFB" w:rsidRDefault="00DF7843">
            <w:pPr>
              <w:pStyle w:val="affff8"/>
              <w:numPr>
                <w:ilvl w:val="0"/>
                <w:numId w:val="0"/>
              </w:numPr>
              <w:jc w:val="center"/>
              <w:rPr>
                <w:sz w:val="18"/>
                <w:szCs w:val="18"/>
              </w:rPr>
            </w:pPr>
            <w:r w:rsidRPr="00B11CFB">
              <w:rPr>
                <w:rFonts w:hint="eastAsia"/>
                <w:sz w:val="18"/>
                <w:szCs w:val="18"/>
              </w:rPr>
              <w:t>要求</w:t>
            </w:r>
          </w:p>
        </w:tc>
      </w:tr>
      <w:tr w:rsidR="004B6DDA">
        <w:trPr>
          <w:trHeight w:val="340"/>
        </w:trPr>
        <w:tc>
          <w:tcPr>
            <w:tcW w:w="1691" w:type="dxa"/>
            <w:tcBorders>
              <w:top w:val="single" w:sz="8"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大型</w:t>
            </w:r>
            <w:r w:rsidRPr="00B11CFB">
              <w:rPr>
                <w:sz w:val="18"/>
                <w:szCs w:val="18"/>
              </w:rPr>
              <w:t>客车</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大型载客汽车</w:t>
            </w:r>
          </w:p>
        </w:tc>
        <w:tc>
          <w:tcPr>
            <w:tcW w:w="5894" w:type="dxa"/>
            <w:vMerge w:val="restart"/>
            <w:tcBorders>
              <w:top w:val="single" w:sz="8"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车长大于或等于9</w:t>
            </w:r>
            <w:r w:rsidRPr="00B11CFB">
              <w:rPr>
                <w:rFonts w:hAnsi="宋体"/>
                <w:sz w:val="18"/>
                <w:szCs w:val="18"/>
              </w:rPr>
              <w:t>.</w:t>
            </w:r>
            <w:r w:rsidRPr="00B11CFB">
              <w:rPr>
                <w:rFonts w:hAnsi="宋体" w:hint="eastAsia"/>
                <w:sz w:val="18"/>
                <w:szCs w:val="18"/>
              </w:rPr>
              <w:t>0 m，科目二</w:t>
            </w:r>
            <w:r w:rsidRPr="00B11CFB">
              <w:rPr>
                <w:rFonts w:hAnsi="宋体"/>
                <w:sz w:val="18"/>
                <w:szCs w:val="18"/>
              </w:rPr>
              <w:t>考试车辆的车宽大于或等于2.4m</w:t>
            </w: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城市</w:t>
            </w:r>
            <w:r w:rsidRPr="00B11CFB">
              <w:rPr>
                <w:sz w:val="18"/>
                <w:szCs w:val="18"/>
              </w:rPr>
              <w:t>公交车</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4B6DDA">
            <w:pPr>
              <w:pStyle w:val="affff8"/>
              <w:numPr>
                <w:ilvl w:val="0"/>
                <w:numId w:val="0"/>
              </w:numPr>
              <w:jc w:val="center"/>
              <w:outlineLvl w:val="0"/>
              <w:rPr>
                <w:sz w:val="18"/>
                <w:szCs w:val="18"/>
              </w:rPr>
            </w:pPr>
          </w:p>
        </w:tc>
        <w:tc>
          <w:tcPr>
            <w:tcW w:w="5894" w:type="dxa"/>
            <w:vMerge/>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4B6DDA">
            <w:pPr>
              <w:pStyle w:val="affff8"/>
              <w:numPr>
                <w:ilvl w:val="0"/>
                <w:numId w:val="0"/>
              </w:numPr>
              <w:jc w:val="center"/>
              <w:outlineLvl w:val="0"/>
              <w:rPr>
                <w:sz w:val="18"/>
                <w:szCs w:val="18"/>
              </w:rPr>
            </w:pP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重型牵引挂车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半挂汽车列车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半挂牵引车</w:t>
            </w:r>
            <w:r w:rsidRPr="00B11CFB">
              <w:rPr>
                <w:rFonts w:hAnsi="宋体"/>
                <w:sz w:val="18"/>
                <w:szCs w:val="18"/>
              </w:rPr>
              <w:t>和半挂车</w:t>
            </w:r>
            <w:r w:rsidRPr="00B11CFB">
              <w:rPr>
                <w:rFonts w:hAnsi="宋体" w:hint="eastAsia"/>
                <w:sz w:val="18"/>
                <w:szCs w:val="18"/>
              </w:rPr>
              <w:t>的组合</w:t>
            </w:r>
            <w:r w:rsidRPr="00B11CFB">
              <w:rPr>
                <w:rFonts w:hAnsi="宋体"/>
                <w:sz w:val="18"/>
                <w:szCs w:val="18"/>
              </w:rPr>
              <w:t>，</w:t>
            </w:r>
            <w:r w:rsidRPr="00B11CFB">
              <w:rPr>
                <w:rFonts w:hAnsi="宋体" w:hint="eastAsia"/>
                <w:sz w:val="18"/>
                <w:szCs w:val="18"/>
              </w:rPr>
              <w:t>车长大于或等于12 m</w:t>
            </w: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中型客车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中型载客汽车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rPr>
                <w:sz w:val="18"/>
                <w:szCs w:val="18"/>
              </w:rPr>
            </w:pPr>
            <w:r w:rsidRPr="00B11CFB">
              <w:rPr>
                <w:rFonts w:hAnsi="宋体" w:hint="eastAsia"/>
                <w:sz w:val="18"/>
                <w:szCs w:val="18"/>
              </w:rPr>
              <w:t>车长大于或等于5.8 m</w:t>
            </w:r>
          </w:p>
        </w:tc>
      </w:tr>
      <w:tr w:rsidR="004B6DDA">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大型</w:t>
            </w:r>
            <w:r w:rsidRPr="00B11CFB">
              <w:rPr>
                <w:sz w:val="18"/>
                <w:szCs w:val="18"/>
              </w:rPr>
              <w:t>货车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重型载货汽车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rsidP="000576FA">
            <w:pPr>
              <w:pStyle w:val="affff8"/>
              <w:numPr>
                <w:ilvl w:val="0"/>
                <w:numId w:val="0"/>
              </w:numPr>
              <w:jc w:val="center"/>
              <w:outlineLvl w:val="0"/>
              <w:rPr>
                <w:sz w:val="18"/>
                <w:szCs w:val="18"/>
              </w:rPr>
            </w:pPr>
            <w:r w:rsidRPr="00B11CFB">
              <w:rPr>
                <w:rFonts w:hAnsi="宋体" w:hint="eastAsia"/>
                <w:sz w:val="18"/>
                <w:szCs w:val="18"/>
              </w:rPr>
              <w:t>车长大于或等于9</w:t>
            </w:r>
            <w:r w:rsidRPr="00B11CFB">
              <w:rPr>
                <w:rFonts w:hAnsi="宋体"/>
                <w:sz w:val="18"/>
                <w:szCs w:val="18"/>
              </w:rPr>
              <w:t>.</w:t>
            </w:r>
            <w:r w:rsidRPr="00B11CFB">
              <w:rPr>
                <w:rFonts w:hAnsi="宋体" w:hint="eastAsia"/>
                <w:sz w:val="18"/>
                <w:szCs w:val="18"/>
              </w:rPr>
              <w:t>0 m</w:t>
            </w:r>
            <w:r w:rsidR="000576FA" w:rsidRPr="00B11CFB">
              <w:rPr>
                <w:rFonts w:hAnsi="宋体" w:hint="eastAsia"/>
                <w:sz w:val="18"/>
                <w:szCs w:val="18"/>
              </w:rPr>
              <w:t>、</w:t>
            </w:r>
            <w:r w:rsidR="000576FA" w:rsidRPr="00B11CFB">
              <w:rPr>
                <w:rFonts w:hAnsi="宋体"/>
                <w:sz w:val="18"/>
                <w:szCs w:val="18"/>
              </w:rPr>
              <w:t>车宽大于或等于2.4m</w:t>
            </w:r>
            <w:r w:rsidRPr="00B11CFB">
              <w:rPr>
                <w:rFonts w:hAnsi="宋体" w:hint="eastAsia"/>
                <w:sz w:val="18"/>
                <w:szCs w:val="18"/>
              </w:rPr>
              <w:t>、轴距大于或等于5</w:t>
            </w:r>
            <w:r w:rsidRPr="00B11CFB">
              <w:rPr>
                <w:rFonts w:hAnsi="宋体"/>
                <w:sz w:val="18"/>
                <w:szCs w:val="18"/>
              </w:rPr>
              <w:t>.</w:t>
            </w:r>
            <w:r w:rsidRPr="00B11CFB">
              <w:rPr>
                <w:rFonts w:hAnsi="宋体" w:hint="eastAsia"/>
                <w:sz w:val="18"/>
                <w:szCs w:val="18"/>
              </w:rPr>
              <w:t>0 m</w:t>
            </w:r>
          </w:p>
        </w:tc>
      </w:tr>
      <w:tr w:rsidR="004B6DDA">
        <w:trPr>
          <w:trHeight w:val="340"/>
        </w:trPr>
        <w:tc>
          <w:tcPr>
            <w:tcW w:w="1691"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小型</w:t>
            </w:r>
            <w:r w:rsidRPr="00B11CFB">
              <w:rPr>
                <w:sz w:val="18"/>
                <w:szCs w:val="18"/>
              </w:rPr>
              <w:t>汽车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手动挡轻型载货汽车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车长大于或等于5</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车宽大于或等于1.7m、轴距大于或等于2.8m</w:t>
            </w:r>
          </w:p>
        </w:tc>
      </w:tr>
      <w:tr w:rsidR="004B6DDA" w:rsidTr="00787B10">
        <w:trPr>
          <w:trHeight w:val="340"/>
        </w:trPr>
        <w:tc>
          <w:tcPr>
            <w:tcW w:w="1691" w:type="dxa"/>
            <w:vMerge/>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4B6DDA">
            <w:pPr>
              <w:pStyle w:val="affff8"/>
              <w:numPr>
                <w:ilvl w:val="0"/>
                <w:numId w:val="0"/>
              </w:numPr>
              <w:jc w:val="center"/>
              <w:outlineLvl w:val="0"/>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rFonts w:hAnsi="宋体"/>
                <w:sz w:val="18"/>
                <w:szCs w:val="18"/>
              </w:rPr>
            </w:pPr>
            <w:r w:rsidRPr="00B11CFB">
              <w:rPr>
                <w:rFonts w:hAnsi="宋体" w:hint="eastAsia"/>
                <w:sz w:val="18"/>
                <w:szCs w:val="18"/>
              </w:rPr>
              <w:t>手动挡小型载客汽车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车长大于或等于4</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车宽大于或等于1.65m、轴距大于或等于2.4m</w:t>
            </w:r>
          </w:p>
        </w:tc>
      </w:tr>
      <w:tr w:rsidR="004B6DDA" w:rsidTr="00787B10">
        <w:trPr>
          <w:trHeight w:val="340"/>
        </w:trPr>
        <w:tc>
          <w:tcPr>
            <w:tcW w:w="1691" w:type="dxa"/>
            <w:vMerge w:val="restart"/>
            <w:tcBorders>
              <w:top w:val="single" w:sz="4" w:space="0" w:color="auto"/>
              <w:left w:val="single" w:sz="8" w:space="0" w:color="auto"/>
              <w:bottom w:val="single" w:sz="8"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小型</w:t>
            </w:r>
            <w:r w:rsidRPr="00B11CFB">
              <w:rPr>
                <w:sz w:val="18"/>
                <w:szCs w:val="18"/>
              </w:rPr>
              <w:t>自动挡汽车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自动挡轻型载货汽车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车长大于或等于5</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车宽大于或等于1.7m、轴距大于或等于2.8m</w:t>
            </w:r>
          </w:p>
        </w:tc>
      </w:tr>
      <w:tr w:rsidR="004B6DDA" w:rsidTr="00787B10">
        <w:trPr>
          <w:trHeight w:val="340"/>
        </w:trPr>
        <w:tc>
          <w:tcPr>
            <w:tcW w:w="1691" w:type="dxa"/>
            <w:vMerge/>
            <w:tcBorders>
              <w:top w:val="single" w:sz="4" w:space="0" w:color="auto"/>
              <w:left w:val="single" w:sz="8" w:space="0" w:color="auto"/>
              <w:bottom w:val="single" w:sz="4" w:space="0" w:color="auto"/>
              <w:right w:val="single" w:sz="4" w:space="0" w:color="auto"/>
            </w:tcBorders>
            <w:shd w:val="clear" w:color="auto" w:fill="auto"/>
            <w:vAlign w:val="center"/>
          </w:tcPr>
          <w:p w:rsidR="004B6DDA" w:rsidRPr="00B11CFB" w:rsidRDefault="004B6DDA">
            <w:pPr>
              <w:pStyle w:val="affff8"/>
              <w:numPr>
                <w:ilvl w:val="0"/>
                <w:numId w:val="0"/>
              </w:numPr>
              <w:jc w:val="center"/>
              <w:outlineLvl w:val="0"/>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rFonts w:hAnsi="宋体"/>
                <w:sz w:val="18"/>
                <w:szCs w:val="18"/>
              </w:rPr>
            </w:pPr>
            <w:r w:rsidRPr="00B11CFB">
              <w:rPr>
                <w:rFonts w:hAnsi="宋体" w:hint="eastAsia"/>
                <w:sz w:val="18"/>
                <w:szCs w:val="18"/>
              </w:rPr>
              <w:t>自动挡小型载客汽车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车长大于或等于4</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车宽大于或等于1.65m、轴距大于或等于2.4m</w:t>
            </w:r>
          </w:p>
        </w:tc>
      </w:tr>
      <w:tr w:rsidR="004B6DDA" w:rsidTr="00DE23F9">
        <w:trPr>
          <w:trHeight w:val="340"/>
        </w:trPr>
        <w:tc>
          <w:tcPr>
            <w:tcW w:w="1691" w:type="dxa"/>
            <w:tcBorders>
              <w:top w:val="single" w:sz="4" w:space="0" w:color="auto"/>
              <w:left w:val="single" w:sz="8" w:space="0" w:color="auto"/>
              <w:bottom w:val="single" w:sz="8"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int="eastAsia"/>
                <w:sz w:val="18"/>
                <w:szCs w:val="18"/>
              </w:rPr>
              <w:t>低速</w:t>
            </w:r>
            <w:r w:rsidRPr="00B11CFB">
              <w:rPr>
                <w:sz w:val="18"/>
                <w:szCs w:val="18"/>
              </w:rPr>
              <w:t>载货汽车</w:t>
            </w:r>
          </w:p>
        </w:tc>
        <w:tc>
          <w:tcPr>
            <w:tcW w:w="1985" w:type="dxa"/>
            <w:tcBorders>
              <w:top w:val="single" w:sz="4" w:space="0" w:color="auto"/>
              <w:left w:val="single" w:sz="4" w:space="0" w:color="auto"/>
              <w:bottom w:val="single" w:sz="8" w:space="0" w:color="auto"/>
              <w:right w:val="single" w:sz="4"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低速载货汽车</w:t>
            </w:r>
          </w:p>
        </w:tc>
        <w:tc>
          <w:tcPr>
            <w:tcW w:w="5894" w:type="dxa"/>
            <w:tcBorders>
              <w:top w:val="single" w:sz="4" w:space="0" w:color="auto"/>
              <w:left w:val="single" w:sz="4" w:space="0" w:color="auto"/>
              <w:bottom w:val="single" w:sz="8" w:space="0" w:color="auto"/>
              <w:right w:val="single" w:sz="8" w:space="0" w:color="auto"/>
            </w:tcBorders>
            <w:shd w:val="clear" w:color="auto" w:fill="auto"/>
            <w:vAlign w:val="center"/>
          </w:tcPr>
          <w:p w:rsidR="004B6DDA" w:rsidRPr="00B11CFB" w:rsidRDefault="00DF7843">
            <w:pPr>
              <w:pStyle w:val="affff8"/>
              <w:numPr>
                <w:ilvl w:val="0"/>
                <w:numId w:val="0"/>
              </w:numPr>
              <w:jc w:val="center"/>
              <w:outlineLvl w:val="0"/>
              <w:rPr>
                <w:sz w:val="18"/>
                <w:szCs w:val="18"/>
              </w:rPr>
            </w:pPr>
            <w:r w:rsidRPr="00B11CFB">
              <w:rPr>
                <w:rFonts w:hAnsi="宋体" w:hint="eastAsia"/>
                <w:sz w:val="18"/>
                <w:szCs w:val="18"/>
              </w:rPr>
              <w:t>车长大于或等于5</w:t>
            </w:r>
            <w:r w:rsidRPr="00B11CFB">
              <w:rPr>
                <w:rFonts w:hAnsi="宋体"/>
                <w:sz w:val="18"/>
                <w:szCs w:val="18"/>
              </w:rPr>
              <w:t>.</w:t>
            </w:r>
            <w:r w:rsidRPr="00B11CFB">
              <w:rPr>
                <w:rFonts w:hAnsi="宋体" w:hint="eastAsia"/>
                <w:sz w:val="18"/>
                <w:szCs w:val="18"/>
              </w:rPr>
              <w:t>0 m</w:t>
            </w:r>
          </w:p>
        </w:tc>
      </w:tr>
    </w:tbl>
    <w:p w:rsidR="00DE23F9" w:rsidRPr="00D75279" w:rsidRDefault="00DE23F9" w:rsidP="00722926">
      <w:pPr>
        <w:pStyle w:val="afb"/>
        <w:numPr>
          <w:ilvl w:val="0"/>
          <w:numId w:val="0"/>
        </w:numPr>
        <w:spacing w:before="156" w:after="156"/>
      </w:pPr>
      <w:r w:rsidRPr="005C0AA3">
        <w:rPr>
          <w:rFonts w:hAnsi="黑体" w:hint="eastAsia"/>
          <w:szCs w:val="21"/>
        </w:rPr>
        <w:t>表</w:t>
      </w:r>
      <w:r>
        <w:rPr>
          <w:rFonts w:hAnsi="黑体" w:hint="eastAsia"/>
          <w:szCs w:val="21"/>
        </w:rPr>
        <w:t>17</w:t>
      </w:r>
      <w:r w:rsidRPr="0012027F">
        <w:rPr>
          <w:rFonts w:hAnsi="黑体" w:hint="eastAsia"/>
          <w:szCs w:val="21"/>
        </w:rPr>
        <w:t>考试</w:t>
      </w:r>
      <w:r w:rsidRPr="0012027F">
        <w:rPr>
          <w:rFonts w:hAnsi="黑体"/>
          <w:szCs w:val="21"/>
        </w:rPr>
        <w:t>车辆类型</w:t>
      </w:r>
      <w:r w:rsidR="00D75279" w:rsidRPr="00D75279">
        <w:rPr>
          <w:rFonts w:ascii="宋体" w:eastAsia="宋体" w:hAnsi="宋体" w:hint="eastAsia"/>
        </w:rPr>
        <w:t>（第</w:t>
      </w:r>
      <w:r w:rsidR="00D75279">
        <w:rPr>
          <w:rFonts w:ascii="宋体" w:eastAsia="宋体" w:hAnsi="宋体"/>
        </w:rPr>
        <w:t>2</w:t>
      </w:r>
      <w:r w:rsidR="00D75279" w:rsidRPr="00D75279">
        <w:rPr>
          <w:rFonts w:ascii="宋体" w:eastAsia="宋体" w:hAnsi="宋体" w:hint="eastAsia"/>
        </w:rPr>
        <w:t>页/共2页）</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691"/>
        <w:gridCol w:w="1985"/>
        <w:gridCol w:w="5894"/>
      </w:tblGrid>
      <w:tr w:rsidR="000B4420" w:rsidTr="00DE23F9">
        <w:trPr>
          <w:trHeight w:val="340"/>
        </w:trPr>
        <w:tc>
          <w:tcPr>
            <w:tcW w:w="1691" w:type="dxa"/>
            <w:tcBorders>
              <w:top w:val="single" w:sz="8"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准驾</w:t>
            </w:r>
            <w:r w:rsidRPr="00B11CFB">
              <w:rPr>
                <w:sz w:val="18"/>
                <w:szCs w:val="18"/>
              </w:rPr>
              <w:t>车型</w:t>
            </w:r>
          </w:p>
        </w:tc>
        <w:tc>
          <w:tcPr>
            <w:tcW w:w="1985" w:type="dxa"/>
            <w:tcBorders>
              <w:top w:val="single" w:sz="8"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考试</w:t>
            </w:r>
            <w:r w:rsidRPr="00B11CFB">
              <w:rPr>
                <w:sz w:val="18"/>
                <w:szCs w:val="18"/>
              </w:rPr>
              <w:t>车辆类型</w:t>
            </w:r>
          </w:p>
        </w:tc>
        <w:tc>
          <w:tcPr>
            <w:tcW w:w="5894" w:type="dxa"/>
            <w:tcBorders>
              <w:top w:val="single" w:sz="8"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8"/>
              <w:numPr>
                <w:ilvl w:val="0"/>
                <w:numId w:val="0"/>
              </w:numPr>
              <w:jc w:val="center"/>
              <w:rPr>
                <w:sz w:val="18"/>
                <w:szCs w:val="18"/>
              </w:rPr>
            </w:pPr>
            <w:r w:rsidRPr="00B11CFB">
              <w:rPr>
                <w:rFonts w:hint="eastAsia"/>
                <w:sz w:val="18"/>
                <w:szCs w:val="18"/>
              </w:rPr>
              <w:t>要求</w:t>
            </w:r>
          </w:p>
        </w:tc>
      </w:tr>
      <w:tr w:rsidR="000B4420" w:rsidTr="00DE23F9">
        <w:trPr>
          <w:trHeight w:val="340"/>
        </w:trPr>
        <w:tc>
          <w:tcPr>
            <w:tcW w:w="1691" w:type="dxa"/>
            <w:tcBorders>
              <w:top w:val="single" w:sz="8"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残疾人</w:t>
            </w:r>
            <w:r w:rsidRPr="00B11CFB">
              <w:rPr>
                <w:sz w:val="18"/>
                <w:szCs w:val="18"/>
              </w:rPr>
              <w:t>专用小型自动挡载客汽车</w:t>
            </w:r>
          </w:p>
        </w:tc>
        <w:tc>
          <w:tcPr>
            <w:tcW w:w="1985" w:type="dxa"/>
            <w:tcBorders>
              <w:top w:val="single" w:sz="8"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sz w:val="18"/>
                <w:szCs w:val="18"/>
              </w:rPr>
              <w:t>自动挡小型载客汽车</w:t>
            </w:r>
          </w:p>
        </w:tc>
        <w:tc>
          <w:tcPr>
            <w:tcW w:w="5894" w:type="dxa"/>
            <w:tcBorders>
              <w:top w:val="single" w:sz="8"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sz w:val="18"/>
                <w:szCs w:val="18"/>
              </w:rPr>
              <w:t>车长大于或等于4</w:t>
            </w:r>
            <w:r w:rsidRPr="00B11CFB">
              <w:rPr>
                <w:rFonts w:hAnsi="宋体"/>
                <w:sz w:val="18"/>
                <w:szCs w:val="18"/>
              </w:rPr>
              <w:t>.</w:t>
            </w:r>
            <w:r w:rsidRPr="00B11CFB">
              <w:rPr>
                <w:rFonts w:hAnsi="宋体" w:hint="eastAsia"/>
                <w:sz w:val="18"/>
                <w:szCs w:val="18"/>
              </w:rPr>
              <w:t>0m、</w:t>
            </w:r>
            <w:r w:rsidRPr="00B11CFB">
              <w:rPr>
                <w:rFonts w:hAnsi="宋体"/>
                <w:sz w:val="18"/>
                <w:szCs w:val="18"/>
              </w:rPr>
              <w:t>车宽大于或等于1.65m、轴距大于或等于2.4m</w:t>
            </w:r>
            <w:r w:rsidRPr="00B11CFB">
              <w:rPr>
                <w:rFonts w:hAnsi="宋体" w:hint="eastAsia"/>
                <w:sz w:val="18"/>
                <w:szCs w:val="18"/>
              </w:rPr>
              <w:t>，且加装符合相关标准要求的肢体残疾人驾驶汽车的操纵辅助装置</w:t>
            </w:r>
          </w:p>
        </w:tc>
      </w:tr>
      <w:tr w:rsidR="000B4420">
        <w:trPr>
          <w:trHeight w:val="340"/>
        </w:trPr>
        <w:tc>
          <w:tcPr>
            <w:tcW w:w="1691"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kern w:val="2"/>
                <w:sz w:val="18"/>
                <w:szCs w:val="18"/>
              </w:rPr>
              <w:t>轻型</w:t>
            </w:r>
            <w:r w:rsidRPr="00B11CFB">
              <w:rPr>
                <w:rFonts w:hAnsi="宋体"/>
                <w:kern w:val="2"/>
                <w:sz w:val="18"/>
                <w:szCs w:val="18"/>
              </w:rPr>
              <w:t>牵引挂车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乘用车</w:t>
            </w:r>
            <w:r w:rsidRPr="00B11CFB">
              <w:rPr>
                <w:sz w:val="18"/>
                <w:szCs w:val="18"/>
              </w:rPr>
              <w:t>列车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882F41">
            <w:pPr>
              <w:pStyle w:val="affff8"/>
              <w:numPr>
                <w:ilvl w:val="0"/>
                <w:numId w:val="0"/>
              </w:numPr>
              <w:jc w:val="center"/>
              <w:outlineLvl w:val="0"/>
              <w:rPr>
                <w:rFonts w:hAnsi="宋体"/>
                <w:sz w:val="18"/>
                <w:szCs w:val="18"/>
              </w:rPr>
            </w:pPr>
            <w:r w:rsidRPr="00B11CFB">
              <w:rPr>
                <w:rFonts w:hAnsi="宋体"/>
                <w:sz w:val="18"/>
                <w:szCs w:val="18"/>
              </w:rPr>
              <w:t>自动挡</w:t>
            </w:r>
            <w:r w:rsidRPr="00B11CFB">
              <w:rPr>
                <w:rFonts w:hAnsi="宋体" w:hint="eastAsia"/>
                <w:sz w:val="18"/>
                <w:szCs w:val="18"/>
              </w:rPr>
              <w:t>小型</w:t>
            </w:r>
            <w:r w:rsidRPr="00B11CFB">
              <w:rPr>
                <w:rFonts w:hAnsi="宋体"/>
                <w:sz w:val="18"/>
                <w:szCs w:val="18"/>
              </w:rPr>
              <w:t>载客汽车</w:t>
            </w:r>
            <w:r w:rsidRPr="00B11CFB">
              <w:rPr>
                <w:rFonts w:hAnsi="宋体" w:hint="eastAsia"/>
                <w:sz w:val="18"/>
                <w:szCs w:val="18"/>
              </w:rPr>
              <w:t>与中置轴</w:t>
            </w:r>
            <w:r w:rsidRPr="00B11CFB">
              <w:rPr>
                <w:rFonts w:hAnsi="宋体"/>
                <w:sz w:val="18"/>
                <w:szCs w:val="18"/>
              </w:rPr>
              <w:t>挂车的组合</w:t>
            </w:r>
            <w:r w:rsidRPr="00B11CFB">
              <w:rPr>
                <w:rFonts w:hAnsi="宋体" w:hint="eastAsia"/>
                <w:sz w:val="18"/>
                <w:szCs w:val="18"/>
              </w:rPr>
              <w:t>，组合</w:t>
            </w:r>
            <w:r w:rsidRPr="00B11CFB">
              <w:rPr>
                <w:rFonts w:hAnsi="宋体"/>
                <w:sz w:val="18"/>
                <w:szCs w:val="18"/>
              </w:rPr>
              <w:t>车辆的车宽大于或等于</w:t>
            </w:r>
            <w:r w:rsidRPr="00B11CFB">
              <w:rPr>
                <w:rFonts w:hAnsi="宋体" w:hint="eastAsia"/>
                <w:sz w:val="18"/>
                <w:szCs w:val="18"/>
              </w:rPr>
              <w:t>2.0</w:t>
            </w:r>
            <w:r w:rsidRPr="00B11CFB">
              <w:rPr>
                <w:rFonts w:hAnsi="宋体"/>
                <w:sz w:val="18"/>
                <w:szCs w:val="18"/>
              </w:rPr>
              <w:t>m、</w:t>
            </w:r>
            <w:r w:rsidRPr="00B11CFB">
              <w:rPr>
                <w:rFonts w:hAnsi="宋体" w:hint="eastAsia"/>
                <w:sz w:val="18"/>
                <w:szCs w:val="18"/>
              </w:rPr>
              <w:t>车长</w:t>
            </w:r>
            <w:r w:rsidRPr="00B11CFB">
              <w:rPr>
                <w:rFonts w:hAnsi="宋体"/>
                <w:sz w:val="18"/>
                <w:szCs w:val="18"/>
              </w:rPr>
              <w:t>大于或等于</w:t>
            </w:r>
            <w:r w:rsidRPr="00B11CFB">
              <w:rPr>
                <w:rFonts w:hAnsi="宋体" w:hint="eastAsia"/>
                <w:sz w:val="18"/>
                <w:szCs w:val="18"/>
              </w:rPr>
              <w:t>10</w:t>
            </w:r>
            <w:r w:rsidRPr="00B11CFB">
              <w:rPr>
                <w:rFonts w:hAnsi="宋体"/>
                <w:sz w:val="18"/>
                <w:szCs w:val="18"/>
              </w:rPr>
              <w:t>m、</w:t>
            </w:r>
            <w:r w:rsidRPr="00B11CFB">
              <w:rPr>
                <w:rFonts w:hAnsi="宋体" w:hint="eastAsia"/>
                <w:sz w:val="18"/>
                <w:szCs w:val="18"/>
              </w:rPr>
              <w:t>总</w:t>
            </w:r>
            <w:r w:rsidRPr="00B11CFB">
              <w:rPr>
                <w:rFonts w:hAnsi="宋体"/>
                <w:sz w:val="18"/>
                <w:szCs w:val="18"/>
              </w:rPr>
              <w:t>质量小于</w:t>
            </w:r>
            <w:r w:rsidRPr="00B11CFB">
              <w:rPr>
                <w:rFonts w:hAnsi="宋体" w:hint="eastAsia"/>
                <w:sz w:val="18"/>
                <w:szCs w:val="18"/>
              </w:rPr>
              <w:t>4500</w:t>
            </w:r>
            <w:r w:rsidRPr="00B11CFB">
              <w:rPr>
                <w:rFonts w:hAnsi="宋体"/>
                <w:sz w:val="18"/>
                <w:szCs w:val="18"/>
              </w:rPr>
              <w:t>kg</w:t>
            </w:r>
          </w:p>
        </w:tc>
      </w:tr>
      <w:tr w:rsidR="000B4420">
        <w:trPr>
          <w:trHeight w:val="340"/>
        </w:trPr>
        <w:tc>
          <w:tcPr>
            <w:tcW w:w="1691" w:type="dxa"/>
            <w:vMerge/>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中置轴</w:t>
            </w:r>
            <w:r w:rsidRPr="00B11CFB">
              <w:rPr>
                <w:sz w:val="18"/>
                <w:szCs w:val="18"/>
              </w:rPr>
              <w:t>挂车</w:t>
            </w:r>
            <w:r w:rsidRPr="00B11CFB">
              <w:rPr>
                <w:rFonts w:hint="eastAsia"/>
                <w:sz w:val="18"/>
                <w:szCs w:val="18"/>
              </w:rPr>
              <w:t>列车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882F41">
            <w:pPr>
              <w:pStyle w:val="affff8"/>
              <w:numPr>
                <w:ilvl w:val="0"/>
                <w:numId w:val="0"/>
              </w:numPr>
              <w:jc w:val="center"/>
              <w:outlineLvl w:val="0"/>
              <w:rPr>
                <w:rFonts w:hAnsi="宋体"/>
                <w:sz w:val="18"/>
                <w:szCs w:val="18"/>
              </w:rPr>
            </w:pPr>
            <w:r w:rsidRPr="00B11CFB">
              <w:rPr>
                <w:rFonts w:hAnsi="宋体" w:hint="eastAsia"/>
                <w:sz w:val="18"/>
                <w:szCs w:val="18"/>
              </w:rPr>
              <w:t>自</w:t>
            </w:r>
            <w:r w:rsidRPr="00B11CFB">
              <w:rPr>
                <w:rFonts w:hAnsi="宋体"/>
                <w:sz w:val="18"/>
                <w:szCs w:val="18"/>
              </w:rPr>
              <w:t>动挡</w:t>
            </w:r>
            <w:r w:rsidRPr="00B11CFB">
              <w:rPr>
                <w:rFonts w:hAnsi="宋体" w:hint="eastAsia"/>
                <w:sz w:val="18"/>
                <w:szCs w:val="18"/>
              </w:rPr>
              <w:t>轻型载货</w:t>
            </w:r>
            <w:r w:rsidRPr="00B11CFB">
              <w:rPr>
                <w:rFonts w:hAnsi="宋体"/>
                <w:sz w:val="18"/>
                <w:szCs w:val="18"/>
              </w:rPr>
              <w:t>汽车</w:t>
            </w:r>
            <w:r w:rsidRPr="00B11CFB">
              <w:rPr>
                <w:rFonts w:hAnsi="宋体" w:hint="eastAsia"/>
                <w:sz w:val="18"/>
                <w:szCs w:val="18"/>
              </w:rPr>
              <w:t>与中置轴</w:t>
            </w:r>
            <w:r w:rsidRPr="00B11CFB">
              <w:rPr>
                <w:rFonts w:hAnsi="宋体"/>
                <w:sz w:val="18"/>
                <w:szCs w:val="18"/>
              </w:rPr>
              <w:t>挂车的组合；</w:t>
            </w:r>
            <w:r w:rsidRPr="00B11CFB">
              <w:rPr>
                <w:rFonts w:hAnsi="宋体" w:hint="eastAsia"/>
                <w:sz w:val="18"/>
                <w:szCs w:val="18"/>
              </w:rPr>
              <w:t>组合</w:t>
            </w:r>
            <w:r w:rsidRPr="00B11CFB">
              <w:rPr>
                <w:rFonts w:hAnsi="宋体"/>
                <w:sz w:val="18"/>
                <w:szCs w:val="18"/>
              </w:rPr>
              <w:t>车辆的车宽大于或等于</w:t>
            </w:r>
            <w:r w:rsidRPr="00B11CFB">
              <w:rPr>
                <w:rFonts w:hAnsi="宋体" w:hint="eastAsia"/>
                <w:sz w:val="18"/>
                <w:szCs w:val="18"/>
              </w:rPr>
              <w:t>2.0</w:t>
            </w:r>
            <w:r w:rsidRPr="00B11CFB">
              <w:rPr>
                <w:rFonts w:hAnsi="宋体"/>
                <w:sz w:val="18"/>
                <w:szCs w:val="18"/>
              </w:rPr>
              <w:t>m、</w:t>
            </w:r>
            <w:r w:rsidRPr="00B11CFB">
              <w:rPr>
                <w:rFonts w:hAnsi="宋体" w:hint="eastAsia"/>
                <w:sz w:val="18"/>
                <w:szCs w:val="18"/>
              </w:rPr>
              <w:t>车长</w:t>
            </w:r>
            <w:r w:rsidRPr="00B11CFB">
              <w:rPr>
                <w:rFonts w:hAnsi="宋体"/>
                <w:sz w:val="18"/>
                <w:szCs w:val="18"/>
              </w:rPr>
              <w:t>大于或等于</w:t>
            </w:r>
            <w:r w:rsidRPr="00B11CFB">
              <w:rPr>
                <w:rFonts w:hAnsi="宋体" w:hint="eastAsia"/>
                <w:sz w:val="18"/>
                <w:szCs w:val="18"/>
              </w:rPr>
              <w:t>10</w:t>
            </w:r>
            <w:r w:rsidRPr="00B11CFB">
              <w:rPr>
                <w:rFonts w:hAnsi="宋体"/>
                <w:sz w:val="18"/>
                <w:szCs w:val="18"/>
              </w:rPr>
              <w:t>m、</w:t>
            </w:r>
            <w:r w:rsidRPr="00B11CFB">
              <w:rPr>
                <w:rFonts w:hAnsi="宋体" w:hint="eastAsia"/>
                <w:sz w:val="18"/>
                <w:szCs w:val="18"/>
              </w:rPr>
              <w:t>总</w:t>
            </w:r>
            <w:r w:rsidRPr="00B11CFB">
              <w:rPr>
                <w:rFonts w:hAnsi="宋体"/>
                <w:sz w:val="18"/>
                <w:szCs w:val="18"/>
              </w:rPr>
              <w:t>质量小于</w:t>
            </w:r>
            <w:r w:rsidRPr="00B11CFB">
              <w:rPr>
                <w:rFonts w:hAnsi="宋体" w:hint="eastAsia"/>
                <w:sz w:val="18"/>
                <w:szCs w:val="18"/>
              </w:rPr>
              <w:t>4500</w:t>
            </w:r>
            <w:r w:rsidRPr="00B11CFB">
              <w:rPr>
                <w:rFonts w:hAnsi="宋体"/>
                <w:sz w:val="18"/>
                <w:szCs w:val="18"/>
              </w:rPr>
              <w:t>kg</w:t>
            </w:r>
          </w:p>
        </w:tc>
      </w:tr>
      <w:tr w:rsidR="000B4420">
        <w:trPr>
          <w:trHeight w:val="397"/>
        </w:trPr>
        <w:tc>
          <w:tcPr>
            <w:tcW w:w="1691" w:type="dxa"/>
            <w:vMerge w:val="restart"/>
            <w:tcBorders>
              <w:top w:val="single" w:sz="4" w:space="0" w:color="auto"/>
              <w:left w:val="single" w:sz="8"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普通</w:t>
            </w:r>
            <w:r w:rsidRPr="00B11CFB">
              <w:rPr>
                <w:sz w:val="18"/>
                <w:szCs w:val="18"/>
              </w:rPr>
              <w:t>三轮摩托车</w:t>
            </w:r>
          </w:p>
        </w:tc>
        <w:tc>
          <w:tcPr>
            <w:tcW w:w="1985" w:type="dxa"/>
            <w:tcBorders>
              <w:top w:val="single" w:sz="4" w:space="0" w:color="auto"/>
              <w:left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sz w:val="18"/>
                <w:szCs w:val="18"/>
              </w:rPr>
              <w:t>正三轮摩托车</w:t>
            </w:r>
          </w:p>
        </w:tc>
        <w:tc>
          <w:tcPr>
            <w:tcW w:w="5894" w:type="dxa"/>
            <w:tcBorders>
              <w:top w:val="single" w:sz="4" w:space="0" w:color="auto"/>
              <w:left w:val="single" w:sz="4" w:space="0" w:color="auto"/>
              <w:right w:val="single" w:sz="8"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sz w:val="18"/>
                <w:szCs w:val="18"/>
              </w:rPr>
              <w:t>至少有四个速度挡位（不含倒车挡）</w:t>
            </w:r>
          </w:p>
        </w:tc>
      </w:tr>
      <w:tr w:rsidR="000B4420">
        <w:trPr>
          <w:trHeight w:val="397"/>
        </w:trPr>
        <w:tc>
          <w:tcPr>
            <w:tcW w:w="1691" w:type="dxa"/>
            <w:vMerge/>
            <w:tcBorders>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p>
        </w:tc>
        <w:tc>
          <w:tcPr>
            <w:tcW w:w="1985" w:type="dxa"/>
            <w:tcBorders>
              <w:top w:val="single" w:sz="4" w:space="0" w:color="auto"/>
              <w:left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rFonts w:hAnsi="宋体"/>
                <w:sz w:val="18"/>
                <w:szCs w:val="18"/>
              </w:rPr>
            </w:pPr>
            <w:r w:rsidRPr="00B11CFB">
              <w:rPr>
                <w:rFonts w:hAnsi="宋体" w:hint="eastAsia"/>
                <w:sz w:val="18"/>
                <w:szCs w:val="18"/>
              </w:rPr>
              <w:t>侧三轮摩托车</w:t>
            </w:r>
          </w:p>
        </w:tc>
        <w:tc>
          <w:tcPr>
            <w:tcW w:w="5894" w:type="dxa"/>
            <w:tcBorders>
              <w:top w:val="single" w:sz="4" w:space="0" w:color="auto"/>
              <w:left w:val="single" w:sz="4" w:space="0" w:color="auto"/>
              <w:right w:val="single" w:sz="8" w:space="0" w:color="auto"/>
            </w:tcBorders>
            <w:shd w:val="clear" w:color="auto" w:fill="auto"/>
            <w:vAlign w:val="center"/>
          </w:tcPr>
          <w:p w:rsidR="000B4420" w:rsidRPr="00B11CFB" w:rsidRDefault="000B4420" w:rsidP="000B4420">
            <w:pPr>
              <w:pStyle w:val="affff8"/>
              <w:numPr>
                <w:ilvl w:val="0"/>
                <w:numId w:val="0"/>
              </w:numPr>
              <w:jc w:val="center"/>
              <w:outlineLvl w:val="0"/>
              <w:rPr>
                <w:rFonts w:hAnsi="宋体"/>
                <w:sz w:val="18"/>
                <w:szCs w:val="18"/>
              </w:rPr>
            </w:pPr>
            <w:r w:rsidRPr="00B11CFB">
              <w:rPr>
                <w:rFonts w:hAnsi="宋体" w:hint="eastAsia"/>
                <w:sz w:val="18"/>
                <w:szCs w:val="18"/>
              </w:rPr>
              <w:t>至少有四个速度挡位（不含倒车挡）</w:t>
            </w:r>
          </w:p>
        </w:tc>
      </w:tr>
      <w:tr w:rsidR="000B4420">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普通</w:t>
            </w:r>
            <w:r w:rsidRPr="00B11CFB">
              <w:rPr>
                <w:sz w:val="18"/>
                <w:szCs w:val="18"/>
              </w:rPr>
              <w:t>二轮摩托车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sz w:val="18"/>
                <w:szCs w:val="18"/>
              </w:rPr>
              <w:t>普通二轮摩托车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Ansi="宋体" w:hint="eastAsia"/>
                <w:sz w:val="18"/>
                <w:szCs w:val="18"/>
              </w:rPr>
              <w:t>至少有四个速度挡位</w:t>
            </w:r>
          </w:p>
        </w:tc>
      </w:tr>
      <w:tr w:rsidR="000B4420">
        <w:trPr>
          <w:trHeight w:val="340"/>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轻便</w:t>
            </w:r>
            <w:r w:rsidRPr="00B11CFB">
              <w:rPr>
                <w:sz w:val="18"/>
                <w:szCs w:val="18"/>
              </w:rPr>
              <w:t>摩托车</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rFonts w:hAnsi="宋体"/>
                <w:sz w:val="18"/>
                <w:szCs w:val="18"/>
              </w:rPr>
            </w:pPr>
            <w:r w:rsidRPr="00B11CFB">
              <w:rPr>
                <w:rFonts w:hAnsi="宋体" w:hint="eastAsia"/>
                <w:sz w:val="18"/>
                <w:szCs w:val="18"/>
              </w:rPr>
              <w:t>轻便</w:t>
            </w:r>
            <w:r w:rsidRPr="00B11CFB">
              <w:rPr>
                <w:rFonts w:hAnsi="宋体"/>
                <w:sz w:val="18"/>
                <w:szCs w:val="18"/>
              </w:rPr>
              <w:t>摩托车</w:t>
            </w:r>
          </w:p>
        </w:tc>
        <w:tc>
          <w:tcPr>
            <w:tcW w:w="5894" w:type="dxa"/>
            <w:tcBorders>
              <w:top w:val="single" w:sz="4" w:space="0" w:color="auto"/>
              <w:left w:val="single" w:sz="4" w:space="0" w:color="auto"/>
              <w:bottom w:val="single" w:sz="4" w:space="0" w:color="auto"/>
              <w:right w:val="single" w:sz="8" w:space="0" w:color="auto"/>
            </w:tcBorders>
            <w:shd w:val="clear" w:color="auto" w:fill="auto"/>
            <w:vAlign w:val="center"/>
          </w:tcPr>
          <w:p w:rsidR="000B4420" w:rsidRPr="00B11CFB" w:rsidRDefault="000B4420" w:rsidP="000B4420">
            <w:pPr>
              <w:pStyle w:val="affff8"/>
              <w:numPr>
                <w:ilvl w:val="0"/>
                <w:numId w:val="0"/>
              </w:numPr>
              <w:jc w:val="center"/>
              <w:outlineLvl w:val="0"/>
              <w:rPr>
                <w:rFonts w:hAnsi="宋体"/>
                <w:sz w:val="18"/>
                <w:szCs w:val="18"/>
              </w:rPr>
            </w:pPr>
            <w:r w:rsidRPr="00B11CFB">
              <w:rPr>
                <w:rFonts w:hAnsi="宋体"/>
                <w:sz w:val="18"/>
                <w:szCs w:val="18"/>
              </w:rPr>
              <w:t>车长</w:t>
            </w:r>
            <w:r w:rsidRPr="00B11CFB">
              <w:rPr>
                <w:rFonts w:hAnsi="宋体" w:hint="eastAsia"/>
                <w:sz w:val="18"/>
                <w:szCs w:val="18"/>
              </w:rPr>
              <w:t>大于1.6</w:t>
            </w:r>
            <w:r w:rsidRPr="00B11CFB">
              <w:rPr>
                <w:rFonts w:hAnsi="宋体"/>
                <w:sz w:val="18"/>
                <w:szCs w:val="18"/>
              </w:rPr>
              <w:t>m</w:t>
            </w:r>
          </w:p>
        </w:tc>
      </w:tr>
      <w:tr w:rsidR="000B4420">
        <w:trPr>
          <w:trHeight w:val="340"/>
        </w:trPr>
        <w:tc>
          <w:tcPr>
            <w:tcW w:w="1691" w:type="dxa"/>
            <w:tcBorders>
              <w:top w:val="single" w:sz="4" w:space="0" w:color="auto"/>
              <w:left w:val="single" w:sz="8" w:space="0" w:color="auto"/>
              <w:bottom w:val="single" w:sz="8" w:space="0" w:color="auto"/>
              <w:right w:val="single" w:sz="4" w:space="0" w:color="auto"/>
            </w:tcBorders>
            <w:shd w:val="clear" w:color="auto" w:fill="auto"/>
            <w:vAlign w:val="center"/>
          </w:tcPr>
          <w:p w:rsidR="000B4420" w:rsidRPr="00B11CFB" w:rsidRDefault="000B4420" w:rsidP="000B4420">
            <w:pPr>
              <w:pStyle w:val="affff8"/>
              <w:numPr>
                <w:ilvl w:val="0"/>
                <w:numId w:val="0"/>
              </w:numPr>
              <w:jc w:val="center"/>
              <w:outlineLvl w:val="0"/>
              <w:rPr>
                <w:sz w:val="18"/>
                <w:szCs w:val="18"/>
              </w:rPr>
            </w:pPr>
            <w:r w:rsidRPr="00B11CFB">
              <w:rPr>
                <w:rFonts w:hint="eastAsia"/>
                <w:sz w:val="18"/>
                <w:szCs w:val="18"/>
              </w:rPr>
              <w:t>其他</w:t>
            </w:r>
            <w:r w:rsidRPr="00B11CFB">
              <w:rPr>
                <w:sz w:val="18"/>
                <w:szCs w:val="18"/>
              </w:rPr>
              <w:t>准驾车型</w:t>
            </w:r>
          </w:p>
        </w:tc>
        <w:tc>
          <w:tcPr>
            <w:tcW w:w="7879" w:type="dxa"/>
            <w:gridSpan w:val="2"/>
            <w:tcBorders>
              <w:top w:val="single" w:sz="4" w:space="0" w:color="auto"/>
              <w:left w:val="single" w:sz="4" w:space="0" w:color="auto"/>
              <w:bottom w:val="single" w:sz="8" w:space="0" w:color="auto"/>
              <w:right w:val="single" w:sz="8" w:space="0" w:color="auto"/>
            </w:tcBorders>
            <w:shd w:val="clear" w:color="auto" w:fill="auto"/>
            <w:vAlign w:val="center"/>
          </w:tcPr>
          <w:p w:rsidR="000B4420" w:rsidRPr="00B11CFB" w:rsidRDefault="000B4420" w:rsidP="000B4420">
            <w:pPr>
              <w:pStyle w:val="affff8"/>
              <w:numPr>
                <w:ilvl w:val="0"/>
                <w:numId w:val="0"/>
              </w:numPr>
              <w:ind w:firstLineChars="100" w:firstLine="180"/>
              <w:outlineLvl w:val="0"/>
              <w:rPr>
                <w:sz w:val="18"/>
                <w:szCs w:val="18"/>
              </w:rPr>
            </w:pPr>
            <w:r w:rsidRPr="00B11CFB">
              <w:rPr>
                <w:rFonts w:hint="eastAsia"/>
                <w:sz w:val="18"/>
                <w:szCs w:val="18"/>
              </w:rPr>
              <w:t>考试车辆类型及</w:t>
            </w:r>
            <w:r w:rsidRPr="00B11CFB">
              <w:rPr>
                <w:sz w:val="18"/>
                <w:szCs w:val="18"/>
              </w:rPr>
              <w:t>要求</w:t>
            </w:r>
            <w:r w:rsidRPr="00B11CFB">
              <w:rPr>
                <w:rFonts w:hint="eastAsia"/>
                <w:sz w:val="18"/>
                <w:szCs w:val="18"/>
              </w:rPr>
              <w:t>应符合省级公安机关交通管理部门的</w:t>
            </w:r>
            <w:r w:rsidRPr="00B11CFB">
              <w:rPr>
                <w:sz w:val="18"/>
                <w:szCs w:val="18"/>
              </w:rPr>
              <w:t>规定</w:t>
            </w:r>
          </w:p>
        </w:tc>
      </w:tr>
      <w:tr w:rsidR="000B4420">
        <w:trPr>
          <w:trHeight w:val="340"/>
        </w:trPr>
        <w:tc>
          <w:tcPr>
            <w:tcW w:w="95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B4420" w:rsidRPr="00B11CFB" w:rsidRDefault="000B4420" w:rsidP="000B4420">
            <w:pPr>
              <w:pStyle w:val="affff8"/>
              <w:numPr>
                <w:ilvl w:val="0"/>
                <w:numId w:val="0"/>
              </w:numPr>
              <w:ind w:leftChars="100" w:left="210"/>
              <w:outlineLvl w:val="0"/>
              <w:rPr>
                <w:sz w:val="18"/>
                <w:szCs w:val="18"/>
              </w:rPr>
            </w:pPr>
            <w:r w:rsidRPr="00B11CFB">
              <w:rPr>
                <w:rFonts w:ascii="黑体" w:eastAsia="黑体" w:hAnsi="黑体" w:hint="eastAsia"/>
                <w:sz w:val="18"/>
                <w:szCs w:val="18"/>
              </w:rPr>
              <w:t>注：</w:t>
            </w:r>
            <w:r w:rsidRPr="00B11CFB">
              <w:rPr>
                <w:rFonts w:hint="eastAsia"/>
                <w:sz w:val="18"/>
                <w:szCs w:val="18"/>
              </w:rPr>
              <w:t>除</w:t>
            </w:r>
            <w:r w:rsidRPr="00B11CFB">
              <w:rPr>
                <w:sz w:val="18"/>
                <w:szCs w:val="18"/>
              </w:rPr>
              <w:t>半挂汽车列车外，其他车辆尺寸以车辆公告参数</w:t>
            </w:r>
            <w:r w:rsidRPr="00B11CFB">
              <w:rPr>
                <w:rFonts w:hint="eastAsia"/>
                <w:sz w:val="18"/>
                <w:szCs w:val="18"/>
              </w:rPr>
              <w:t>或</w:t>
            </w:r>
            <w:r w:rsidRPr="00B11CFB">
              <w:rPr>
                <w:sz w:val="18"/>
                <w:szCs w:val="18"/>
              </w:rPr>
              <w:t>注册登记参数为准</w:t>
            </w:r>
          </w:p>
        </w:tc>
      </w:tr>
    </w:tbl>
    <w:p w:rsidR="004B6DDA" w:rsidRDefault="00DF7843" w:rsidP="00722926">
      <w:pPr>
        <w:pStyle w:val="aa"/>
        <w:spacing w:before="156" w:after="156"/>
        <w:outlineLvl w:val="0"/>
      </w:pPr>
      <w:r>
        <w:rPr>
          <w:rFonts w:hint="eastAsia"/>
        </w:rPr>
        <w:t>车辆要求</w:t>
      </w:r>
    </w:p>
    <w:p w:rsidR="004B6DDA" w:rsidRDefault="00DF7843" w:rsidP="0012027F">
      <w:pPr>
        <w:pStyle w:val="ab"/>
        <w:spacing w:before="156" w:after="156"/>
        <w:ind w:left="0"/>
        <w:jc w:val="both"/>
      </w:pPr>
      <w:bookmarkStart w:id="1053" w:name="_Toc323462261"/>
      <w:bookmarkStart w:id="1054" w:name="_Toc315425290"/>
      <w:bookmarkStart w:id="1055" w:name="_Toc322207396"/>
      <w:bookmarkStart w:id="1056" w:name="_Toc323463312"/>
      <w:bookmarkStart w:id="1057" w:name="_Toc317578583"/>
      <w:r>
        <w:rPr>
          <w:rFonts w:ascii="宋体" w:eastAsia="宋体" w:hAnsi="宋体" w:hint="eastAsia"/>
        </w:rPr>
        <w:t>考试车辆应设置明显的考试用车标志和</w:t>
      </w:r>
      <w:r>
        <w:rPr>
          <w:rFonts w:ascii="宋体" w:eastAsia="宋体" w:hAnsi="宋体"/>
        </w:rPr>
        <w:t>考试车辆编号</w:t>
      </w:r>
      <w:r>
        <w:rPr>
          <w:rFonts w:ascii="宋体" w:eastAsia="宋体" w:hAnsi="宋体" w:hint="eastAsia"/>
        </w:rPr>
        <w:t>，</w:t>
      </w:r>
      <w:r>
        <w:rPr>
          <w:rFonts w:ascii="宋体" w:eastAsia="宋体" w:hAnsi="宋体"/>
        </w:rPr>
        <w:t>残疾人</w:t>
      </w:r>
      <w:r>
        <w:rPr>
          <w:rFonts w:ascii="宋体" w:eastAsia="宋体" w:hAnsi="宋体" w:hint="eastAsia"/>
        </w:rPr>
        <w:t>考试车辆应在车身前部和后部分别放置专用</w:t>
      </w:r>
      <w:r>
        <w:rPr>
          <w:rFonts w:ascii="宋体" w:eastAsia="宋体" w:hAnsi="宋体"/>
        </w:rPr>
        <w:t>标</w:t>
      </w:r>
      <w:r>
        <w:rPr>
          <w:rFonts w:ascii="宋体" w:eastAsia="宋体" w:hAnsi="宋体" w:hint="eastAsia"/>
        </w:rPr>
        <w:t>志</w:t>
      </w:r>
      <w:r w:rsidR="002E5064">
        <w:rPr>
          <w:rFonts w:ascii="宋体" w:eastAsia="宋体" w:hAnsi="宋体" w:hint="eastAsia"/>
        </w:rPr>
        <w:t>；用于</w:t>
      </w:r>
      <w:r w:rsidR="002E5064" w:rsidRPr="0012027F">
        <w:rPr>
          <w:rFonts w:ascii="宋体" w:eastAsia="宋体" w:hAnsi="宋体" w:hint="eastAsia"/>
        </w:rPr>
        <w:t>大型</w:t>
      </w:r>
      <w:r w:rsidR="002E5064" w:rsidRPr="0012027F">
        <w:rPr>
          <w:rFonts w:ascii="宋体" w:eastAsia="宋体" w:hAnsi="宋体"/>
        </w:rPr>
        <w:t>货车</w:t>
      </w:r>
      <w:r w:rsidR="002E5064" w:rsidRPr="0012027F">
        <w:rPr>
          <w:rFonts w:ascii="宋体" w:eastAsia="宋体" w:hAnsi="宋体" w:hint="eastAsia"/>
        </w:rPr>
        <w:t>、城市</w:t>
      </w:r>
      <w:r w:rsidR="002E5064" w:rsidRPr="0012027F">
        <w:rPr>
          <w:rFonts w:ascii="宋体" w:eastAsia="宋体" w:hAnsi="宋体"/>
        </w:rPr>
        <w:t>公交车</w:t>
      </w:r>
      <w:r w:rsidR="002E5064">
        <w:rPr>
          <w:rFonts w:ascii="宋体" w:eastAsia="宋体" w:hAnsi="宋体" w:hint="eastAsia"/>
        </w:rPr>
        <w:t>准驾</w:t>
      </w:r>
      <w:r w:rsidR="002E5064">
        <w:rPr>
          <w:rFonts w:ascii="宋体" w:eastAsia="宋体" w:hAnsi="宋体"/>
        </w:rPr>
        <w:t>车型</w:t>
      </w:r>
      <w:r w:rsidR="002E5064">
        <w:rPr>
          <w:rFonts w:ascii="宋体" w:eastAsia="宋体" w:hAnsi="宋体" w:hint="eastAsia"/>
        </w:rPr>
        <w:t>科目三道路</w:t>
      </w:r>
      <w:r w:rsidR="002E5064">
        <w:rPr>
          <w:rFonts w:ascii="宋体" w:eastAsia="宋体" w:hAnsi="宋体"/>
        </w:rPr>
        <w:t>驾驶技能</w:t>
      </w:r>
      <w:r w:rsidR="002E5064">
        <w:rPr>
          <w:rFonts w:ascii="宋体" w:eastAsia="宋体" w:hAnsi="宋体" w:hint="eastAsia"/>
        </w:rPr>
        <w:t>考试的车辆，安装</w:t>
      </w:r>
      <w:r w:rsidR="002E5064">
        <w:rPr>
          <w:rFonts w:ascii="宋体" w:eastAsia="宋体" w:hAnsi="宋体"/>
        </w:rPr>
        <w:t>的</w:t>
      </w:r>
      <w:r w:rsidR="002E5064">
        <w:rPr>
          <w:rFonts w:ascii="宋体" w:eastAsia="宋体" w:hAnsi="宋体" w:hint="eastAsia"/>
        </w:rPr>
        <w:t>反光标识</w:t>
      </w:r>
      <w:r w:rsidR="002E5064">
        <w:rPr>
          <w:rFonts w:ascii="宋体" w:eastAsia="宋体" w:hAnsi="宋体"/>
        </w:rPr>
        <w:t>、尾部标志板</w:t>
      </w:r>
      <w:r w:rsidR="002E5064">
        <w:rPr>
          <w:rFonts w:ascii="宋体" w:eastAsia="宋体" w:hAnsi="宋体" w:hint="eastAsia"/>
        </w:rPr>
        <w:t>应</w:t>
      </w:r>
      <w:r w:rsidR="002E5064">
        <w:rPr>
          <w:rFonts w:ascii="宋体" w:eastAsia="宋体" w:hAnsi="宋体"/>
        </w:rPr>
        <w:t>符合相关标准要求</w:t>
      </w:r>
      <w:r w:rsidR="002E5064">
        <w:rPr>
          <w:rFonts w:ascii="宋体" w:eastAsia="宋体" w:hAnsi="宋体" w:hint="eastAsia"/>
        </w:rPr>
        <w:t>，</w:t>
      </w:r>
      <w:r w:rsidR="002E5064">
        <w:rPr>
          <w:rFonts w:ascii="宋体" w:eastAsia="宋体" w:hAnsi="宋体"/>
        </w:rPr>
        <w:t>并</w:t>
      </w:r>
      <w:r w:rsidR="002E5064">
        <w:rPr>
          <w:rFonts w:ascii="宋体" w:eastAsia="宋体" w:hAnsi="宋体" w:hint="eastAsia"/>
        </w:rPr>
        <w:t>安装灯箱等发光装置。</w:t>
      </w:r>
    </w:p>
    <w:bookmarkEnd w:id="1053"/>
    <w:bookmarkEnd w:id="1054"/>
    <w:bookmarkEnd w:id="1055"/>
    <w:bookmarkEnd w:id="1056"/>
    <w:bookmarkEnd w:id="1057"/>
    <w:p w:rsidR="0012027F" w:rsidRPr="002E5064" w:rsidRDefault="002E5064" w:rsidP="00A07A52">
      <w:pPr>
        <w:pStyle w:val="ab"/>
        <w:spacing w:before="156" w:after="156"/>
        <w:ind w:left="0"/>
        <w:jc w:val="both"/>
        <w:rPr>
          <w:rFonts w:ascii="宋体" w:eastAsia="宋体" w:hAnsi="宋体"/>
        </w:rPr>
      </w:pPr>
      <w:r w:rsidRPr="002E5064">
        <w:rPr>
          <w:rFonts w:ascii="宋体" w:eastAsia="宋体" w:hAnsi="宋体" w:hint="eastAsia"/>
        </w:rPr>
        <w:t>考试车辆应安装音视频监控系统，场地</w:t>
      </w:r>
      <w:r w:rsidRPr="002E5064">
        <w:rPr>
          <w:rFonts w:ascii="宋体" w:eastAsia="宋体" w:hAnsi="宋体"/>
        </w:rPr>
        <w:t>驾驶技能考试</w:t>
      </w:r>
      <w:r w:rsidRPr="002E5064">
        <w:rPr>
          <w:rFonts w:ascii="宋体" w:eastAsia="宋体" w:hAnsi="宋体" w:hint="eastAsia"/>
        </w:rPr>
        <w:t>车辆的音视频监控系统应符合GA/T 1028.</w:t>
      </w:r>
      <w:r w:rsidRPr="002E5064">
        <w:rPr>
          <w:rFonts w:ascii="宋体" w:eastAsia="宋体" w:hAnsi="宋体"/>
        </w:rPr>
        <w:t>3</w:t>
      </w:r>
      <w:r w:rsidRPr="002E5064">
        <w:rPr>
          <w:rFonts w:ascii="宋体" w:eastAsia="宋体" w:hAnsi="宋体" w:hint="eastAsia"/>
        </w:rPr>
        <w:t>的要求，</w:t>
      </w:r>
      <w:r w:rsidRPr="002E5064">
        <w:rPr>
          <w:rFonts w:ascii="宋体" w:eastAsia="宋体" w:hAnsi="宋体"/>
        </w:rPr>
        <w:t>道路驾驶技能考试</w:t>
      </w:r>
      <w:r w:rsidRPr="002E5064">
        <w:rPr>
          <w:rFonts w:ascii="宋体" w:eastAsia="宋体" w:hAnsi="宋体" w:hint="eastAsia"/>
        </w:rPr>
        <w:t>车辆</w:t>
      </w:r>
      <w:r w:rsidRPr="002E5064">
        <w:rPr>
          <w:rFonts w:ascii="宋体" w:eastAsia="宋体" w:hAnsi="宋体"/>
        </w:rPr>
        <w:t>的</w:t>
      </w:r>
      <w:r w:rsidRPr="002E5064">
        <w:rPr>
          <w:rFonts w:ascii="宋体" w:eastAsia="宋体" w:hAnsi="宋体" w:hint="eastAsia"/>
        </w:rPr>
        <w:t>音视频监控系统应符合GA/T 1028.4的要求。用于大型客车、重型牵引挂车、城市公交车、中型客车、大型货车、小型汽车、小型自动挡汽车、残疾人专用小型自动挡载客汽车科目三道路驾驶技能考试的车辆，应安装卫星定位系统。</w:t>
      </w:r>
    </w:p>
    <w:p w:rsidR="002E5064" w:rsidRDefault="002E5064" w:rsidP="002E5064">
      <w:pPr>
        <w:pStyle w:val="ab"/>
        <w:spacing w:before="156" w:after="156"/>
        <w:ind w:left="0"/>
        <w:rPr>
          <w:rFonts w:ascii="宋体" w:eastAsia="宋体" w:hAnsi="宋体"/>
        </w:rPr>
      </w:pPr>
      <w:r>
        <w:rPr>
          <w:rFonts w:ascii="宋体" w:eastAsia="宋体" w:hAnsi="宋体" w:hint="eastAsia"/>
        </w:rPr>
        <w:t>使用计算机考试</w:t>
      </w:r>
      <w:r>
        <w:rPr>
          <w:rFonts w:ascii="宋体" w:eastAsia="宋体" w:hAnsi="宋体"/>
        </w:rPr>
        <w:t>系统</w:t>
      </w:r>
      <w:r>
        <w:rPr>
          <w:rFonts w:ascii="宋体" w:eastAsia="宋体" w:hAnsi="宋体" w:hint="eastAsia"/>
        </w:rPr>
        <w:t>进行评判或</w:t>
      </w:r>
      <w:r>
        <w:rPr>
          <w:rFonts w:ascii="宋体" w:eastAsia="宋体" w:hAnsi="宋体"/>
        </w:rPr>
        <w:t>辅助评判</w:t>
      </w:r>
      <w:r>
        <w:rPr>
          <w:rFonts w:ascii="宋体" w:eastAsia="宋体" w:hAnsi="宋体" w:hint="eastAsia"/>
        </w:rPr>
        <w:t>的，用于场地</w:t>
      </w:r>
      <w:r>
        <w:rPr>
          <w:rFonts w:ascii="宋体" w:eastAsia="宋体" w:hAnsi="宋体"/>
        </w:rPr>
        <w:t>驾驶技能</w:t>
      </w:r>
      <w:r>
        <w:rPr>
          <w:rFonts w:ascii="宋体" w:eastAsia="宋体" w:hAnsi="宋体" w:hint="eastAsia"/>
        </w:rPr>
        <w:t>考试的车辆应安装符合GA/T 1028.3要求的场地驾驶技能考试系统，用于科目三道路驾驶技能考试的车辆应安装符合GA/T 1028.4要求的道路驾驶技能考试</w:t>
      </w:r>
      <w:r>
        <w:rPr>
          <w:rFonts w:ascii="宋体" w:eastAsia="宋体" w:hAnsi="宋体"/>
        </w:rPr>
        <w:t>系统</w:t>
      </w:r>
      <w:r>
        <w:rPr>
          <w:rFonts w:ascii="宋体" w:eastAsia="宋体" w:hAnsi="宋体" w:hint="eastAsia"/>
        </w:rPr>
        <w:t>。</w:t>
      </w:r>
    </w:p>
    <w:p w:rsidR="000E51B4" w:rsidRDefault="000E51B4" w:rsidP="000E51B4">
      <w:pPr>
        <w:pStyle w:val="ab"/>
        <w:spacing w:before="156" w:after="156"/>
        <w:ind w:left="0"/>
        <w:rPr>
          <w:rFonts w:ascii="宋体" w:eastAsia="宋体" w:hAnsi="宋体"/>
          <w:color w:val="0070C0"/>
        </w:rPr>
      </w:pPr>
      <w:r>
        <w:rPr>
          <w:rFonts w:ascii="宋体" w:eastAsia="宋体" w:hAnsi="宋体" w:hint="eastAsia"/>
        </w:rPr>
        <w:t>用于大型客车</w:t>
      </w:r>
      <w:r>
        <w:rPr>
          <w:rFonts w:ascii="宋体" w:eastAsia="宋体" w:hAnsi="宋体"/>
        </w:rPr>
        <w:t>、</w:t>
      </w:r>
      <w:r>
        <w:rPr>
          <w:rFonts w:ascii="宋体" w:eastAsia="宋体" w:hAnsi="宋体" w:hint="eastAsia"/>
        </w:rPr>
        <w:t>重型</w:t>
      </w:r>
      <w:r>
        <w:rPr>
          <w:rFonts w:ascii="宋体" w:eastAsia="宋体" w:hAnsi="宋体"/>
        </w:rPr>
        <w:t>牵引</w:t>
      </w:r>
      <w:r>
        <w:rPr>
          <w:rFonts w:ascii="宋体" w:eastAsia="宋体" w:hAnsi="宋体" w:hint="eastAsia"/>
        </w:rPr>
        <w:t>挂车</w:t>
      </w:r>
      <w:r>
        <w:rPr>
          <w:rFonts w:ascii="宋体" w:eastAsia="宋体" w:hAnsi="宋体"/>
        </w:rPr>
        <w:t>、</w:t>
      </w:r>
      <w:r>
        <w:rPr>
          <w:rFonts w:ascii="宋体" w:eastAsia="宋体" w:hAnsi="宋体" w:hint="eastAsia"/>
        </w:rPr>
        <w:t>城市</w:t>
      </w:r>
      <w:r>
        <w:rPr>
          <w:rFonts w:ascii="宋体" w:eastAsia="宋体" w:hAnsi="宋体"/>
        </w:rPr>
        <w:t>公交车</w:t>
      </w:r>
      <w:r>
        <w:rPr>
          <w:rFonts w:ascii="宋体" w:eastAsia="宋体" w:hAnsi="宋体" w:hint="eastAsia"/>
        </w:rPr>
        <w:t>、中型客车</w:t>
      </w:r>
      <w:r>
        <w:rPr>
          <w:rFonts w:ascii="宋体" w:eastAsia="宋体" w:hAnsi="宋体"/>
        </w:rPr>
        <w:t>、</w:t>
      </w:r>
      <w:r>
        <w:rPr>
          <w:rFonts w:ascii="宋体" w:eastAsia="宋体" w:hAnsi="宋体" w:hint="eastAsia"/>
        </w:rPr>
        <w:t>大型</w:t>
      </w:r>
      <w:r>
        <w:rPr>
          <w:rFonts w:ascii="宋体" w:eastAsia="宋体" w:hAnsi="宋体"/>
        </w:rPr>
        <w:t>货车、</w:t>
      </w:r>
      <w:r>
        <w:rPr>
          <w:rFonts w:ascii="宋体" w:eastAsia="宋体" w:hAnsi="宋体" w:hint="eastAsia"/>
        </w:rPr>
        <w:t>小型</w:t>
      </w:r>
      <w:r>
        <w:rPr>
          <w:rFonts w:ascii="宋体" w:eastAsia="宋体" w:hAnsi="宋体"/>
        </w:rPr>
        <w:t>汽车、</w:t>
      </w:r>
      <w:r>
        <w:rPr>
          <w:rFonts w:ascii="宋体" w:eastAsia="宋体" w:hAnsi="宋体" w:hint="eastAsia"/>
        </w:rPr>
        <w:t>低速</w:t>
      </w:r>
      <w:r>
        <w:rPr>
          <w:rFonts w:ascii="宋体" w:eastAsia="宋体" w:hAnsi="宋体"/>
        </w:rPr>
        <w:t>载货汽车、</w:t>
      </w:r>
      <w:r>
        <w:rPr>
          <w:rFonts w:ascii="宋体" w:eastAsia="宋体" w:hAnsi="宋体" w:hint="eastAsia"/>
        </w:rPr>
        <w:t>普通</w:t>
      </w:r>
      <w:r>
        <w:rPr>
          <w:rFonts w:ascii="宋体" w:eastAsia="宋体" w:hAnsi="宋体"/>
        </w:rPr>
        <w:t>三轮摩托车、普通二轮摩托车</w:t>
      </w:r>
      <w:r>
        <w:rPr>
          <w:rFonts w:ascii="宋体" w:eastAsia="宋体" w:hAnsi="宋体" w:hint="eastAsia"/>
        </w:rPr>
        <w:t>准驾</w:t>
      </w:r>
      <w:r>
        <w:rPr>
          <w:rFonts w:ascii="宋体" w:eastAsia="宋体" w:hAnsi="宋体"/>
        </w:rPr>
        <w:t>车型考试</w:t>
      </w:r>
      <w:r>
        <w:rPr>
          <w:rFonts w:ascii="宋体" w:eastAsia="宋体" w:hAnsi="宋体" w:hint="eastAsia"/>
        </w:rPr>
        <w:t>的</w:t>
      </w:r>
      <w:r>
        <w:rPr>
          <w:rFonts w:ascii="宋体" w:eastAsia="宋体" w:hAnsi="宋体"/>
        </w:rPr>
        <w:t>车辆</w:t>
      </w:r>
      <w:r>
        <w:rPr>
          <w:rFonts w:ascii="宋体" w:eastAsia="宋体" w:hAnsi="宋体" w:hint="eastAsia"/>
        </w:rPr>
        <w:t>，应</w:t>
      </w:r>
      <w:r>
        <w:rPr>
          <w:rFonts w:ascii="宋体" w:eastAsia="宋体" w:hAnsi="宋体"/>
        </w:rPr>
        <w:t>需要驾驶人操作离合器</w:t>
      </w:r>
      <w:r>
        <w:rPr>
          <w:rFonts w:ascii="宋体" w:eastAsia="宋体" w:hAnsi="宋体" w:hint="eastAsia"/>
        </w:rPr>
        <w:t>、</w:t>
      </w:r>
      <w:r>
        <w:rPr>
          <w:rFonts w:ascii="宋体" w:eastAsia="宋体" w:hAnsi="宋体"/>
        </w:rPr>
        <w:t>换挡</w:t>
      </w:r>
      <w:r>
        <w:rPr>
          <w:rFonts w:ascii="宋体" w:eastAsia="宋体" w:hAnsi="宋体" w:hint="eastAsia"/>
        </w:rPr>
        <w:t>杆</w:t>
      </w:r>
      <w:r>
        <w:rPr>
          <w:rFonts w:ascii="宋体" w:eastAsia="宋体" w:hAnsi="宋体"/>
        </w:rPr>
        <w:t>才能完成换挡操作</w:t>
      </w:r>
      <w:r>
        <w:rPr>
          <w:rFonts w:ascii="宋体" w:eastAsia="宋体" w:hAnsi="宋体" w:hint="eastAsia"/>
        </w:rPr>
        <w:t>，驱动动力装置应为内燃机。</w:t>
      </w:r>
    </w:p>
    <w:bookmarkEnd w:id="1050"/>
    <w:bookmarkEnd w:id="1051"/>
    <w:bookmarkEnd w:id="1052"/>
    <w:p w:rsidR="004B6DDA" w:rsidRDefault="00DF7843">
      <w:pPr>
        <w:pStyle w:val="ab"/>
        <w:spacing w:before="156" w:after="156"/>
        <w:ind w:left="0"/>
        <w:rPr>
          <w:rFonts w:ascii="宋体" w:eastAsia="宋体" w:hAnsi="宋体"/>
        </w:rPr>
      </w:pPr>
      <w:r>
        <w:rPr>
          <w:rFonts w:ascii="宋体" w:eastAsia="宋体" w:hAnsi="宋体" w:hint="eastAsia"/>
        </w:rPr>
        <w:t>用于</w:t>
      </w:r>
      <w:r>
        <w:rPr>
          <w:rFonts w:ascii="宋体" w:eastAsia="宋体" w:hAnsi="宋体"/>
        </w:rPr>
        <w:t>科目三</w:t>
      </w:r>
      <w:r w:rsidR="000E51B4">
        <w:rPr>
          <w:rFonts w:ascii="宋体" w:eastAsia="宋体" w:hAnsi="宋体" w:hint="eastAsia"/>
        </w:rPr>
        <w:t>道路驾驶技能考试</w:t>
      </w:r>
      <w:r w:rsidR="000E51B4">
        <w:rPr>
          <w:rFonts w:ascii="宋体" w:eastAsia="宋体" w:hAnsi="宋体"/>
        </w:rPr>
        <w:t>的</w:t>
      </w:r>
      <w:r>
        <w:rPr>
          <w:rFonts w:ascii="宋体" w:eastAsia="宋体" w:hAnsi="宋体"/>
        </w:rPr>
        <w:t>车辆，</w:t>
      </w:r>
      <w:r>
        <w:rPr>
          <w:rFonts w:ascii="宋体" w:eastAsia="宋体" w:hAnsi="宋体" w:hint="eastAsia"/>
        </w:rPr>
        <w:t>除三轮汽车和摩托车外，应安装供考试员使用的副制动踏板和外后视镜装置，小型汽车、小型自动挡汽车、残疾人专用小型自动挡载客汽车准驾车型考试车辆还应安装供考试员使用的内后视镜；</w:t>
      </w:r>
      <w:r w:rsidR="002E5064">
        <w:rPr>
          <w:rFonts w:ascii="宋体" w:eastAsia="宋体" w:hAnsi="宋体" w:hint="eastAsia"/>
        </w:rPr>
        <w:t>使用计算机考试</w:t>
      </w:r>
      <w:r w:rsidR="002E5064">
        <w:rPr>
          <w:rFonts w:ascii="宋体" w:eastAsia="宋体" w:hAnsi="宋体"/>
        </w:rPr>
        <w:t>系统</w:t>
      </w:r>
      <w:r w:rsidR="00DE23F9">
        <w:rPr>
          <w:rFonts w:ascii="宋体" w:eastAsia="宋体" w:hAnsi="宋体" w:hint="eastAsia"/>
        </w:rPr>
        <w:t>进行</w:t>
      </w:r>
      <w:r w:rsidR="00DE23F9">
        <w:rPr>
          <w:rFonts w:ascii="宋体" w:eastAsia="宋体" w:hAnsi="宋体"/>
        </w:rPr>
        <w:t>评判</w:t>
      </w:r>
      <w:r w:rsidR="002E5064">
        <w:rPr>
          <w:rFonts w:ascii="宋体" w:eastAsia="宋体" w:hAnsi="宋体" w:hint="eastAsia"/>
        </w:rPr>
        <w:t>的</w:t>
      </w:r>
      <w:r>
        <w:rPr>
          <w:rFonts w:ascii="宋体" w:eastAsia="宋体" w:hAnsi="宋体"/>
        </w:rPr>
        <w:t>，</w:t>
      </w:r>
      <w:r w:rsidR="00DE23F9">
        <w:rPr>
          <w:rFonts w:ascii="宋体" w:eastAsia="宋体" w:hAnsi="宋体" w:hint="eastAsia"/>
        </w:rPr>
        <w:t>通过</w:t>
      </w:r>
      <w:r w:rsidR="00DE23F9">
        <w:rPr>
          <w:rFonts w:ascii="宋体" w:eastAsia="宋体" w:hAnsi="宋体"/>
        </w:rPr>
        <w:t>副制动踏板触发制动时应先</w:t>
      </w:r>
      <w:r w:rsidRPr="00DE23F9">
        <w:rPr>
          <w:rFonts w:ascii="宋体" w:eastAsia="宋体" w:hAnsi="宋体"/>
        </w:rPr>
        <w:t>触发</w:t>
      </w:r>
      <w:r w:rsidR="00DE23F9" w:rsidRPr="00DE23F9">
        <w:rPr>
          <w:rFonts w:ascii="宋体" w:eastAsia="宋体" w:hAnsi="宋体" w:hint="eastAsia"/>
        </w:rPr>
        <w:t>计算机</w:t>
      </w:r>
      <w:r w:rsidR="00DE23F9" w:rsidRPr="00DE23F9">
        <w:rPr>
          <w:rFonts w:ascii="宋体" w:eastAsia="宋体" w:hAnsi="宋体"/>
        </w:rPr>
        <w:t>考试</w:t>
      </w:r>
      <w:r w:rsidR="00DE23F9" w:rsidRPr="00DE23F9">
        <w:rPr>
          <w:rFonts w:ascii="宋体" w:eastAsia="宋体" w:hAnsi="宋体" w:hint="eastAsia"/>
        </w:rPr>
        <w:t>系统</w:t>
      </w:r>
      <w:r w:rsidRPr="00DE23F9">
        <w:rPr>
          <w:rFonts w:ascii="宋体" w:eastAsia="宋体" w:hAnsi="宋体"/>
        </w:rPr>
        <w:t>传感器</w:t>
      </w:r>
      <w:r>
        <w:rPr>
          <w:rFonts w:ascii="宋体" w:eastAsia="宋体" w:hAnsi="宋体"/>
        </w:rPr>
        <w:t>。</w:t>
      </w:r>
    </w:p>
    <w:p w:rsidR="000E51B4" w:rsidRDefault="000E51B4" w:rsidP="000E51B4">
      <w:pPr>
        <w:pStyle w:val="ab"/>
        <w:spacing w:before="156" w:after="156"/>
        <w:ind w:left="0"/>
        <w:rPr>
          <w:rFonts w:ascii="宋体" w:eastAsia="宋体" w:hAnsi="宋体"/>
        </w:rPr>
      </w:pPr>
      <w:r>
        <w:rPr>
          <w:rFonts w:ascii="宋体" w:eastAsia="宋体" w:hAnsi="宋体" w:hint="eastAsia"/>
        </w:rPr>
        <w:t>自动挡</w:t>
      </w:r>
      <w:r>
        <w:rPr>
          <w:rFonts w:ascii="宋体" w:eastAsia="宋体" w:hAnsi="宋体"/>
        </w:rPr>
        <w:t>小型载客汽车</w:t>
      </w:r>
      <w:r>
        <w:rPr>
          <w:rFonts w:ascii="宋体" w:eastAsia="宋体" w:hAnsi="宋体" w:hint="eastAsia"/>
        </w:rPr>
        <w:t>用于右下肢残疾申请人考试时，应加装制动和加速迁延控制手柄或者制动和加速迁延控制踏板；用于双下肢残疾申请人考试时，应加装方向盘控制辅助手柄、制动和加速迁延控制手柄、转向信号迁延开关，或者驻车制动辅助手柄；用于上肢残疾申请</w:t>
      </w:r>
      <w:r>
        <w:rPr>
          <w:rFonts w:ascii="宋体" w:eastAsia="宋体" w:hAnsi="宋体"/>
        </w:rPr>
        <w:t>人考试时，</w:t>
      </w:r>
      <w:r>
        <w:rPr>
          <w:rFonts w:ascii="宋体" w:eastAsia="宋体" w:hAnsi="宋体" w:hint="eastAsia"/>
        </w:rPr>
        <w:t>应加装方向盘控制辅助手柄、驻车</w:t>
      </w:r>
      <w:r>
        <w:rPr>
          <w:rFonts w:ascii="宋体" w:eastAsia="宋体" w:hAnsi="宋体"/>
        </w:rPr>
        <w:t>制动辅助手柄、</w:t>
      </w:r>
      <w:r>
        <w:rPr>
          <w:rFonts w:ascii="宋体" w:eastAsia="宋体" w:hAnsi="宋体" w:hint="eastAsia"/>
        </w:rPr>
        <w:t>换挡</w:t>
      </w:r>
      <w:r>
        <w:rPr>
          <w:rFonts w:ascii="宋体" w:eastAsia="宋体" w:hAnsi="宋体"/>
        </w:rPr>
        <w:t>辅助装置</w:t>
      </w:r>
      <w:r>
        <w:rPr>
          <w:rFonts w:ascii="宋体" w:eastAsia="宋体" w:hAnsi="宋体" w:hint="eastAsia"/>
        </w:rPr>
        <w:t>和转向信号迁延开关。</w:t>
      </w:r>
    </w:p>
    <w:p w:rsidR="004B6DDA" w:rsidRDefault="00DF7843">
      <w:pPr>
        <w:pStyle w:val="ab"/>
        <w:spacing w:before="156" w:afterLines="0"/>
        <w:ind w:left="0"/>
        <w:rPr>
          <w:rFonts w:ascii="宋体" w:eastAsia="宋体" w:hAnsi="宋体"/>
        </w:rPr>
      </w:pPr>
      <w:r>
        <w:rPr>
          <w:rFonts w:ascii="宋体" w:eastAsia="宋体" w:hAnsi="宋体" w:hint="eastAsia"/>
        </w:rPr>
        <w:t>轻型牵引</w:t>
      </w:r>
      <w:r>
        <w:rPr>
          <w:rFonts w:ascii="宋体" w:eastAsia="宋体" w:hAnsi="宋体"/>
        </w:rPr>
        <w:t>挂车的考试车辆</w:t>
      </w:r>
      <w:r>
        <w:rPr>
          <w:rFonts w:ascii="宋体" w:eastAsia="宋体" w:hAnsi="宋体" w:hint="eastAsia"/>
        </w:rPr>
        <w:t>应</w:t>
      </w:r>
      <w:r>
        <w:rPr>
          <w:rFonts w:ascii="宋体" w:eastAsia="宋体" w:hAnsi="宋体"/>
        </w:rPr>
        <w:t>满足以下要求：</w:t>
      </w:r>
    </w:p>
    <w:p w:rsidR="004B6DDA" w:rsidRDefault="00DF7843">
      <w:pPr>
        <w:numPr>
          <w:ilvl w:val="0"/>
          <w:numId w:val="48"/>
        </w:numPr>
        <w:autoSpaceDE w:val="0"/>
        <w:autoSpaceDN w:val="0"/>
        <w:adjustRightInd w:val="0"/>
        <w:snapToGrid w:val="0"/>
        <w:ind w:left="742" w:hanging="322"/>
        <w:textAlignment w:val="bottom"/>
        <w:outlineLvl w:val="0"/>
      </w:pPr>
      <w:r>
        <w:t>自动挡</w:t>
      </w:r>
      <w:r>
        <w:rPr>
          <w:rFonts w:hint="eastAsia"/>
        </w:rPr>
        <w:t>轻型</w:t>
      </w:r>
      <w:r>
        <w:t>载货汽车</w:t>
      </w:r>
      <w:r>
        <w:rPr>
          <w:rFonts w:hint="eastAsia"/>
        </w:rPr>
        <w:t>或</w:t>
      </w:r>
      <w:r>
        <w:t>自动挡小型载客汽车</w:t>
      </w:r>
      <w:r>
        <w:rPr>
          <w:rFonts w:hint="eastAsia"/>
        </w:rPr>
        <w:t>的车长大</w:t>
      </w:r>
      <w:r>
        <w:t>于或等于</w:t>
      </w:r>
      <w:r>
        <w:t>4.4m</w:t>
      </w:r>
      <w:r>
        <w:rPr>
          <w:rFonts w:hint="eastAsia"/>
        </w:rPr>
        <w:t>，</w:t>
      </w:r>
      <w:r>
        <w:t>车宽大于或等于</w:t>
      </w:r>
      <w:r>
        <w:t>1.65m</w:t>
      </w:r>
      <w:r>
        <w:rPr>
          <w:rFonts w:hint="eastAsia"/>
        </w:rPr>
        <w:t>，</w:t>
      </w:r>
      <w:r>
        <w:t>轴距大于或等于</w:t>
      </w:r>
      <w:r>
        <w:t>2.4m</w:t>
      </w:r>
      <w:r>
        <w:t>，准牵引总质量大于或等于</w:t>
      </w:r>
      <w:r>
        <w:t>1500kg</w:t>
      </w:r>
      <w:r>
        <w:rPr>
          <w:rFonts w:hint="eastAsia"/>
        </w:rPr>
        <w:t>，</w:t>
      </w:r>
      <w:r>
        <w:t>连接球头</w:t>
      </w:r>
      <w:r>
        <w:rPr>
          <w:rFonts w:hint="eastAsia"/>
        </w:rPr>
        <w:t>位于</w:t>
      </w:r>
      <w:r>
        <w:t>车辆纵向中心线上（</w:t>
      </w:r>
      <w:r>
        <w:rPr>
          <w:rFonts w:hint="eastAsia"/>
        </w:rPr>
        <w:t>偏差</w:t>
      </w:r>
      <w:r w:rsidR="00BE4FF8">
        <w:rPr>
          <w:rFonts w:hint="eastAsia"/>
        </w:rPr>
        <w:t>小于或等于</w:t>
      </w:r>
      <w:r>
        <w:rPr>
          <w:rFonts w:hint="eastAsia"/>
        </w:rPr>
        <w:t>10</w:t>
      </w:r>
      <w:r>
        <w:t>mm</w:t>
      </w:r>
      <w:r>
        <w:t>）</w:t>
      </w:r>
      <w:r>
        <w:rPr>
          <w:rFonts w:hint="eastAsia"/>
        </w:rPr>
        <w:t>；</w:t>
      </w:r>
    </w:p>
    <w:p w:rsidR="004B6DDA" w:rsidRDefault="00DF7843">
      <w:pPr>
        <w:numPr>
          <w:ilvl w:val="0"/>
          <w:numId w:val="48"/>
        </w:numPr>
        <w:autoSpaceDE w:val="0"/>
        <w:autoSpaceDN w:val="0"/>
        <w:adjustRightInd w:val="0"/>
        <w:snapToGrid w:val="0"/>
        <w:ind w:left="742" w:hanging="322"/>
        <w:textAlignment w:val="bottom"/>
        <w:outlineLvl w:val="0"/>
      </w:pPr>
      <w:r>
        <w:t>中置轴挂车的箱体</w:t>
      </w:r>
      <w:r>
        <w:rPr>
          <w:rFonts w:hint="eastAsia"/>
        </w:rPr>
        <w:t>为</w:t>
      </w:r>
      <w:r>
        <w:t>尺寸不小于</w:t>
      </w:r>
      <w:r>
        <w:rPr>
          <w:rFonts w:hint="eastAsia"/>
        </w:rPr>
        <w:t>4.</w:t>
      </w:r>
      <w:r>
        <w:t>0m</w:t>
      </w:r>
      <w:r>
        <w:rPr>
          <w:rFonts w:hint="eastAsia"/>
        </w:rPr>
        <w:t>（长）</w:t>
      </w:r>
      <w:r>
        <w:t>×2.0m</w:t>
      </w:r>
      <w:r>
        <w:t>（</w:t>
      </w:r>
      <w:r>
        <w:rPr>
          <w:rFonts w:hint="eastAsia"/>
        </w:rPr>
        <w:t>宽</w:t>
      </w:r>
      <w:r>
        <w:t>）</w:t>
      </w:r>
      <w:r>
        <w:rPr>
          <w:rFonts w:hint="eastAsia"/>
        </w:rPr>
        <w:t>×</w:t>
      </w:r>
      <w:r>
        <w:t>1.5m</w:t>
      </w:r>
      <w:r>
        <w:rPr>
          <w:rFonts w:hint="eastAsia"/>
        </w:rPr>
        <w:t>（高）的近似</w:t>
      </w:r>
      <w:r>
        <w:t>长方体</w:t>
      </w:r>
      <w:r>
        <w:rPr>
          <w:rFonts w:hint="eastAsia"/>
        </w:rPr>
        <w:t>，</w:t>
      </w:r>
      <w:r>
        <w:t>总质量</w:t>
      </w:r>
      <w:r>
        <w:rPr>
          <w:rFonts w:hint="eastAsia"/>
        </w:rPr>
        <w:t>大于或等于</w:t>
      </w:r>
      <w:r>
        <w:t>10</w:t>
      </w:r>
      <w:r>
        <w:rPr>
          <w:rFonts w:hint="eastAsia"/>
        </w:rPr>
        <w:t>00</w:t>
      </w:r>
      <w:r>
        <w:t>kg</w:t>
      </w:r>
      <w:r>
        <w:rPr>
          <w:rFonts w:hint="eastAsia"/>
        </w:rPr>
        <w:t>；</w:t>
      </w:r>
    </w:p>
    <w:p w:rsidR="004B6DDA" w:rsidRDefault="002E5064">
      <w:pPr>
        <w:numPr>
          <w:ilvl w:val="0"/>
          <w:numId w:val="48"/>
        </w:numPr>
        <w:autoSpaceDE w:val="0"/>
        <w:autoSpaceDN w:val="0"/>
        <w:adjustRightInd w:val="0"/>
        <w:snapToGrid w:val="0"/>
        <w:ind w:left="742" w:hanging="322"/>
        <w:textAlignment w:val="bottom"/>
        <w:outlineLvl w:val="0"/>
      </w:pPr>
      <w:r>
        <w:t>自动挡</w:t>
      </w:r>
      <w:r w:rsidR="00DF7843">
        <w:rPr>
          <w:rFonts w:hint="eastAsia"/>
        </w:rPr>
        <w:t>轻型</w:t>
      </w:r>
      <w:r w:rsidR="00DF7843">
        <w:t>载货汽车</w:t>
      </w:r>
      <w:r w:rsidR="00DF7843">
        <w:rPr>
          <w:rFonts w:hint="eastAsia"/>
        </w:rPr>
        <w:t>或</w:t>
      </w:r>
      <w:r>
        <w:t>自动挡</w:t>
      </w:r>
      <w:r w:rsidR="00DF7843">
        <w:t>小型载客汽车与</w:t>
      </w:r>
      <w:r w:rsidR="00DF7843">
        <w:rPr>
          <w:rFonts w:hint="eastAsia"/>
        </w:rPr>
        <w:t>中置轴</w:t>
      </w:r>
      <w:r w:rsidR="00DF7843">
        <w:t>挂车采用</w:t>
      </w:r>
      <w:r w:rsidR="00DF7843">
        <w:rPr>
          <w:rFonts w:hint="eastAsia"/>
        </w:rPr>
        <w:t>A50</w:t>
      </w:r>
      <w:r w:rsidR="00DF7843">
        <w:rPr>
          <w:rFonts w:hint="eastAsia"/>
        </w:rPr>
        <w:t>连接</w:t>
      </w:r>
      <w:r w:rsidR="00DF7843">
        <w:t>球头</w:t>
      </w:r>
      <w:r w:rsidR="00DF7843">
        <w:rPr>
          <w:rFonts w:hint="eastAsia"/>
        </w:rPr>
        <w:t>连接</w:t>
      </w:r>
      <w:r w:rsidR="00DF7843">
        <w:t>；</w:t>
      </w:r>
    </w:p>
    <w:p w:rsidR="004B6DDA" w:rsidRDefault="002E5064">
      <w:pPr>
        <w:numPr>
          <w:ilvl w:val="0"/>
          <w:numId w:val="48"/>
        </w:numPr>
        <w:autoSpaceDE w:val="0"/>
        <w:autoSpaceDN w:val="0"/>
        <w:adjustRightInd w:val="0"/>
        <w:snapToGrid w:val="0"/>
        <w:ind w:left="742" w:hanging="322"/>
        <w:textAlignment w:val="bottom"/>
        <w:outlineLvl w:val="0"/>
      </w:pPr>
      <w:r>
        <w:rPr>
          <w:rFonts w:hint="eastAsia"/>
        </w:rPr>
        <w:t>中置轴</w:t>
      </w:r>
      <w:r w:rsidR="00DF7843">
        <w:t>挂车与</w:t>
      </w:r>
      <w:r w:rsidR="005A2712">
        <w:rPr>
          <w:rFonts w:hint="eastAsia"/>
        </w:rPr>
        <w:t>自动挡</w:t>
      </w:r>
      <w:r w:rsidR="005A2712">
        <w:t>小型载客汽车</w:t>
      </w:r>
      <w:r w:rsidR="00DF7843">
        <w:rPr>
          <w:rFonts w:hint="eastAsia"/>
        </w:rPr>
        <w:t>整备</w:t>
      </w:r>
      <w:r w:rsidR="00DF7843">
        <w:t>质量</w:t>
      </w:r>
      <w:r w:rsidR="00DF7843">
        <w:rPr>
          <w:rFonts w:hint="eastAsia"/>
        </w:rPr>
        <w:t>之比，</w:t>
      </w:r>
      <w:r w:rsidR="005A2712">
        <w:rPr>
          <w:rFonts w:hint="eastAsia"/>
        </w:rPr>
        <w:t>当</w:t>
      </w:r>
      <w:r w:rsidR="005A2712">
        <w:t>自动挡小型载客汽车为</w:t>
      </w:r>
      <w:r w:rsidR="00DF7843">
        <w:rPr>
          <w:rFonts w:hint="eastAsia"/>
        </w:rPr>
        <w:t>前轮</w:t>
      </w:r>
      <w:r w:rsidR="00DF7843">
        <w:t>驱动</w:t>
      </w:r>
      <w:r w:rsidR="005A2712">
        <w:rPr>
          <w:rFonts w:hint="eastAsia"/>
        </w:rPr>
        <w:t>时</w:t>
      </w:r>
      <w:r w:rsidR="00BE4FF8">
        <w:t>小于或等于</w:t>
      </w:r>
      <w:r w:rsidR="00DF7843">
        <w:rPr>
          <w:rFonts w:hint="eastAsia"/>
        </w:rPr>
        <w:t>1</w:t>
      </w:r>
      <w:r w:rsidR="00DF7843">
        <w:t>.0</w:t>
      </w:r>
      <w:r w:rsidR="00DF7843">
        <w:rPr>
          <w:rFonts w:hint="eastAsia"/>
        </w:rPr>
        <w:t>，其他</w:t>
      </w:r>
      <w:r w:rsidR="00DF7843">
        <w:t>类型</w:t>
      </w:r>
      <w:r w:rsidR="005A2712">
        <w:rPr>
          <w:rFonts w:hint="eastAsia"/>
        </w:rPr>
        <w:t>时</w:t>
      </w:r>
      <w:r w:rsidR="00BE4FF8">
        <w:t>小于或等于</w:t>
      </w:r>
      <w:r w:rsidR="00DF7843">
        <w:rPr>
          <w:rFonts w:hint="eastAsia"/>
        </w:rPr>
        <w:t>1.5</w:t>
      </w:r>
      <w:r w:rsidR="00DF7843">
        <w:rPr>
          <w:rFonts w:hint="eastAsia"/>
        </w:rPr>
        <w:t>；</w:t>
      </w:r>
    </w:p>
    <w:p w:rsidR="004B6DDA" w:rsidRDefault="00DF7843">
      <w:pPr>
        <w:numPr>
          <w:ilvl w:val="0"/>
          <w:numId w:val="48"/>
        </w:numPr>
        <w:autoSpaceDE w:val="0"/>
        <w:autoSpaceDN w:val="0"/>
        <w:adjustRightInd w:val="0"/>
        <w:snapToGrid w:val="0"/>
        <w:ind w:left="742" w:hanging="322"/>
        <w:textAlignment w:val="bottom"/>
        <w:outlineLvl w:val="0"/>
      </w:pPr>
      <w:r>
        <w:rPr>
          <w:rFonts w:hint="eastAsia"/>
        </w:rPr>
        <w:t>后视镜满足</w:t>
      </w:r>
      <w:r>
        <w:t>观察</w:t>
      </w:r>
      <w:r>
        <w:rPr>
          <w:rFonts w:hint="eastAsia"/>
        </w:rPr>
        <w:t>中置轴</w:t>
      </w:r>
      <w:r>
        <w:t>挂车的需求</w:t>
      </w:r>
      <w:r>
        <w:rPr>
          <w:rFonts w:hint="eastAsia"/>
        </w:rPr>
        <w:t>，且其单侧外</w:t>
      </w:r>
      <w:r>
        <w:t>伸</w:t>
      </w:r>
      <w:r>
        <w:rPr>
          <w:rFonts w:hint="eastAsia"/>
        </w:rPr>
        <w:t>量</w:t>
      </w:r>
      <w:r>
        <w:t>不超</w:t>
      </w:r>
      <w:r>
        <w:rPr>
          <w:rFonts w:hint="eastAsia"/>
        </w:rPr>
        <w:t>出组合</w:t>
      </w:r>
      <w:r>
        <w:t>车辆最大</w:t>
      </w:r>
      <w:r>
        <w:rPr>
          <w:rFonts w:hint="eastAsia"/>
        </w:rPr>
        <w:t>宽度</w:t>
      </w:r>
      <w:r>
        <w:t>处</w:t>
      </w:r>
      <w:r>
        <w:rPr>
          <w:rFonts w:hint="eastAsia"/>
        </w:rPr>
        <w:t>250</w:t>
      </w:r>
      <w:r>
        <w:t>mm</w:t>
      </w:r>
      <w:r>
        <w:t>。</w:t>
      </w:r>
    </w:p>
    <w:p w:rsidR="004B6DDA" w:rsidRDefault="00DF7843">
      <w:pPr>
        <w:pStyle w:val="ab"/>
        <w:spacing w:before="156" w:after="156"/>
        <w:ind w:left="0"/>
      </w:pPr>
      <w:r>
        <w:rPr>
          <w:rFonts w:ascii="宋体" w:eastAsia="宋体" w:hAnsi="宋体" w:hint="eastAsia"/>
        </w:rPr>
        <w:t>考试车辆不</w:t>
      </w:r>
      <w:r>
        <w:rPr>
          <w:rFonts w:ascii="宋体" w:eastAsia="宋体" w:hAnsi="宋体"/>
        </w:rPr>
        <w:t>应</w:t>
      </w:r>
      <w:r>
        <w:rPr>
          <w:rFonts w:ascii="宋体" w:eastAsia="宋体" w:hAnsi="宋体" w:hint="eastAsia"/>
        </w:rPr>
        <w:t>安装副</w:t>
      </w:r>
      <w:r>
        <w:rPr>
          <w:rFonts w:ascii="宋体" w:eastAsia="宋体" w:hAnsi="宋体"/>
        </w:rPr>
        <w:t>离合等</w:t>
      </w:r>
      <w:r>
        <w:rPr>
          <w:rFonts w:ascii="宋体" w:eastAsia="宋体" w:hAnsi="宋体" w:hint="eastAsia"/>
        </w:rPr>
        <w:t>可</w:t>
      </w:r>
      <w:r>
        <w:rPr>
          <w:rFonts w:ascii="宋体" w:eastAsia="宋体" w:hAnsi="宋体"/>
        </w:rPr>
        <w:t>辅助</w:t>
      </w:r>
      <w:r>
        <w:rPr>
          <w:rFonts w:ascii="宋体" w:eastAsia="宋体" w:hAnsi="宋体" w:hint="eastAsia"/>
        </w:rPr>
        <w:t>考试</w:t>
      </w:r>
      <w:r>
        <w:rPr>
          <w:rFonts w:ascii="宋体" w:eastAsia="宋体" w:hAnsi="宋体"/>
        </w:rPr>
        <w:t>操作</w:t>
      </w:r>
      <w:r>
        <w:rPr>
          <w:rFonts w:ascii="宋体" w:eastAsia="宋体" w:hAnsi="宋体" w:hint="eastAsia"/>
        </w:rPr>
        <w:t>的装置，不应固定油门、拆除原车座椅或头枕等。</w:t>
      </w:r>
    </w:p>
    <w:p w:rsidR="000E51B4" w:rsidRDefault="000E51B4" w:rsidP="000E51B4">
      <w:pPr>
        <w:pStyle w:val="ab"/>
        <w:spacing w:before="156" w:after="156"/>
        <w:ind w:left="0"/>
        <w:rPr>
          <w:rFonts w:ascii="宋体" w:eastAsia="宋体" w:hAnsi="宋体"/>
        </w:rPr>
      </w:pPr>
      <w:r>
        <w:rPr>
          <w:rFonts w:ascii="宋体" w:eastAsia="宋体" w:hAnsi="宋体" w:hint="eastAsia"/>
        </w:rPr>
        <w:t>大型客车</w:t>
      </w:r>
      <w:r>
        <w:rPr>
          <w:rFonts w:ascii="宋体" w:eastAsia="宋体" w:hAnsi="宋体"/>
        </w:rPr>
        <w:t>、</w:t>
      </w:r>
      <w:r>
        <w:rPr>
          <w:rFonts w:ascii="宋体" w:eastAsia="宋体" w:hAnsi="宋体" w:hint="eastAsia"/>
        </w:rPr>
        <w:t>重型</w:t>
      </w:r>
      <w:r>
        <w:rPr>
          <w:rFonts w:ascii="宋体" w:eastAsia="宋体" w:hAnsi="宋体"/>
        </w:rPr>
        <w:t>牵引</w:t>
      </w:r>
      <w:r>
        <w:rPr>
          <w:rFonts w:ascii="宋体" w:eastAsia="宋体" w:hAnsi="宋体" w:hint="eastAsia"/>
        </w:rPr>
        <w:t>挂车</w:t>
      </w:r>
      <w:r>
        <w:rPr>
          <w:rFonts w:ascii="宋体" w:eastAsia="宋体" w:hAnsi="宋体"/>
        </w:rPr>
        <w:t>、</w:t>
      </w:r>
      <w:r>
        <w:rPr>
          <w:rFonts w:ascii="宋体" w:eastAsia="宋体" w:hAnsi="宋体" w:hint="eastAsia"/>
        </w:rPr>
        <w:t>城市</w:t>
      </w:r>
      <w:r>
        <w:rPr>
          <w:rFonts w:ascii="宋体" w:eastAsia="宋体" w:hAnsi="宋体"/>
        </w:rPr>
        <w:t>公交车</w:t>
      </w:r>
      <w:r>
        <w:rPr>
          <w:rFonts w:ascii="宋体" w:eastAsia="宋体" w:hAnsi="宋体" w:hint="eastAsia"/>
        </w:rPr>
        <w:t>、中型客车</w:t>
      </w:r>
      <w:r>
        <w:rPr>
          <w:rFonts w:ascii="宋体" w:eastAsia="宋体" w:hAnsi="宋体"/>
        </w:rPr>
        <w:t>、</w:t>
      </w:r>
      <w:r>
        <w:rPr>
          <w:rFonts w:ascii="宋体" w:eastAsia="宋体" w:hAnsi="宋体" w:hint="eastAsia"/>
        </w:rPr>
        <w:t>大型</w:t>
      </w:r>
      <w:r>
        <w:rPr>
          <w:rFonts w:ascii="宋体" w:eastAsia="宋体" w:hAnsi="宋体"/>
        </w:rPr>
        <w:t>货车、</w:t>
      </w:r>
      <w:r>
        <w:rPr>
          <w:rFonts w:ascii="宋体" w:eastAsia="宋体" w:hAnsi="宋体" w:hint="eastAsia"/>
        </w:rPr>
        <w:t>小型</w:t>
      </w:r>
      <w:r>
        <w:rPr>
          <w:rFonts w:ascii="宋体" w:eastAsia="宋体" w:hAnsi="宋体"/>
        </w:rPr>
        <w:t>汽车、</w:t>
      </w:r>
      <w:r>
        <w:rPr>
          <w:rFonts w:ascii="宋体" w:eastAsia="宋体" w:hAnsi="宋体" w:hint="eastAsia"/>
        </w:rPr>
        <w:t>低速</w:t>
      </w:r>
      <w:r>
        <w:rPr>
          <w:rFonts w:ascii="宋体" w:eastAsia="宋体" w:hAnsi="宋体"/>
        </w:rPr>
        <w:t>载货汽车</w:t>
      </w:r>
      <w:r>
        <w:rPr>
          <w:rFonts w:ascii="宋体" w:eastAsia="宋体" w:hAnsi="宋体" w:hint="eastAsia"/>
        </w:rPr>
        <w:t>准驾车型</w:t>
      </w:r>
      <w:r>
        <w:rPr>
          <w:rFonts w:ascii="宋体" w:eastAsia="宋体" w:hAnsi="宋体"/>
        </w:rPr>
        <w:t>的考试车辆</w:t>
      </w:r>
      <w:r>
        <w:rPr>
          <w:rFonts w:ascii="宋体" w:eastAsia="宋体" w:hAnsi="宋体" w:hint="eastAsia"/>
        </w:rPr>
        <w:t>驻车</w:t>
      </w:r>
      <w:r>
        <w:rPr>
          <w:rFonts w:ascii="宋体" w:eastAsia="宋体" w:hAnsi="宋体"/>
        </w:rPr>
        <w:t>制动不应</w:t>
      </w:r>
      <w:r>
        <w:rPr>
          <w:rFonts w:ascii="宋体" w:eastAsia="宋体" w:hAnsi="宋体" w:hint="eastAsia"/>
        </w:rPr>
        <w:t>使用电子</w:t>
      </w:r>
      <w:r>
        <w:rPr>
          <w:rFonts w:ascii="宋体" w:eastAsia="宋体" w:hAnsi="宋体"/>
        </w:rPr>
        <w:t>控制装置</w:t>
      </w:r>
      <w:r>
        <w:rPr>
          <w:rFonts w:ascii="宋体" w:eastAsia="宋体" w:hAnsi="宋体" w:hint="eastAsia"/>
        </w:rPr>
        <w:t>，不</w:t>
      </w:r>
      <w:r>
        <w:rPr>
          <w:rFonts w:ascii="宋体" w:eastAsia="宋体" w:hAnsi="宋体"/>
        </w:rPr>
        <w:t>应具备坡道辅助</w:t>
      </w:r>
      <w:r>
        <w:rPr>
          <w:rFonts w:ascii="宋体" w:eastAsia="宋体" w:hAnsi="宋体" w:hint="eastAsia"/>
        </w:rPr>
        <w:t>、</w:t>
      </w:r>
      <w:r>
        <w:rPr>
          <w:rFonts w:ascii="宋体" w:eastAsia="宋体" w:hAnsi="宋体"/>
        </w:rPr>
        <w:t>一键启动等装置</w:t>
      </w:r>
      <w:r>
        <w:rPr>
          <w:rFonts w:ascii="宋体" w:eastAsia="宋体" w:hAnsi="宋体" w:hint="eastAsia"/>
        </w:rPr>
        <w:t>或</w:t>
      </w:r>
      <w:r>
        <w:rPr>
          <w:rFonts w:ascii="宋体" w:eastAsia="宋体" w:hAnsi="宋体"/>
        </w:rPr>
        <w:t>功能。</w:t>
      </w:r>
    </w:p>
    <w:p w:rsidR="000E51B4" w:rsidRDefault="000E51B4" w:rsidP="000E51B4">
      <w:pPr>
        <w:pStyle w:val="ab"/>
        <w:spacing w:before="156" w:after="156"/>
        <w:ind w:left="0"/>
        <w:rPr>
          <w:rFonts w:ascii="宋体" w:eastAsia="宋体" w:hAnsi="宋体"/>
        </w:rPr>
      </w:pPr>
      <w:r>
        <w:rPr>
          <w:rFonts w:ascii="宋体" w:eastAsia="宋体" w:hAnsi="宋体" w:hint="eastAsia"/>
        </w:rPr>
        <w:t>科目二考试车辆不</w:t>
      </w:r>
      <w:r>
        <w:rPr>
          <w:rFonts w:ascii="宋体" w:eastAsia="宋体" w:hAnsi="宋体"/>
        </w:rPr>
        <w:t>应</w:t>
      </w:r>
      <w:r>
        <w:rPr>
          <w:rFonts w:ascii="宋体" w:eastAsia="宋体" w:hAnsi="宋体" w:hint="eastAsia"/>
        </w:rPr>
        <w:t>安装除</w:t>
      </w:r>
      <w:r>
        <w:rPr>
          <w:rFonts w:ascii="宋体" w:eastAsia="宋体" w:hAnsi="宋体"/>
        </w:rPr>
        <w:t>视镜之外的间接视野装置</w:t>
      </w:r>
      <w:r>
        <w:rPr>
          <w:rFonts w:ascii="宋体" w:eastAsia="宋体" w:hAnsi="宋体" w:hint="eastAsia"/>
        </w:rPr>
        <w:t>。</w:t>
      </w:r>
    </w:p>
    <w:p w:rsidR="004B6DDA" w:rsidRDefault="00DF7843">
      <w:pPr>
        <w:pStyle w:val="ab"/>
        <w:spacing w:before="156" w:afterLines="0"/>
        <w:ind w:left="0"/>
        <w:rPr>
          <w:rFonts w:ascii="宋体" w:eastAsia="宋体" w:hAnsi="宋体"/>
          <w:color w:val="0070C0"/>
        </w:rPr>
      </w:pPr>
      <w:r>
        <w:rPr>
          <w:rFonts w:ascii="宋体" w:eastAsia="宋体" w:hAnsi="宋体" w:hint="eastAsia"/>
        </w:rPr>
        <w:t>考试车辆的使用年限不应超过8年。</w:t>
      </w:r>
    </w:p>
    <w:p w:rsidR="004B6DDA" w:rsidRDefault="00DF7843">
      <w:pPr>
        <w:widowControl/>
        <w:autoSpaceDE w:val="0"/>
        <w:autoSpaceDN w:val="0"/>
        <w:ind w:leftChars="150" w:left="675" w:hangingChars="200" w:hanging="360"/>
        <w:rPr>
          <w:rFonts w:ascii="宋体" w:hAnsi="宋体"/>
          <w:kern w:val="0"/>
          <w:szCs w:val="20"/>
        </w:rPr>
      </w:pPr>
      <w:r>
        <w:rPr>
          <w:rFonts w:ascii="黑体" w:eastAsia="黑体" w:hAnsi="黑体" w:hint="eastAsia"/>
          <w:kern w:val="0"/>
          <w:sz w:val="18"/>
          <w:szCs w:val="18"/>
        </w:rPr>
        <w:t>注：</w:t>
      </w:r>
      <w:r>
        <w:rPr>
          <w:rFonts w:ascii="宋体" w:hAnsi="宋体" w:hint="eastAsia"/>
          <w:kern w:val="0"/>
          <w:sz w:val="18"/>
          <w:szCs w:val="18"/>
        </w:rPr>
        <w:t>使用</w:t>
      </w:r>
      <w:r>
        <w:rPr>
          <w:rFonts w:ascii="宋体" w:hAnsi="宋体"/>
          <w:kern w:val="0"/>
          <w:sz w:val="18"/>
          <w:szCs w:val="18"/>
        </w:rPr>
        <w:t>年限</w:t>
      </w:r>
      <w:r>
        <w:rPr>
          <w:rFonts w:ascii="宋体" w:hAnsi="宋体" w:hint="eastAsia"/>
          <w:kern w:val="0"/>
          <w:sz w:val="18"/>
          <w:szCs w:val="18"/>
        </w:rPr>
        <w:t>从</w:t>
      </w:r>
      <w:r>
        <w:rPr>
          <w:rFonts w:ascii="宋体" w:hAnsi="宋体"/>
          <w:kern w:val="0"/>
          <w:sz w:val="18"/>
          <w:szCs w:val="18"/>
        </w:rPr>
        <w:t>注册登记之日起算。</w:t>
      </w:r>
    </w:p>
    <w:p w:rsidR="005A2712" w:rsidRDefault="00DF7843" w:rsidP="00787B10">
      <w:pPr>
        <w:pStyle w:val="afc"/>
        <w:numPr>
          <w:ilvl w:val="0"/>
          <w:numId w:val="49"/>
        </w:numPr>
        <w:adjustRightInd w:val="0"/>
        <w:snapToGrid w:val="0"/>
        <w:spacing w:before="0" w:after="0"/>
      </w:pPr>
      <w:bookmarkStart w:id="1058" w:name="_Toc323463119"/>
      <w:bookmarkStart w:id="1059" w:name="_Toc311039342"/>
      <w:r>
        <w:br w:type="page"/>
      </w:r>
      <w:r>
        <w:br/>
      </w:r>
      <w:bookmarkStart w:id="1060" w:name="_Toc311039386"/>
      <w:bookmarkStart w:id="1061" w:name="_Toc323464734"/>
      <w:bookmarkStart w:id="1062" w:name="_Toc326237492"/>
      <w:bookmarkStart w:id="1063" w:name="_Toc326566805"/>
      <w:bookmarkStart w:id="1064" w:name="_Toc323722924"/>
      <w:bookmarkStart w:id="1065" w:name="_Toc323886271"/>
      <w:bookmarkStart w:id="1066" w:name="_Toc331599795"/>
      <w:r>
        <w:rPr>
          <w:rFonts w:hint="eastAsia"/>
        </w:rPr>
        <w:t>（资料性）</w:t>
      </w:r>
    </w:p>
    <w:bookmarkEnd w:id="1060"/>
    <w:bookmarkEnd w:id="1061"/>
    <w:p w:rsidR="004B6DDA" w:rsidRDefault="00DF7843" w:rsidP="005A2712">
      <w:pPr>
        <w:pStyle w:val="afc"/>
        <w:numPr>
          <w:ilvl w:val="0"/>
          <w:numId w:val="0"/>
        </w:numPr>
        <w:adjustRightInd w:val="0"/>
        <w:snapToGrid w:val="0"/>
        <w:spacing w:before="0"/>
      </w:pPr>
      <w:r>
        <w:rPr>
          <w:rFonts w:hint="eastAsia"/>
        </w:rPr>
        <w:t>场地期望考试人数计算方法</w:t>
      </w:r>
      <w:bookmarkEnd w:id="1062"/>
      <w:bookmarkEnd w:id="1063"/>
      <w:bookmarkEnd w:id="1064"/>
      <w:bookmarkEnd w:id="1065"/>
      <w:bookmarkEnd w:id="1066"/>
    </w:p>
    <w:p w:rsidR="004B6DDA" w:rsidRDefault="00DF7843" w:rsidP="00722926">
      <w:pPr>
        <w:pStyle w:val="afd"/>
        <w:numPr>
          <w:ilvl w:val="1"/>
          <w:numId w:val="49"/>
        </w:numPr>
        <w:wordWrap/>
        <w:spacing w:beforeLines="50" w:afterLines="50"/>
        <w:outlineLvl w:val="0"/>
      </w:pPr>
      <w:r>
        <w:rPr>
          <w:rFonts w:hint="eastAsia"/>
        </w:rPr>
        <w:t>科目一和科目三安全文明驾驶常识考试场地</w:t>
      </w:r>
    </w:p>
    <w:p w:rsidR="004B6DDA" w:rsidRDefault="00DF7843">
      <w:pPr>
        <w:pStyle w:val="afe"/>
        <w:numPr>
          <w:ilvl w:val="2"/>
          <w:numId w:val="49"/>
        </w:numPr>
        <w:spacing w:before="156" w:after="156"/>
      </w:pPr>
      <w:r>
        <w:rPr>
          <w:rFonts w:hint="eastAsia"/>
        </w:rPr>
        <w:t>考台容量</w:t>
      </w:r>
    </w:p>
    <w:p w:rsidR="004B6DDA" w:rsidRDefault="00DF7843">
      <w:pPr>
        <w:pStyle w:val="ab"/>
        <w:numPr>
          <w:ilvl w:val="0"/>
          <w:numId w:val="0"/>
        </w:numPr>
        <w:spacing w:before="156" w:after="156"/>
        <w:ind w:firstLineChars="200" w:firstLine="420"/>
        <w:outlineLvl w:val="0"/>
        <w:rPr>
          <w:rFonts w:ascii="宋体" w:eastAsia="宋体" w:hAnsi="宋体"/>
        </w:rPr>
      </w:pPr>
      <w:r>
        <w:rPr>
          <w:rFonts w:ascii="宋体" w:eastAsia="宋体" w:hAnsi="宋体" w:hint="eastAsia"/>
        </w:rPr>
        <w:t>确定</w:t>
      </w:r>
      <w:r>
        <w:rPr>
          <w:rFonts w:ascii="宋体" w:eastAsia="宋体" w:hAnsi="宋体"/>
        </w:rPr>
        <w:t>考位容量按</w:t>
      </w:r>
      <w:r>
        <w:rPr>
          <w:rFonts w:ascii="宋体" w:eastAsia="宋体" w:hAnsi="宋体" w:hint="eastAsia"/>
        </w:rPr>
        <w:t>式（A.1）计算。</w:t>
      </w:r>
    </w:p>
    <w:p w:rsidR="004B6DDA" w:rsidRDefault="00DF7843">
      <w:pPr>
        <w:jc w:val="right"/>
        <w:outlineLvl w:val="0"/>
        <w:rPr>
          <w:rFonts w:ascii="宋体" w:hAnsi="宋体"/>
          <w:lang w:val="it-IT"/>
        </w:rPr>
      </w:pPr>
      <m:oMath>
        <m:r>
          <w:rPr>
            <w:rFonts w:ascii="Cambria Math" w:eastAsia="Cambria Math" w:hAnsi="Cambria Math"/>
          </w:rPr>
          <m:t>Q</m:t>
        </m:r>
        <m:r>
          <m:rPr>
            <m:sty m:val="p"/>
          </m:rPr>
          <w:rPr>
            <w:rFonts w:ascii="Cambria Math" w:eastAsia="Cambria Math"/>
          </w:rPr>
          <m:t>=</m:t>
        </m:r>
        <m:f>
          <m:fPr>
            <m:ctrlPr>
              <w:rPr>
                <w:rFonts w:ascii="Cambria Math" w:hAnsi="Cambria Math"/>
              </w:rPr>
            </m:ctrlPr>
          </m:fPr>
          <m:num>
            <m:r>
              <m:rPr>
                <m:sty m:val="p"/>
              </m:rPr>
              <w:rPr>
                <w:rFonts w:ascii="Cambria Math"/>
              </w:rPr>
              <m:t>A</m:t>
            </m:r>
          </m:num>
          <m:den>
            <m:r>
              <w:rPr>
                <w:rFonts w:ascii="Cambria Math"/>
              </w:rPr>
              <m:t>1.5</m:t>
            </m:r>
          </m:den>
        </m:f>
      </m:oMath>
      <w:r>
        <w:rPr>
          <w:rFonts w:ascii="宋体" w:hAnsi="宋体" w:hint="eastAsia"/>
          <w:lang w:val="it-IT"/>
        </w:rPr>
        <w:t xml:space="preserve">  ………………………………………（A.</w:t>
      </w:r>
      <w:r>
        <w:rPr>
          <w:rFonts w:ascii="宋体" w:hAnsi="宋体" w:hint="eastAsia"/>
        </w:rPr>
        <w:t>1</w:t>
      </w:r>
      <w:r>
        <w:rPr>
          <w:rFonts w:ascii="宋体" w:hAnsi="宋体" w:hint="eastAsia"/>
          <w:lang w:val="it-IT"/>
        </w:rPr>
        <w:t>）</w:t>
      </w:r>
    </w:p>
    <w:p w:rsidR="004B6DDA" w:rsidRDefault="00DF7843">
      <w:pPr>
        <w:ind w:firstLineChars="200" w:firstLine="420"/>
        <w:outlineLvl w:val="0"/>
        <w:rPr>
          <w:rFonts w:ascii="宋体" w:hAnsi="宋体"/>
        </w:rPr>
      </w:pPr>
      <w:r>
        <w:rPr>
          <w:rFonts w:ascii="宋体" w:hAnsi="宋体" w:hint="eastAsia"/>
        </w:rPr>
        <w:t>式中：</w:t>
      </w:r>
    </w:p>
    <w:p w:rsidR="004B6DDA" w:rsidRDefault="00DF7843">
      <w:pPr>
        <w:ind w:firstLineChars="200" w:firstLine="420"/>
        <w:outlineLvl w:val="0"/>
        <w:rPr>
          <w:rFonts w:ascii="宋体" w:hAnsi="宋体"/>
        </w:rPr>
      </w:pPr>
      <w:r>
        <w:rPr>
          <w:rFonts w:ascii="宋体" w:hAnsi="宋体"/>
          <w:i/>
          <w:iCs/>
        </w:rPr>
        <w:t xml:space="preserve">Q </w:t>
      </w:r>
      <w:r>
        <w:rPr>
          <w:rFonts w:ascii="宋体" w:hAnsi="宋体" w:hint="eastAsia"/>
        </w:rPr>
        <w:t>——封闭</w:t>
      </w:r>
      <w:r>
        <w:rPr>
          <w:rFonts w:ascii="宋体" w:hAnsi="宋体"/>
        </w:rPr>
        <w:t>考试区设置的考台</w:t>
      </w:r>
      <w:r>
        <w:rPr>
          <w:rFonts w:ascii="宋体" w:hAnsi="宋体" w:hint="eastAsia"/>
        </w:rPr>
        <w:t>容量</w:t>
      </w:r>
      <w:r>
        <w:rPr>
          <w:rFonts w:ascii="宋体" w:hAnsi="宋体"/>
        </w:rPr>
        <w:t>总数，</w:t>
      </w:r>
      <w:r>
        <w:rPr>
          <w:rFonts w:ascii="宋体" w:hAnsi="宋体" w:hint="eastAsia"/>
        </w:rPr>
        <w:t>单位为个；</w:t>
      </w:r>
    </w:p>
    <w:p w:rsidR="004B6DDA" w:rsidRDefault="00DF7843">
      <w:pPr>
        <w:ind w:leftChars="200" w:left="1050" w:hangingChars="300" w:hanging="630"/>
        <w:outlineLvl w:val="0"/>
        <w:rPr>
          <w:rFonts w:ascii="宋体" w:hAnsi="宋体"/>
        </w:rPr>
      </w:pPr>
      <w:r>
        <w:rPr>
          <w:rFonts w:ascii="宋体" w:hAnsi="宋体"/>
          <w:i/>
        </w:rPr>
        <w:t>A</w:t>
      </w:r>
      <w:r>
        <w:rPr>
          <w:rFonts w:ascii="宋体" w:hAnsi="宋体" w:hint="eastAsia"/>
        </w:rPr>
        <w:t xml:space="preserve"> ——封闭</w:t>
      </w:r>
      <w:r>
        <w:rPr>
          <w:rFonts w:ascii="宋体" w:hAnsi="宋体"/>
        </w:rPr>
        <w:t>考试区</w:t>
      </w:r>
      <w:r>
        <w:rPr>
          <w:rFonts w:ascii="宋体" w:hAnsi="宋体" w:hint="eastAsia"/>
        </w:rPr>
        <w:t>设置</w:t>
      </w:r>
      <w:r>
        <w:rPr>
          <w:rFonts w:ascii="宋体" w:hAnsi="宋体"/>
        </w:rPr>
        <w:t>考台</w:t>
      </w:r>
      <w:r>
        <w:rPr>
          <w:rFonts w:ascii="宋体" w:hAnsi="宋体" w:hint="eastAsia"/>
        </w:rPr>
        <w:t>区域</w:t>
      </w:r>
      <w:r>
        <w:rPr>
          <w:rFonts w:ascii="宋体" w:hAnsi="宋体"/>
        </w:rPr>
        <w:t>总面积</w:t>
      </w:r>
      <w:r>
        <w:rPr>
          <w:rFonts w:ascii="宋体" w:hAnsi="宋体" w:hint="eastAsia"/>
        </w:rPr>
        <w:t>，单位为平方米（m</w:t>
      </w:r>
      <w:r>
        <w:rPr>
          <w:rFonts w:ascii="宋体" w:hAnsi="宋体"/>
          <w:vertAlign w:val="superscript"/>
        </w:rPr>
        <w:t>2</w:t>
      </w:r>
      <w:r>
        <w:rPr>
          <w:rFonts w:ascii="宋体" w:hAnsi="宋体" w:hint="eastAsia"/>
        </w:rPr>
        <w:t>）。考台</w:t>
      </w:r>
      <w:r>
        <w:rPr>
          <w:rFonts w:ascii="宋体" w:hAnsi="宋体"/>
        </w:rPr>
        <w:t>区域总面积</w:t>
      </w:r>
      <w:r>
        <w:rPr>
          <w:rFonts w:ascii="宋体" w:hAnsi="宋体" w:hint="eastAsia"/>
        </w:rPr>
        <w:t>根据</w:t>
      </w:r>
      <w:r>
        <w:rPr>
          <w:rFonts w:ascii="宋体" w:hAnsi="宋体"/>
        </w:rPr>
        <w:t>区域形状和边长计算</w:t>
      </w:r>
      <w:r>
        <w:rPr>
          <w:rFonts w:ascii="宋体" w:hAnsi="宋体" w:hint="eastAsia"/>
        </w:rPr>
        <w:t>，每条</w:t>
      </w:r>
      <w:r>
        <w:rPr>
          <w:rFonts w:ascii="宋体" w:hAnsi="宋体"/>
        </w:rPr>
        <w:t>边长</w:t>
      </w:r>
      <w:r>
        <w:rPr>
          <w:rFonts w:ascii="宋体" w:hAnsi="宋体" w:hint="eastAsia"/>
        </w:rPr>
        <w:t>为该</w:t>
      </w:r>
      <w:r>
        <w:rPr>
          <w:rFonts w:ascii="宋体" w:hAnsi="宋体"/>
        </w:rPr>
        <w:t>边上</w:t>
      </w:r>
      <w:r>
        <w:rPr>
          <w:rFonts w:ascii="宋体" w:hAnsi="宋体" w:hint="eastAsia"/>
        </w:rPr>
        <w:t>最外端两个</w:t>
      </w:r>
      <w:r>
        <w:rPr>
          <w:rFonts w:ascii="宋体" w:hAnsi="宋体"/>
        </w:rPr>
        <w:t>考台</w:t>
      </w:r>
      <w:r>
        <w:rPr>
          <w:rFonts w:ascii="宋体" w:hAnsi="宋体" w:hint="eastAsia"/>
        </w:rPr>
        <w:t>中心</w:t>
      </w:r>
      <w:r>
        <w:rPr>
          <w:rFonts w:ascii="宋体" w:hAnsi="宋体"/>
        </w:rPr>
        <w:t>距与该边上</w:t>
      </w:r>
      <w:r>
        <w:rPr>
          <w:rFonts w:ascii="宋体" w:hAnsi="宋体" w:hint="eastAsia"/>
        </w:rPr>
        <w:t>相邻</w:t>
      </w:r>
      <w:r>
        <w:rPr>
          <w:rFonts w:ascii="宋体" w:hAnsi="宋体"/>
        </w:rPr>
        <w:t>考台距离</w:t>
      </w:r>
      <w:r>
        <w:rPr>
          <w:rFonts w:ascii="宋体" w:hAnsi="宋体" w:hint="eastAsia"/>
        </w:rPr>
        <w:t>均值的</w:t>
      </w:r>
      <w:r>
        <w:rPr>
          <w:rFonts w:ascii="宋体" w:hAnsi="宋体"/>
        </w:rPr>
        <w:t>和。</w:t>
      </w:r>
    </w:p>
    <w:p w:rsidR="004B6DDA" w:rsidRDefault="00DF7843">
      <w:pPr>
        <w:pStyle w:val="afe"/>
        <w:numPr>
          <w:ilvl w:val="2"/>
          <w:numId w:val="49"/>
        </w:numPr>
        <w:spacing w:before="156" w:after="156"/>
      </w:pPr>
      <w:r>
        <w:rPr>
          <w:rFonts w:hint="eastAsia"/>
        </w:rPr>
        <w:t>场地小时期望考试人数</w:t>
      </w:r>
    </w:p>
    <w:p w:rsidR="004B6DDA" w:rsidRDefault="00DF7843">
      <w:pPr>
        <w:ind w:firstLineChars="200" w:firstLine="420"/>
        <w:outlineLvl w:val="0"/>
        <w:rPr>
          <w:rFonts w:ascii="宋体" w:hAnsi="宋体"/>
        </w:rPr>
      </w:pPr>
      <w:r>
        <w:rPr>
          <w:rFonts w:ascii="宋体" w:hAnsi="宋体" w:hint="eastAsia"/>
        </w:rPr>
        <w:t>场地小时期望考试人数按式（A.</w:t>
      </w:r>
      <w:r>
        <w:rPr>
          <w:rFonts w:ascii="宋体" w:hAnsi="宋体"/>
        </w:rPr>
        <w:t>2</w:t>
      </w:r>
      <w:r>
        <w:rPr>
          <w:rFonts w:ascii="宋体" w:hAnsi="宋体" w:hint="eastAsia"/>
        </w:rPr>
        <w:t>）计算。</w:t>
      </w:r>
    </w:p>
    <w:p w:rsidR="004B6DDA" w:rsidRDefault="00DF7843">
      <w:pPr>
        <w:jc w:val="right"/>
        <w:outlineLvl w:val="0"/>
        <w:rPr>
          <w:rFonts w:ascii="宋体" w:hAnsi="宋体"/>
          <w:lang w:val="it-IT"/>
        </w:rPr>
      </w:pPr>
      <m:oMath>
        <m:r>
          <w:rPr>
            <w:rFonts w:ascii="Cambria Math" w:eastAsia="Cambria Math" w:hAnsi="Cambria Math"/>
          </w:rPr>
          <m:t>N</m:t>
        </m:r>
        <m:r>
          <m:rPr>
            <m:sty m:val="p"/>
          </m:rPr>
          <w:rPr>
            <w:rFonts w:ascii="Cambria Math" w:eastAsia="Cambria Math"/>
          </w:rPr>
          <m:t>=</m:t>
        </m:r>
        <m:f>
          <m:fPr>
            <m:ctrlPr>
              <w:rPr>
                <w:rFonts w:ascii="Cambria Math" w:hAnsi="Cambria Math"/>
              </w:rPr>
            </m:ctrlPr>
          </m:fPr>
          <m:num>
            <m:r>
              <m:rPr>
                <m:sty m:val="p"/>
              </m:rPr>
              <w:rPr>
                <w:rFonts w:ascii="Cambria Math"/>
              </w:rPr>
              <m:t>3600</m:t>
            </m:r>
          </m:num>
          <m:den>
            <m:r>
              <w:rPr>
                <w:rFonts w:ascii="Cambria Math"/>
              </w:rPr>
              <m:t>T</m:t>
            </m:r>
          </m:den>
        </m:f>
        <m:r>
          <m:rPr>
            <m:sty m:val="p"/>
          </m:rPr>
          <w:rPr>
            <w:rFonts w:ascii="Cambria Math" w:hint="eastAsia"/>
          </w:rPr>
          <m:t>•</m:t>
        </m:r>
        <m:r>
          <w:rPr>
            <w:rFonts w:ascii="Cambria Math"/>
          </w:rPr>
          <m:t>Q</m:t>
        </m:r>
      </m:oMath>
      <w:r>
        <w:rPr>
          <w:rFonts w:ascii="宋体" w:hAnsi="宋体" w:hint="eastAsia"/>
          <w:lang w:val="it-IT"/>
        </w:rPr>
        <w:t xml:space="preserve">  ………………………………………（A.</w:t>
      </w:r>
      <w:r>
        <w:rPr>
          <w:rFonts w:ascii="宋体" w:hAnsi="宋体" w:hint="eastAsia"/>
        </w:rPr>
        <w:t>2</w:t>
      </w:r>
      <w:r>
        <w:rPr>
          <w:rFonts w:ascii="宋体" w:hAnsi="宋体" w:hint="eastAsia"/>
          <w:lang w:val="it-IT"/>
        </w:rPr>
        <w:t>）</w:t>
      </w:r>
    </w:p>
    <w:p w:rsidR="004B6DDA" w:rsidRDefault="00DF7843">
      <w:pPr>
        <w:ind w:firstLineChars="200" w:firstLine="420"/>
        <w:outlineLvl w:val="0"/>
        <w:rPr>
          <w:rFonts w:ascii="宋体" w:hAnsi="宋体"/>
        </w:rPr>
      </w:pPr>
      <w:r>
        <w:rPr>
          <w:rFonts w:ascii="宋体" w:hAnsi="宋体" w:hint="eastAsia"/>
        </w:rPr>
        <w:t>式中：</w:t>
      </w:r>
    </w:p>
    <w:p w:rsidR="004B6DDA" w:rsidRDefault="00DF7843">
      <w:pPr>
        <w:ind w:firstLineChars="200" w:firstLine="420"/>
        <w:outlineLvl w:val="0"/>
        <w:rPr>
          <w:rFonts w:ascii="宋体" w:hAnsi="宋体"/>
        </w:rPr>
      </w:pPr>
      <w:r>
        <w:rPr>
          <w:rFonts w:ascii="宋体" w:hAnsi="宋体" w:hint="eastAsia"/>
          <w:i/>
          <w:iCs/>
        </w:rPr>
        <w:t>N</w:t>
      </w:r>
      <w:r>
        <w:rPr>
          <w:rFonts w:ascii="宋体" w:hAnsi="宋体" w:hint="eastAsia"/>
        </w:rPr>
        <w:t>——场地中1h内平均完成科目考试的人数，单位为人；</w:t>
      </w:r>
    </w:p>
    <w:p w:rsidR="004B6DDA" w:rsidRDefault="00DF7843">
      <w:pPr>
        <w:pStyle w:val="afff7"/>
      </w:pPr>
      <w:r>
        <w:rPr>
          <w:rFonts w:hAnsi="宋体" w:hint="eastAsia"/>
          <w:i/>
        </w:rPr>
        <w:t>T</w:t>
      </w:r>
      <w:r>
        <w:rPr>
          <w:rFonts w:hAnsi="宋体" w:hint="eastAsia"/>
        </w:rPr>
        <w:t xml:space="preserve"> ——考生完成科目考试所需的时间，单位为秒（s）。一般情况下，考试</w:t>
      </w:r>
      <w:r>
        <w:rPr>
          <w:rFonts w:hAnsi="宋体"/>
        </w:rPr>
        <w:t>时间</w:t>
      </w:r>
      <w:r>
        <w:rPr>
          <w:rFonts w:hAnsi="宋体" w:hint="eastAsia"/>
        </w:rPr>
        <w:t>按GA 1026规定</w:t>
      </w:r>
      <w:r>
        <w:rPr>
          <w:rFonts w:hAnsi="宋体"/>
        </w:rPr>
        <w:t>的</w:t>
      </w:r>
      <w:r>
        <w:rPr>
          <w:rFonts w:hAnsi="宋体" w:hint="eastAsia"/>
        </w:rPr>
        <w:t>时间</w:t>
      </w:r>
      <w:r>
        <w:rPr>
          <w:rFonts w:hAnsi="宋体"/>
        </w:rPr>
        <w:t>计算</w:t>
      </w:r>
      <w:r>
        <w:rPr>
          <w:rFonts w:hAnsi="宋体" w:hint="eastAsia"/>
        </w:rPr>
        <w:t>；也可根据实测时间确定，实测时应考虑当场补考情况。</w:t>
      </w:r>
    </w:p>
    <w:p w:rsidR="004B6DDA" w:rsidRDefault="00C37AAD" w:rsidP="00722926">
      <w:pPr>
        <w:pStyle w:val="afd"/>
        <w:numPr>
          <w:ilvl w:val="1"/>
          <w:numId w:val="49"/>
        </w:numPr>
        <w:wordWrap/>
        <w:spacing w:beforeLines="50" w:afterLines="50"/>
        <w:outlineLvl w:val="0"/>
      </w:pPr>
      <w:r>
        <w:rPr>
          <w:rFonts w:hint="eastAsia"/>
        </w:rPr>
        <w:t>科目二</w:t>
      </w:r>
      <w:r>
        <w:t>考试场地</w:t>
      </w:r>
    </w:p>
    <w:p w:rsidR="004B6DDA" w:rsidRDefault="00DF7843">
      <w:pPr>
        <w:pStyle w:val="afe"/>
        <w:numPr>
          <w:ilvl w:val="2"/>
          <w:numId w:val="49"/>
        </w:numPr>
        <w:spacing w:before="156" w:after="156"/>
      </w:pPr>
      <w:r>
        <w:rPr>
          <w:rFonts w:hint="eastAsia"/>
        </w:rPr>
        <w:t>场地运行车辆容量</w:t>
      </w:r>
    </w:p>
    <w:p w:rsidR="004B6DDA" w:rsidRDefault="00DF7843">
      <w:pPr>
        <w:pStyle w:val="afe"/>
        <w:numPr>
          <w:ilvl w:val="3"/>
          <w:numId w:val="49"/>
        </w:numPr>
        <w:spacing w:before="156" w:after="156"/>
      </w:pPr>
      <w:r>
        <w:rPr>
          <w:rFonts w:hint="eastAsia"/>
        </w:rPr>
        <w:t>场地运行车辆容量计算</w:t>
      </w:r>
    </w:p>
    <w:p w:rsidR="004B6DDA" w:rsidRDefault="00DF7843">
      <w:pPr>
        <w:pStyle w:val="ab"/>
        <w:numPr>
          <w:ilvl w:val="0"/>
          <w:numId w:val="0"/>
        </w:numPr>
        <w:spacing w:before="156" w:after="156"/>
        <w:ind w:firstLineChars="200" w:firstLine="420"/>
        <w:outlineLvl w:val="0"/>
        <w:rPr>
          <w:rFonts w:ascii="宋体" w:eastAsia="宋体" w:hAnsi="宋体"/>
        </w:rPr>
      </w:pPr>
      <w:bookmarkStart w:id="1067" w:name="_Toc323462267"/>
      <w:bookmarkStart w:id="1068" w:name="_Toc322206999"/>
      <w:bookmarkStart w:id="1069" w:name="_Toc323463319"/>
      <w:bookmarkStart w:id="1070" w:name="_Toc317578130"/>
      <w:bookmarkStart w:id="1071" w:name="_Toc315424848"/>
      <w:r>
        <w:rPr>
          <w:rFonts w:ascii="宋体" w:eastAsia="宋体" w:hAnsi="宋体" w:hint="eastAsia"/>
        </w:rPr>
        <w:t>确定场地运行车辆容量按式（A.</w:t>
      </w:r>
      <w:r w:rsidR="00A20029">
        <w:rPr>
          <w:rFonts w:ascii="宋体" w:eastAsia="宋体" w:hAnsi="宋体"/>
        </w:rPr>
        <w:t>3</w:t>
      </w:r>
      <w:r>
        <w:rPr>
          <w:rFonts w:ascii="宋体" w:eastAsia="宋体" w:hAnsi="宋体" w:hint="eastAsia"/>
        </w:rPr>
        <w:t>）计算。</w:t>
      </w:r>
      <w:bookmarkEnd w:id="1067"/>
      <w:bookmarkEnd w:id="1068"/>
      <w:bookmarkEnd w:id="1069"/>
      <w:bookmarkEnd w:id="1070"/>
      <w:bookmarkEnd w:id="1071"/>
    </w:p>
    <w:bookmarkStart w:id="1072" w:name="_Toc323462268"/>
    <w:bookmarkStart w:id="1073" w:name="_Toc322207000"/>
    <w:bookmarkStart w:id="1074" w:name="_Toc317578131"/>
    <w:bookmarkStart w:id="1075" w:name="_Toc315424849"/>
    <w:bookmarkStart w:id="1076" w:name="_Toc323463320"/>
    <w:p w:rsidR="004B6DDA" w:rsidRDefault="00DF7843" w:rsidP="00722926">
      <w:pPr>
        <w:tabs>
          <w:tab w:val="left" w:pos="4200"/>
          <w:tab w:val="left" w:pos="4410"/>
        </w:tabs>
        <w:ind w:firstLineChars="200" w:firstLine="1040"/>
        <w:jc w:val="right"/>
        <w:outlineLvl w:val="0"/>
      </w:pPr>
      <w:r w:rsidRPr="00647D83">
        <w:rPr>
          <w:position w:val="-10"/>
          <w:sz w:val="52"/>
          <w:szCs w:val="52"/>
        </w:rPr>
        <w:object w:dxaOrig="1150" w:dyaOrig="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4.25pt" o:ole="">
            <v:imagedata r:id="rId34" o:title=""/>
          </v:shape>
          <o:OLEObject Type="Embed" ProgID="Equation.3" ShapeID="_x0000_i1025" DrawAspect="Content" ObjectID="_1749990506" r:id="rId35"/>
        </w:object>
      </w:r>
      <w:r>
        <w:rPr>
          <w:rFonts w:hint="eastAsia"/>
        </w:rPr>
        <w:t>…</w:t>
      </w:r>
      <w:r>
        <w:rPr>
          <w:rFonts w:ascii="宋体" w:hAnsi="宋体" w:hint="eastAsia"/>
        </w:rPr>
        <w:t>……………………………………（A.3）</w:t>
      </w:r>
      <w:bookmarkEnd w:id="1072"/>
      <w:bookmarkEnd w:id="1073"/>
      <w:bookmarkEnd w:id="1074"/>
      <w:bookmarkEnd w:id="1075"/>
      <w:bookmarkEnd w:id="1076"/>
    </w:p>
    <w:p w:rsidR="004B6DDA" w:rsidRDefault="00DF7843">
      <w:pPr>
        <w:ind w:firstLineChars="200" w:firstLine="420"/>
        <w:outlineLvl w:val="0"/>
        <w:rPr>
          <w:rFonts w:ascii="宋体" w:hAnsi="宋体"/>
        </w:rPr>
      </w:pPr>
      <w:bookmarkStart w:id="1077" w:name="_Toc322207001"/>
      <w:bookmarkStart w:id="1078" w:name="_Toc315424850"/>
      <w:bookmarkStart w:id="1079" w:name="_Toc317578132"/>
      <w:bookmarkStart w:id="1080" w:name="_Toc323462269"/>
      <w:bookmarkStart w:id="1081" w:name="_Toc323463321"/>
      <w:r>
        <w:rPr>
          <w:rFonts w:ascii="宋体" w:hAnsi="宋体" w:hint="eastAsia"/>
        </w:rPr>
        <w:t>式中：</w:t>
      </w:r>
      <w:bookmarkEnd w:id="1077"/>
      <w:bookmarkEnd w:id="1078"/>
      <w:bookmarkEnd w:id="1079"/>
      <w:bookmarkEnd w:id="1080"/>
      <w:bookmarkEnd w:id="1081"/>
    </w:p>
    <w:p w:rsidR="004B6DDA" w:rsidRDefault="00DF7843">
      <w:pPr>
        <w:ind w:firstLineChars="200" w:firstLine="420"/>
        <w:outlineLvl w:val="0"/>
        <w:rPr>
          <w:rFonts w:ascii="宋体" w:hAnsi="宋体"/>
        </w:rPr>
      </w:pPr>
      <w:bookmarkStart w:id="1082" w:name="_Toc323462270"/>
      <w:bookmarkStart w:id="1083" w:name="_Toc323463322"/>
      <w:bookmarkStart w:id="1084" w:name="_Toc322207002"/>
      <w:bookmarkStart w:id="1085" w:name="_Toc315424851"/>
      <w:bookmarkStart w:id="1086" w:name="_Toc317578133"/>
      <w:r>
        <w:rPr>
          <w:rFonts w:ascii="宋体" w:hAnsi="宋体" w:hint="eastAsia"/>
          <w:i/>
          <w:iCs/>
        </w:rPr>
        <w:t xml:space="preserve">Q </w:t>
      </w:r>
      <w:r>
        <w:rPr>
          <w:rFonts w:ascii="宋体" w:hAnsi="宋体" w:hint="eastAsia"/>
        </w:rPr>
        <w:t>——场地运行车辆容量总数，单位为辆；</w:t>
      </w:r>
      <w:bookmarkEnd w:id="1082"/>
      <w:bookmarkEnd w:id="1083"/>
      <w:bookmarkEnd w:id="1084"/>
      <w:bookmarkEnd w:id="1085"/>
      <w:bookmarkEnd w:id="1086"/>
    </w:p>
    <w:p w:rsidR="004B6DDA" w:rsidRDefault="00DF7843">
      <w:pPr>
        <w:ind w:firstLineChars="200" w:firstLine="420"/>
        <w:outlineLvl w:val="0"/>
        <w:rPr>
          <w:rFonts w:ascii="宋体" w:hAnsi="宋体"/>
        </w:rPr>
      </w:pPr>
      <w:bookmarkStart w:id="1087" w:name="_Toc315424852"/>
      <w:bookmarkStart w:id="1088" w:name="_Toc322207003"/>
      <w:bookmarkStart w:id="1089" w:name="_Toc317578134"/>
      <w:bookmarkStart w:id="1090" w:name="_Toc323463323"/>
      <w:bookmarkStart w:id="1091" w:name="_Toc323462271"/>
      <w:r>
        <w:rPr>
          <w:rFonts w:ascii="宋体" w:hAnsi="宋体" w:hint="eastAsia"/>
          <w:i/>
          <w:iCs/>
        </w:rPr>
        <w:t>Q</w:t>
      </w:r>
      <w:r>
        <w:rPr>
          <w:rFonts w:ascii="宋体" w:hAnsi="宋体" w:hint="eastAsia"/>
          <w:i/>
          <w:iCs/>
          <w:vertAlign w:val="subscript"/>
        </w:rPr>
        <w:t xml:space="preserve">1 </w:t>
      </w:r>
      <w:r>
        <w:rPr>
          <w:rFonts w:ascii="宋体" w:hAnsi="宋体" w:hint="eastAsia"/>
        </w:rPr>
        <w:t>——</w:t>
      </w:r>
      <w:r>
        <w:rPr>
          <w:szCs w:val="21"/>
        </w:rPr>
        <w:t>场地项目设施运行车辆数，</w:t>
      </w:r>
      <w:r>
        <w:rPr>
          <w:rFonts w:ascii="宋体" w:hAnsi="宋体" w:hint="eastAsia"/>
        </w:rPr>
        <w:t>单位为辆；</w:t>
      </w:r>
      <w:bookmarkEnd w:id="1087"/>
      <w:bookmarkEnd w:id="1088"/>
      <w:bookmarkEnd w:id="1089"/>
      <w:bookmarkEnd w:id="1090"/>
      <w:bookmarkEnd w:id="1091"/>
    </w:p>
    <w:p w:rsidR="004B6DDA" w:rsidRDefault="00DF7843">
      <w:pPr>
        <w:ind w:firstLineChars="200" w:firstLine="420"/>
        <w:outlineLvl w:val="0"/>
        <w:rPr>
          <w:rFonts w:ascii="宋体" w:hAnsi="宋体"/>
          <w:sz w:val="18"/>
        </w:rPr>
      </w:pPr>
      <w:bookmarkStart w:id="1092" w:name="_Toc323463324"/>
      <w:bookmarkStart w:id="1093" w:name="_Toc323462272"/>
      <w:bookmarkStart w:id="1094" w:name="_Toc317578135"/>
      <w:bookmarkStart w:id="1095" w:name="_Toc322207004"/>
      <w:bookmarkStart w:id="1096" w:name="_Toc315424853"/>
      <w:r>
        <w:rPr>
          <w:rFonts w:ascii="宋体" w:hAnsi="宋体" w:hint="eastAsia"/>
          <w:i/>
          <w:iCs/>
        </w:rPr>
        <w:t>Q</w:t>
      </w:r>
      <w:r>
        <w:rPr>
          <w:rFonts w:ascii="宋体" w:hAnsi="宋体" w:hint="eastAsia"/>
          <w:i/>
          <w:iCs/>
          <w:vertAlign w:val="subscript"/>
        </w:rPr>
        <w:t xml:space="preserve">2 </w:t>
      </w:r>
      <w:r>
        <w:rPr>
          <w:rFonts w:ascii="宋体" w:hAnsi="宋体" w:hint="eastAsia"/>
        </w:rPr>
        <w:t>——</w:t>
      </w:r>
      <w:r>
        <w:rPr>
          <w:szCs w:val="21"/>
        </w:rPr>
        <w:t>场内道路运行车辆数，</w:t>
      </w:r>
      <w:r>
        <w:rPr>
          <w:rFonts w:ascii="宋体" w:hAnsi="宋体" w:hint="eastAsia"/>
        </w:rPr>
        <w:t>单位为辆。</w:t>
      </w:r>
      <w:bookmarkEnd w:id="1092"/>
      <w:bookmarkEnd w:id="1093"/>
      <w:bookmarkEnd w:id="1094"/>
      <w:bookmarkEnd w:id="1095"/>
      <w:bookmarkEnd w:id="1096"/>
    </w:p>
    <w:p w:rsidR="004B6DDA" w:rsidRDefault="00DF7843">
      <w:pPr>
        <w:pStyle w:val="afe"/>
        <w:numPr>
          <w:ilvl w:val="3"/>
          <w:numId w:val="49"/>
        </w:numPr>
        <w:spacing w:before="156" w:after="156"/>
      </w:pPr>
      <w:bookmarkStart w:id="1097" w:name="_Toc317578136"/>
      <w:bookmarkStart w:id="1098" w:name="_Toc322207005"/>
      <w:bookmarkStart w:id="1099" w:name="_Toc315424854"/>
      <w:bookmarkStart w:id="1100" w:name="_Toc323462273"/>
      <w:bookmarkStart w:id="1101" w:name="_Toc323463325"/>
      <w:r>
        <w:rPr>
          <w:rFonts w:hint="eastAsia"/>
        </w:rPr>
        <w:t>场地项目设施运行车辆容量计算</w:t>
      </w:r>
    </w:p>
    <w:p w:rsidR="004B6DDA" w:rsidRDefault="00DF7843">
      <w:pPr>
        <w:ind w:firstLineChars="200" w:firstLine="420"/>
        <w:outlineLvl w:val="0"/>
        <w:rPr>
          <w:rFonts w:ascii="宋体" w:hAnsi="宋体"/>
        </w:rPr>
      </w:pPr>
      <w:bookmarkStart w:id="1102" w:name="_Toc317578137"/>
      <w:bookmarkStart w:id="1103" w:name="_Toc323463326"/>
      <w:bookmarkStart w:id="1104" w:name="_Toc322207006"/>
      <w:bookmarkStart w:id="1105" w:name="_Toc315424855"/>
      <w:bookmarkStart w:id="1106" w:name="_Toc323462274"/>
      <w:bookmarkEnd w:id="1097"/>
      <w:bookmarkEnd w:id="1098"/>
      <w:bookmarkEnd w:id="1099"/>
      <w:bookmarkEnd w:id="1100"/>
      <w:bookmarkEnd w:id="1101"/>
      <w:r>
        <w:rPr>
          <w:rFonts w:ascii="宋体" w:hAnsi="宋体" w:hint="eastAsia"/>
        </w:rPr>
        <w:t>确定场地项目设施运行车辆容量按式（A.</w:t>
      </w:r>
      <w:r w:rsidR="00A20029">
        <w:rPr>
          <w:rFonts w:ascii="宋体" w:hAnsi="宋体"/>
        </w:rPr>
        <w:t>4</w:t>
      </w:r>
      <w:r>
        <w:rPr>
          <w:rFonts w:ascii="宋体" w:hAnsi="宋体" w:hint="eastAsia"/>
        </w:rPr>
        <w:t>）、式（A.</w:t>
      </w:r>
      <w:r w:rsidR="00A20029">
        <w:rPr>
          <w:rFonts w:ascii="宋体" w:hAnsi="宋体"/>
        </w:rPr>
        <w:t>5</w:t>
      </w:r>
      <w:r>
        <w:rPr>
          <w:rFonts w:ascii="宋体" w:hAnsi="宋体" w:hint="eastAsia"/>
        </w:rPr>
        <w:t>）计算。</w:t>
      </w:r>
      <w:bookmarkEnd w:id="1102"/>
      <w:bookmarkEnd w:id="1103"/>
      <w:bookmarkEnd w:id="1104"/>
      <w:bookmarkEnd w:id="1105"/>
      <w:bookmarkEnd w:id="1106"/>
    </w:p>
    <w:bookmarkStart w:id="1107" w:name="_Toc323462275"/>
    <w:bookmarkStart w:id="1108" w:name="_Toc323463327"/>
    <w:bookmarkStart w:id="1109" w:name="_Toc317578138"/>
    <w:bookmarkStart w:id="1110" w:name="_Toc315424856"/>
    <w:bookmarkStart w:id="1111" w:name="_Toc322207007"/>
    <w:p w:rsidR="00392E2B" w:rsidRPr="00DE23F9" w:rsidRDefault="00647D83">
      <w:pPr>
        <w:tabs>
          <w:tab w:val="left" w:pos="4200"/>
          <w:tab w:val="left" w:pos="4410"/>
        </w:tabs>
        <w:jc w:val="right"/>
        <w:outlineLvl w:val="0"/>
        <w:rPr>
          <w:rFonts w:ascii="Cambria Math" w:hAnsi="Cambria Math" w:hint="eastAsia"/>
        </w:rPr>
      </w:pPr>
      <w:r>
        <w:fldChar w:fldCharType="begin"/>
      </w:r>
      <w:r w:rsidR="00DF7843">
        <w:instrText xml:space="preserve"> QUOTE </w:instrText>
      </w:r>
      <m:oMath>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rPr>
              <m:t>1</m:t>
            </m:r>
          </m:sub>
        </m:sSub>
        <m:r>
          <m:rPr>
            <m:sty m:val="p"/>
          </m:rPr>
          <w:rPr>
            <w:rFonts w:ascii="Cambria Math" w:eastAsia="Cambria Math"/>
          </w:rPr>
          <m:t>=</m:t>
        </m:r>
        <m:sSub>
          <m:sSubPr>
            <m:ctrlPr>
              <w:rPr>
                <w:rFonts w:ascii="Cambria Math" w:eastAsia="Cambria Math" w:hAnsi="Cambria Math"/>
              </w:rPr>
            </m:ctrlPr>
          </m:sSubPr>
          <m:e>
            <m:r>
              <m:rPr>
                <m:sty m:val="p"/>
              </m:rPr>
              <w:rPr>
                <w:rFonts w:ascii="Cambria Math" w:eastAsia="Cambria Math"/>
              </w:rPr>
              <m:t>m</m:t>
            </m:r>
          </m:e>
          <m:sub>
            <m:r>
              <m:rPr>
                <m:sty m:val="p"/>
              </m:rPr>
              <w:rPr>
                <w:rFonts w:ascii="Cambria Math" w:eastAsia="Cambria Math"/>
              </w:rPr>
              <m:t>1</m:t>
            </m:r>
          </m:sub>
        </m:sSub>
        <m:r>
          <m:rPr>
            <m:sty m:val="p"/>
          </m:rPr>
          <w:rPr>
            <w:rFonts w:ascii="Cambria Math" w:eastAsia="Cambria Math"/>
          </w:rPr>
          <m:t>+</m:t>
        </m:r>
        <m:func>
          <m:funcPr>
            <m:ctrlPr>
              <w:rPr>
                <w:rFonts w:ascii="Cambria Math" w:eastAsia="Cambria Math" w:hAnsi="Cambria Math"/>
                <w:i/>
              </w:rPr>
            </m:ctrlPr>
          </m:funcPr>
          <m:fName>
            <m:r>
              <m:rPr>
                <m:sty m:val="p"/>
              </m:rPr>
              <w:rPr>
                <w:rFonts w:ascii="Cambria Math" w:eastAsia="Cambria Math"/>
              </w:rPr>
              <m:t>min</m:t>
            </m:r>
            <m:r>
              <m:rPr>
                <m:sty m:val="p"/>
              </m:rPr>
              <w:rPr>
                <w:rFonts w:ascii="Cambria Math" w:eastAsia="Cambria Math" w:hAnsi="Cambria Math"/>
              </w:rPr>
              <m:t>⁡</m:t>
            </m:r>
            <m:r>
              <m:rPr>
                <m:sty m:val="p"/>
              </m:rPr>
              <w:rPr>
                <w:rFonts w:hAnsi="Cambria Math"/>
              </w:rPr>
              <m:t>（</m:t>
            </m:r>
          </m:fName>
          <m:e>
            <m:sSub>
              <m:sSubPr>
                <m:ctrlPr>
                  <w:rPr>
                    <w:rFonts w:ascii="Cambria Math" w:eastAsia="Cambria Math" w:hAnsi="Cambria Math"/>
                    <w:i/>
                  </w:rPr>
                </m:ctrlPr>
              </m:sSubPr>
              <m:e>
                <m:r>
                  <m:rPr>
                    <m:sty m:val="p"/>
                  </m:rPr>
                  <w:rPr>
                    <w:rFonts w:ascii="Cambria Math" w:eastAsia="Cambria Math" w:hAnsi="Cambria Math"/>
                  </w:rPr>
                  <m:t>m</m:t>
                </m:r>
              </m:e>
              <m:sub>
                <m:r>
                  <m:rPr>
                    <m:sty m:val="p"/>
                  </m:rPr>
                  <w:rPr>
                    <w:rFonts w:ascii="Cambria Math" w:eastAsia="Cambria Math"/>
                  </w:rPr>
                  <m:t>1</m:t>
                </m:r>
              </m:sub>
            </m:sSub>
            <m:r>
              <m:rPr>
                <m:sty m:val="p"/>
              </m:rPr>
              <w:rPr>
                <w:rFonts w:eastAsia="Cambria Math"/>
              </w:rPr>
              <m:t>∙</m:t>
            </m:r>
            <m:sSub>
              <m:sSubPr>
                <m:ctrlPr>
                  <w:rPr>
                    <w:rFonts w:ascii="Cambria Math" w:eastAsia="Cambria Math" w:hAnsi="Cambria Math"/>
                    <w:i/>
                  </w:rPr>
                </m:ctrlPr>
              </m:sSubPr>
              <m:e>
                <m:r>
                  <m:rPr>
                    <m:sty m:val="p"/>
                  </m:rPr>
                  <w:rPr>
                    <w:rFonts w:ascii="Cambria Math" w:eastAsia="Cambria Math" w:hAnsi="Cambria Math"/>
                  </w:rPr>
                  <m:t>η</m:t>
                </m:r>
              </m:e>
              <m:sub>
                <m:r>
                  <m:rPr>
                    <m:sty m:val="p"/>
                  </m:rPr>
                  <w:rPr>
                    <w:rFonts w:ascii="Cambria Math" w:eastAsia="Cambria Math"/>
                  </w:rPr>
                  <m:t>1</m:t>
                </m:r>
              </m:sub>
            </m:sSub>
            <m:r>
              <m:rPr>
                <m:sty m:val="p"/>
              </m:rPr>
              <w:rPr>
                <w:rFonts w:eastAsia="Cambria Math"/>
              </w:rPr>
              <m:t>∙</m:t>
            </m:r>
            <m:f>
              <m:fPr>
                <m:ctrlPr>
                  <w:rPr>
                    <w:rFonts w:ascii="Cambria Math" w:eastAsia="Cambria Math" w:hAnsi="Cambria Math"/>
                    <w:i/>
                  </w:rPr>
                </m:ctrlPr>
              </m:fPr>
              <m:num>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eastAsia="Cambria Math"/>
                      </w:rPr>
                      <m:t>2</m:t>
                    </m:r>
                  </m:sub>
                </m:sSub>
              </m:num>
              <m:den>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1</m:t>
                    </m:r>
                  </m:sub>
                </m:sSub>
              </m:den>
            </m:f>
            <m:r>
              <m:rPr>
                <m:sty m:val="p"/>
              </m:rPr>
              <w:rPr>
                <w:rFonts w:ascii="Cambria Math" w:eastAsia="Cambria Math"/>
              </w:rPr>
              <m:t>:</m:t>
            </m:r>
            <m:sSub>
              <m:sSubPr>
                <m:ctrlPr>
                  <w:rPr>
                    <w:rFonts w:ascii="Cambria Math" w:eastAsia="Cambria Math" w:hAnsi="Cambria Math"/>
                    <w:i/>
                  </w:rPr>
                </m:ctrlPr>
              </m:sSubPr>
              <m:e>
                <m:r>
                  <m:rPr>
                    <m:sty m:val="p"/>
                  </m:rPr>
                  <w:rPr>
                    <w:rFonts w:ascii="Cambria Math" w:eastAsia="Cambria Math" w:hAnsi="Cambria Math"/>
                  </w:rPr>
                  <m:t>m</m:t>
                </m:r>
              </m:e>
              <m:sub>
                <m:r>
                  <m:rPr>
                    <m:sty m:val="p"/>
                  </m:rPr>
                  <w:rPr>
                    <w:rFonts w:ascii="Cambria Math" w:eastAsia="Cambria Math"/>
                  </w:rPr>
                  <m:t>2</m:t>
                </m:r>
              </m:sub>
            </m:sSub>
          </m:e>
        </m:func>
        <m:r>
          <m:rPr>
            <m:sty m:val="p"/>
          </m:rPr>
          <w:rPr>
            <w:rFonts w:hAnsi="Cambria Math"/>
          </w:rPr>
          <m:t>）</m:t>
        </m:r>
        <m:r>
          <m:rPr>
            <m:sty m:val="p"/>
          </m:rPr>
          <w:rPr>
            <w:rFonts w:ascii="Cambria Math" w:eastAsia="Cambria Math"/>
          </w:rPr>
          <m:t>+</m:t>
        </m:r>
        <m:func>
          <m:funcPr>
            <m:ctrlPr>
              <w:rPr>
                <w:rFonts w:ascii="Cambria Math" w:eastAsia="Cambria Math" w:hAnsi="Cambria Math"/>
                <w:i/>
              </w:rPr>
            </m:ctrlPr>
          </m:funcPr>
          <m:fName>
            <m:r>
              <m:rPr>
                <m:sty m:val="p"/>
              </m:rPr>
              <w:rPr>
                <w:rFonts w:ascii="Cambria Math" w:eastAsia="Cambria Math"/>
              </w:rPr>
              <m:t>min</m:t>
            </m:r>
          </m:fName>
          <m:e>
            <m:d>
              <m:dPr>
                <m:ctrlPr>
                  <w:rPr>
                    <w:rFonts w:ascii="Cambria Math" w:eastAsia="Cambria Math" w:hAnsi="Cambria Math"/>
                    <w:i/>
                  </w:rPr>
                </m:ctrlPr>
              </m:d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rPr>
                      <m:t>2</m:t>
                    </m:r>
                  </m:sub>
                </m:sSub>
                <m:r>
                  <m:rPr>
                    <m:sty m:val="p"/>
                  </m:rPr>
                  <w:rPr>
                    <w:rFonts w:eastAsia="Cambria Math"/>
                  </w:rPr>
                  <m:t>∙</m:t>
                </m:r>
                <m:sSub>
                  <m:sSubPr>
                    <m:ctrlPr>
                      <w:rPr>
                        <w:rFonts w:ascii="Cambria Math" w:eastAsia="Cambria Math" w:hAnsi="Cambria Math"/>
                        <w:i/>
                      </w:rPr>
                    </m:ctrlPr>
                  </m:sSubPr>
                  <m:e>
                    <m:r>
                      <m:rPr>
                        <m:sty m:val="p"/>
                      </m:rPr>
                      <w:rPr>
                        <w:rFonts w:ascii="Cambria Math" w:eastAsia="Cambria Math" w:hAnsi="Cambria Math"/>
                      </w:rPr>
                      <m:t>η</m:t>
                    </m:r>
                  </m:e>
                  <m:sub>
                    <m:r>
                      <m:rPr>
                        <m:sty m:val="p"/>
                      </m:rPr>
                      <w:rPr>
                        <w:rFonts w:ascii="Cambria Math" w:eastAsia="Cambria Math"/>
                      </w:rPr>
                      <m:t>2</m:t>
                    </m:r>
                  </m:sub>
                </m:sSub>
                <m:r>
                  <m:rPr>
                    <m:sty m:val="p"/>
                  </m:rPr>
                  <w:rPr>
                    <w:rFonts w:eastAsia="Cambria Math"/>
                  </w:rPr>
                  <m:t>∙</m:t>
                </m:r>
                <m:f>
                  <m:fPr>
                    <m:ctrlPr>
                      <w:rPr>
                        <w:rFonts w:ascii="Cambria Math" w:eastAsia="Cambria Math" w:hAnsi="Cambria Math"/>
                        <w:i/>
                      </w:rPr>
                    </m:ctrlPr>
                  </m:fPr>
                  <m:num>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eastAsia="Cambria Math"/>
                          </w:rPr>
                          <m:t>3</m:t>
                        </m:r>
                      </m:sub>
                    </m:sSub>
                  </m:num>
                  <m:den>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2</m:t>
                        </m:r>
                      </m:sub>
                    </m:sSub>
                  </m:den>
                </m:f>
                <m:r>
                  <m:rPr>
                    <m:sty m:val="p"/>
                  </m:rPr>
                  <w:rPr>
                    <w:rFonts w:ascii="Cambria Math"/>
                  </w:rPr>
                  <m:t>:</m:t>
                </m:r>
                <m:sSub>
                  <m:sSubPr>
                    <m:ctrlPr>
                      <w:rPr>
                        <w:rFonts w:ascii="Cambria Math" w:hAnsi="Cambria Math"/>
                      </w:rPr>
                    </m:ctrlPr>
                  </m:sSubPr>
                  <m:e>
                    <m:r>
                      <m:rPr>
                        <m:sty m:val="p"/>
                      </m:rPr>
                      <w:rPr>
                        <w:rFonts w:ascii="Cambria Math" w:hAnsi="Cambria Math"/>
                      </w:rPr>
                      <m:t>m</m:t>
                    </m:r>
                  </m:e>
                  <m:sub>
                    <m:r>
                      <m:rPr>
                        <m:sty m:val="p"/>
                      </m:rPr>
                      <w:rPr>
                        <w:rFonts w:ascii="Cambria Math"/>
                      </w:rPr>
                      <m:t>3</m:t>
                    </m:r>
                  </m:sub>
                </m:sSub>
                <m:ctrlPr>
                  <w:rPr>
                    <w:rFonts w:ascii="Cambria Math" w:hAnsi="Cambria Math"/>
                  </w:rPr>
                </m:ctrlPr>
              </m:e>
            </m:d>
            <m:r>
              <m:rPr>
                <m:sty m:val="p"/>
              </m:rPr>
              <w:rPr>
                <w:rFonts w:ascii="Cambria Math"/>
              </w:rPr>
              <m:t>+</m:t>
            </m:r>
            <m:r>
              <m:rPr>
                <m:sty m:val="p"/>
              </m:rPr>
              <w:rPr>
                <w:rFonts w:ascii="Cambria Math"/>
              </w:rPr>
              <m:t>…</m:t>
            </m:r>
            <m:r>
              <m:rPr>
                <m:sty m:val="p"/>
              </m:rPr>
              <w:rPr>
                <w:rFonts w:ascii="Cambria Math"/>
              </w:rPr>
              <m:t>+</m:t>
            </m:r>
            <m:func>
              <m:funcPr>
                <m:ctrlPr>
                  <w:rPr>
                    <w:rFonts w:ascii="Cambria Math" w:hAnsi="Cambria Math"/>
                  </w:rPr>
                </m:ctrlPr>
              </m:funcPr>
              <m:fName>
                <m:r>
                  <m:rPr>
                    <m:sty m:val="p"/>
                  </m:rPr>
                  <w:rPr>
                    <w:rFonts w:ascii="Cambria Math"/>
                  </w:rPr>
                  <m:t>min</m:t>
                </m:r>
                <m:r>
                  <m:rPr>
                    <m:sty m:val="p"/>
                  </m:rPr>
                  <w:rPr>
                    <w:rFonts w:ascii="Cambria Math" w:hAnsi="Cambria Math"/>
                  </w:rPr>
                  <m:t>⁡</m:t>
                </m:r>
                <m:r>
                  <m:rPr>
                    <m:sty m:val="p"/>
                  </m:rPr>
                  <w:rPr>
                    <w:rFonts w:hAnsi="Cambria Math"/>
                  </w:rPr>
                  <m:t>（</m:t>
                </m:r>
              </m:fName>
              <m:e>
                <m:sSub>
                  <m:sSubPr>
                    <m:ctrlPr>
                      <w:rPr>
                        <w:rFonts w:ascii="Cambria Math" w:hAnsi="Cambria Math"/>
                      </w:rPr>
                    </m:ctrlPr>
                  </m:sSubPr>
                  <m:e>
                    <m:r>
                      <m:rPr>
                        <m:sty m:val="p"/>
                      </m:rPr>
                      <w:rPr>
                        <w:rFonts w:ascii="Cambria Math"/>
                      </w:rPr>
                      <m:t>q</m:t>
                    </m:r>
                  </m:e>
                  <m:sub>
                    <m:r>
                      <m:rPr>
                        <m:sty m:val="p"/>
                      </m:rPr>
                      <w:rPr>
                        <w:rFonts w:ascii="Cambria Math"/>
                      </w:rPr>
                      <m:t>n</m:t>
                    </m:r>
                    <m:r>
                      <m:rPr>
                        <m:sty m:val="p"/>
                      </m:rPr>
                      <w:rPr>
                        <w:rFonts w:ascii="Cambria Math"/>
                      </w:rPr>
                      <m:t>-</m:t>
                    </m:r>
                    <m:r>
                      <m:rPr>
                        <m:sty m:val="p"/>
                      </m:rPr>
                      <w:rPr>
                        <w:rFonts w:ascii="Cambria Math"/>
                      </w:rPr>
                      <m:t>1</m:t>
                    </m:r>
                  </m:sub>
                </m:sSub>
                <m:r>
                  <m:rPr>
                    <m:sty m:val="p"/>
                  </m:rPr>
                  <w:rPr>
                    <w:rFonts w:eastAsia="Cambria Math"/>
                  </w:rPr>
                  <m:t>∙</m:t>
                </m:r>
                <m:sSub>
                  <m:sSubPr>
                    <m:ctrlPr>
                      <w:rPr>
                        <w:rFonts w:ascii="Cambria Math" w:eastAsia="Cambria Math" w:hAnsi="Cambria Math"/>
                        <w:i/>
                      </w:rPr>
                    </m:ctrlPr>
                  </m:sSubPr>
                  <m:e>
                    <m:r>
                      <m:rPr>
                        <m:sty m:val="p"/>
                      </m:rPr>
                      <w:rPr>
                        <w:rFonts w:ascii="Cambria Math" w:eastAsia="Cambria Math" w:hAnsi="Cambria Math"/>
                      </w:rPr>
                      <m:t>η</m:t>
                    </m:r>
                  </m:e>
                  <m:sub>
                    <m:r>
                      <m:rPr>
                        <m:sty m:val="p"/>
                      </m:rPr>
                      <w:rPr>
                        <w:rFonts w:ascii="Cambria Math" w:eastAsia="Cambria Math" w:hAnsi="Cambria Math"/>
                      </w:rPr>
                      <m:t>n</m:t>
                    </m:r>
                    <m:r>
                      <m:rPr>
                        <m:sty m:val="p"/>
                      </m:rPr>
                      <w:rPr>
                        <w:rFonts w:eastAsia="Cambria Math"/>
                      </w:rPr>
                      <m:t>-</m:t>
                    </m:r>
                    <m:r>
                      <m:rPr>
                        <m:sty m:val="p"/>
                      </m:rPr>
                      <w:rPr>
                        <w:rFonts w:ascii="Cambria Math"/>
                      </w:rPr>
                      <m:t>1</m:t>
                    </m:r>
                  </m:sub>
                </m:sSub>
                <m:r>
                  <m:rPr>
                    <m:sty m:val="p"/>
                  </m:rPr>
                  <w:rPr>
                    <w:rFonts w:eastAsia="Cambria Math"/>
                  </w:rPr>
                  <m:t>∙</m:t>
                </m:r>
              </m:e>
            </m:func>
            <m:f>
              <m:fPr>
                <m:ctrlPr>
                  <w:rPr>
                    <w:rFonts w:ascii="Cambria Math" w:eastAsia="Cambria Math" w:hAnsi="Cambria Math"/>
                    <w:i/>
                  </w:rPr>
                </m:ctrlPr>
              </m:fPr>
              <m:num>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n</m:t>
                    </m:r>
                  </m:sub>
                </m:sSub>
              </m:num>
              <m:den>
                <m:sSub>
                  <m:sSubPr>
                    <m:ctrlPr>
                      <w:rPr>
                        <w:rFonts w:ascii="Cambria Math" w:eastAsia="Cambria Math" w:hAnsi="Cambria Math"/>
                        <w:i/>
                      </w:rPr>
                    </m:ctrlPr>
                  </m:sSubPr>
                  <m:e>
                    <m:r>
                      <m:rPr>
                        <m:sty m:val="p"/>
                      </m:rPr>
                      <w:rPr>
                        <w:rFonts w:ascii="Cambria Math" w:eastAsia="Cambria Math" w:hAnsi="Cambria Math"/>
                      </w:rPr>
                      <m:t>T</m:t>
                    </m:r>
                  </m:e>
                  <m:sub>
                    <m:r>
                      <m:rPr>
                        <m:sty m:val="p"/>
                      </m:rPr>
                      <w:rPr>
                        <w:rFonts w:ascii="Cambria Math"/>
                      </w:rPr>
                      <m:t>n</m:t>
                    </m:r>
                    <m:r>
                      <m:rPr>
                        <m:sty m:val="p"/>
                      </m:rPr>
                      <w:rPr>
                        <w:rFonts w:ascii="Cambria Math"/>
                      </w:rPr>
                      <m:t>-</m:t>
                    </m:r>
                    <m:r>
                      <m:rPr>
                        <m:sty m:val="p"/>
                      </m:rPr>
                      <w:rPr>
                        <w:rFonts w:ascii="Cambria Math"/>
                      </w:rPr>
                      <m:t>1</m:t>
                    </m:r>
                  </m:sub>
                </m:sSub>
              </m:den>
            </m:f>
          </m:e>
        </m:func>
        <m:r>
          <m:rPr>
            <m:sty m:val="p"/>
          </m:rPr>
          <w:rPr>
            <w:rFonts w:ascii="Cambria Math" w:eastAsia="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r>
          <m:rPr>
            <m:sty m:val="p"/>
          </m:rPr>
          <w:rPr>
            <w:rFonts w:hAnsi="Cambria Math"/>
          </w:rPr>
          <m:t>）</m:t>
        </m:r>
      </m:oMath>
      <w:r>
        <w:fldChar w:fldCharType="separate"/>
      </w:r>
      <m:oMath>
        <m:sSub>
          <m:sSubPr>
            <m:ctrlPr>
              <w:rPr>
                <w:rFonts w:ascii="Cambria Math" w:hAnsi="Cambria Math" w:cs="Cambria Math"/>
                <w:i/>
                <w:szCs w:val="21"/>
              </w:rPr>
            </m:ctrlPr>
          </m:sSubPr>
          <m:e>
            <m:r>
              <m:rPr>
                <m:sty m:val="p"/>
              </m:rPr>
              <w:rPr>
                <w:rFonts w:ascii="Cambria Math" w:hAnsi="Cambria Math" w:cs="Cambria Math"/>
                <w:szCs w:val="21"/>
              </w:rPr>
              <m:t>Q</m:t>
            </m:r>
          </m:e>
          <m:sub>
            <m:r>
              <m:rPr>
                <m:sty m:val="p"/>
              </m:rPr>
              <w:rPr>
                <w:rFonts w:ascii="Cambria Math" w:hAnsi="Cambria Math" w:cs="Cambria Math"/>
                <w:szCs w:val="21"/>
              </w:rPr>
              <m:t>1</m:t>
            </m:r>
          </m:sub>
        </m:sSub>
        <m:r>
          <m:rPr>
            <m:sty m:val="p"/>
          </m:rPr>
          <w:rPr>
            <w:rFonts w:ascii="Cambria Math" w:hAnsi="Cambria Math" w:cs="Cambria Math"/>
            <w:szCs w:val="21"/>
          </w:rPr>
          <m:t>=</m:t>
        </m:r>
        <m:nary>
          <m:naryPr>
            <m:chr m:val="∑"/>
            <m:limLoc m:val="undOvr"/>
            <m:ctrlPr>
              <w:rPr>
                <w:rFonts w:ascii="Cambria Math" w:hAnsi="Cambria Math"/>
                <w:szCs w:val="21"/>
              </w:rPr>
            </m:ctrlPr>
          </m:naryPr>
          <m:sub>
            <m:r>
              <m:rPr>
                <m:sty m:val="p"/>
              </m:rPr>
              <w:rPr>
                <w:rFonts w:ascii="Cambria Math" w:hAnsi="Cambria Math"/>
                <w:szCs w:val="21"/>
              </w:rPr>
              <m:t>i=1</m:t>
            </m:r>
          </m:sub>
          <m:sup>
            <m:r>
              <m:rPr>
                <m:sty m:val="p"/>
              </m:rPr>
              <w:rPr>
                <w:rFonts w:ascii="Cambria Math" w:hAnsi="Cambria Math"/>
                <w:szCs w:val="21"/>
              </w:rPr>
              <m:t>n</m:t>
            </m:r>
          </m:sup>
          <m:e>
            <m:sSub>
              <m:sSubPr>
                <m:ctrlPr>
                  <w:rPr>
                    <w:rFonts w:ascii="Cambria Math" w:hAnsi="Cambria Math"/>
                    <w:i/>
                    <w:szCs w:val="21"/>
                  </w:rPr>
                </m:ctrlPr>
              </m:sSubPr>
              <m:e>
                <m:r>
                  <m:rPr>
                    <m:sty m:val="p"/>
                  </m:rPr>
                  <w:rPr>
                    <w:rFonts w:ascii="Cambria Math" w:hAnsi="Cambria Math"/>
                    <w:szCs w:val="21"/>
                  </w:rPr>
                  <m:t>q</m:t>
                </m:r>
              </m:e>
              <m:sub>
                <m:r>
                  <m:rPr>
                    <m:sty m:val="p"/>
                  </m:rPr>
                  <w:rPr>
                    <w:rFonts w:ascii="Cambria Math" w:hAnsi="Cambria Math"/>
                    <w:szCs w:val="21"/>
                  </w:rPr>
                  <m:t>i</m:t>
                </m:r>
              </m:sub>
            </m:sSub>
          </m:e>
        </m:nary>
      </m:oMath>
      <w:r>
        <w:fldChar w:fldCharType="end"/>
      </w:r>
      <w:r w:rsidR="00DF7843">
        <w:rPr>
          <w:rFonts w:ascii="宋体" w:hAnsi="宋体" w:hint="eastAsia"/>
        </w:rPr>
        <w:t xml:space="preserve">  ………………………………………（A.4）</w:t>
      </w:r>
      <w:bookmarkStart w:id="1112" w:name="_Toc136660647"/>
      <w:bookmarkStart w:id="1113" w:name="_Toc136662533"/>
      <w:bookmarkEnd w:id="1107"/>
      <w:bookmarkEnd w:id="1108"/>
      <w:bookmarkEnd w:id="1109"/>
      <w:bookmarkEnd w:id="1110"/>
      <w:bookmarkEnd w:id="1111"/>
    </w:p>
    <w:p w:rsidR="004B6DDA" w:rsidRDefault="00647D83" w:rsidP="00DE23F9">
      <w:pPr>
        <w:tabs>
          <w:tab w:val="left" w:pos="4200"/>
          <w:tab w:val="left" w:pos="4410"/>
        </w:tabs>
        <w:wordWrap w:val="0"/>
        <w:jc w:val="right"/>
        <w:outlineLvl w:val="0"/>
        <w:rPr>
          <w:rFonts w:ascii="宋体" w:hAnsi="宋体"/>
        </w:rPr>
      </w:pPr>
      <m:oMath>
        <w:bookmarkStart w:id="1114" w:name="_Toc322207008"/>
        <w:bookmarkStart w:id="1115" w:name="_Toc315424857"/>
        <w:bookmarkStart w:id="1116" w:name="_Toc323462276"/>
        <w:bookmarkStart w:id="1117" w:name="_Toc323463328"/>
        <w:bookmarkStart w:id="1118" w:name="_Toc317578139"/>
        <m:sSub>
          <m:sSubPr>
            <m:ctrlPr>
              <w:rPr>
                <w:rFonts w:ascii="Cambria Math" w:hAnsi="Cambria Math"/>
                <w:i/>
                <w:szCs w:val="21"/>
              </w:rPr>
            </m:ctrlPr>
          </m:sSubPr>
          <m:e>
            <m:r>
              <w:rPr>
                <w:rFonts w:ascii="Cambria Math" w:hAnsi="Cambria Math"/>
                <w:szCs w:val="21"/>
              </w:rPr>
              <m:t>q</m:t>
            </m:r>
          </m:e>
          <m:sub>
            <m:r>
              <w:rPr>
                <w:rFonts w:ascii="Cambria Math" w:hAnsi="Cambria Math"/>
                <w:szCs w:val="21"/>
              </w:rPr>
              <m:t>i</m:t>
            </m:r>
          </m:sub>
        </m:sSub>
        <m:r>
          <m:rPr>
            <m:sty m:val="p"/>
          </m:rPr>
          <w:rPr>
            <w:rFonts w:ascii="Cambria Math" w:hAnsi="Cambria Math"/>
            <w:szCs w:val="21"/>
          </w:rPr>
          <m:t>=</m:t>
        </m:r>
        <m:d>
          <m:dPr>
            <m:begChr m:val="{"/>
            <m:endChr m:val=""/>
            <m:ctrlPr>
              <w:rPr>
                <w:rFonts w:ascii="Cambria Math" w:hAnsi="Cambria Math"/>
                <w:szCs w:val="21"/>
              </w:rPr>
            </m:ctrlPr>
          </m:dPr>
          <m:e>
            <m:eqArr>
              <m:eqArrPr>
                <m:ctrlPr>
                  <w:rPr>
                    <w:rFonts w:ascii="Cambria Math" w:hAnsi="Cambria Math"/>
                    <w:szCs w:val="21"/>
                  </w:rPr>
                </m:ctrlPr>
              </m:eqArrPr>
              <m:e>
                <m:sSub>
                  <m:sSubPr>
                    <m:ctrlPr>
                      <w:rPr>
                        <w:rFonts w:ascii="Cambria Math" w:hAnsi="Cambria Math"/>
                        <w:i/>
                        <w:szCs w:val="21"/>
                      </w:rPr>
                    </m:ctrlPr>
                  </m:sSubPr>
                  <m:e>
                    <m:r>
                      <w:rPr>
                        <w:rFonts w:ascii="Cambria Math" w:hAnsi="Cambria Math"/>
                        <w:szCs w:val="21"/>
                      </w:rPr>
                      <m:t>m</m:t>
                    </m:r>
                  </m:e>
                  <m:sub>
                    <m:r>
                      <w:rPr>
                        <w:rFonts w:ascii="Cambria Math" w:hAnsi="Cambria Math"/>
                        <w:szCs w:val="21"/>
                      </w:rPr>
                      <m:t>1</m:t>
                    </m:r>
                  </m:sub>
                </m:sSub>
                <m:r>
                  <m:rPr>
                    <m:sty m:val="p"/>
                  </m:rPr>
                  <w:rPr>
                    <w:rFonts w:ascii="Cambria Math" w:hAnsi="Cambria Math"/>
                    <w:szCs w:val="21"/>
                  </w:rPr>
                  <m:t>，</m:t>
                </m:r>
                <m:r>
                  <w:rPr>
                    <w:rFonts w:ascii="Cambria Math" w:hAnsi="Cambria Math"/>
                    <w:szCs w:val="21"/>
                  </w:rPr>
                  <m:t>i</m:t>
                </m:r>
                <m:r>
                  <m:rPr>
                    <m:sty m:val="p"/>
                  </m:rPr>
                  <w:rPr>
                    <w:rFonts w:ascii="Cambria Math" w:hAnsi="Cambria Math"/>
                    <w:szCs w:val="21"/>
                  </w:rPr>
                  <m:t>=1</m:t>
                </m:r>
              </m:e>
              <m:e>
                <m:func>
                  <m:funcPr>
                    <m:ctrlPr>
                      <w:rPr>
                        <w:rFonts w:ascii="Cambria Math" w:eastAsia="Cambria Math" w:hAnsi="Cambria Math"/>
                        <w:i/>
                      </w:rPr>
                    </m:ctrlPr>
                  </m:funcPr>
                  <m:fName>
                    <m:func>
                      <m:funcPr>
                        <m:ctrlPr>
                          <w:rPr>
                            <w:rFonts w:ascii="Cambria Math" w:hAnsi="Cambria Math"/>
                          </w:rPr>
                        </m:ctrlPr>
                      </m:funcPr>
                      <m:fName>
                        <m:r>
                          <m:rPr>
                            <m:sty m:val="p"/>
                          </m:rPr>
                          <w:rPr>
                            <w:rFonts w:ascii="Cambria Math" w:hAnsi="Cambria Math"/>
                          </w:rPr>
                          <m:t>min⁡(</m:t>
                        </m:r>
                      </m:fName>
                      <m:e>
                        <m:sSub>
                          <m:sSubPr>
                            <m:ctrlPr>
                              <w:rPr>
                                <w:rFonts w:ascii="Cambria Math" w:hAnsi="Cambria Math"/>
                                <w:i/>
                              </w:rPr>
                            </m:ctrlPr>
                          </m:sSubPr>
                          <m:e>
                            <m:r>
                              <w:rPr>
                                <w:rFonts w:ascii="Cambria Math" w:hAnsi="Cambria Math"/>
                              </w:rPr>
                              <m:t>q</m:t>
                            </m:r>
                          </m:e>
                          <m:sub>
                            <m:r>
                              <w:rPr>
                                <w:rFonts w:ascii="Cambria Math" w:hAnsi="Cambria Math"/>
                              </w:rPr>
                              <m:t>i-1</m:t>
                            </m:r>
                          </m:sub>
                        </m:sSub>
                        <m:r>
                          <w:rPr>
                            <w:rFonts w:ascii="Cambria Math" w:eastAsia="Cambria Math" w:hAnsi="Cambria Math" w:hint="eastAsia"/>
                          </w:rPr>
                          <m:t>•</m:t>
                        </m:r>
                        <m:sSub>
                          <m:sSubPr>
                            <m:ctrlPr>
                              <w:rPr>
                                <w:rFonts w:ascii="Cambria Math" w:eastAsia="Cambria Math" w:hAnsi="Cambria Math"/>
                                <w:i/>
                              </w:rPr>
                            </m:ctrlPr>
                          </m:sSubPr>
                          <m:e>
                            <m:r>
                              <w:rPr>
                                <w:rFonts w:ascii="Cambria Math" w:eastAsia="Cambria Math" w:hAnsi="Cambria Math" w:hint="eastAsia"/>
                              </w:rPr>
                              <m:t>η</m:t>
                            </m:r>
                          </m:e>
                          <m:sub>
                            <m:r>
                              <w:rPr>
                                <w:rFonts w:ascii="Cambria Math" w:eastAsia="Cambria Math" w:hAnsi="Cambria Math"/>
                              </w:rPr>
                              <m:t>i-</m:t>
                            </m:r>
                            <m:r>
                              <m:rPr>
                                <m:sty m:val="p"/>
                              </m:rPr>
                              <w:rPr>
                                <w:rFonts w:ascii="Cambria Math" w:hAnsi="Cambria Math"/>
                              </w:rPr>
                              <m:t>1</m:t>
                            </m:r>
                          </m:sub>
                        </m:sSub>
                        <m:r>
                          <w:rPr>
                            <w:rFonts w:ascii="Cambria Math" w:eastAsia="Cambria Math" w:hAnsi="Cambria Math" w:hint="eastAsia"/>
                          </w:rPr>
                          <m:t>•</m:t>
                        </m:r>
                      </m:e>
                    </m:func>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t</m:t>
                            </m:r>
                          </m:e>
                          <m:sub>
                            <m:r>
                              <w:rPr>
                                <w:rFonts w:ascii="Cambria Math" w:hAnsi="Cambria Math"/>
                              </w:rPr>
                              <m:t>i</m:t>
                            </m:r>
                          </m:sub>
                        </m:sSub>
                      </m:num>
                      <m:den>
                        <m:sSub>
                          <m:sSubPr>
                            <m:ctrlPr>
                              <w:rPr>
                                <w:rFonts w:ascii="Cambria Math" w:eastAsia="Cambria Math" w:hAnsi="Cambria Math"/>
                                <w:i/>
                              </w:rPr>
                            </m:ctrlPr>
                          </m:sSubPr>
                          <m:e>
                            <m:r>
                              <w:rPr>
                                <w:rFonts w:ascii="Cambria Math" w:eastAsia="Cambria Math" w:hAnsi="Cambria Math"/>
                              </w:rPr>
                              <m:t>t</m:t>
                            </m:r>
                          </m:e>
                          <m:sub>
                            <m:r>
                              <m:rPr>
                                <m:sty m:val="p"/>
                              </m:rPr>
                              <w:rPr>
                                <w:rFonts w:ascii="Cambria Math" w:hAnsi="Cambria Math"/>
                              </w:rPr>
                              <m:t>i-1</m:t>
                            </m:r>
                          </m:sub>
                        </m:sSub>
                      </m:den>
                    </m:f>
                    <m:r>
                      <w:rPr>
                        <w:rFonts w:ascii="Cambria Math" w:eastAsia="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fName>
                  <m:e>
                    <m:r>
                      <m:rPr>
                        <m:sty m:val="p"/>
                      </m:rPr>
                      <w:rPr>
                        <w:rFonts w:ascii="Cambria Math" w:hAnsi="Cambria Math"/>
                      </w:rPr>
                      <m:t>)</m:t>
                    </m:r>
                    <m:r>
                      <m:rPr>
                        <m:sty m:val="p"/>
                      </m:rPr>
                      <w:rPr>
                        <w:rFonts w:ascii="Cambria Math" w:hAnsi="Cambria Math"/>
                      </w:rPr>
                      <m:t>，</m:t>
                    </m:r>
                    <m:r>
                      <w:rPr>
                        <w:rFonts w:ascii="Cambria Math" w:hAnsi="Cambria Math" w:cs="Cambria Math"/>
                      </w:rPr>
                      <m:t>i</m:t>
                    </m:r>
                    <m:r>
                      <m:rPr>
                        <m:sty m:val="p"/>
                      </m:rPr>
                      <w:rPr>
                        <w:rFonts w:ascii="Cambria Math" w:hAnsi="Cambria Math" w:cs="Cambria Math"/>
                      </w:rPr>
                      <m:t>≥2</m:t>
                    </m:r>
                  </m:e>
                </m:func>
              </m:e>
            </m:eqArr>
          </m:e>
        </m:d>
      </m:oMath>
      <w:r w:rsidR="00DF7843">
        <w:rPr>
          <w:rFonts w:ascii="宋体" w:hAnsi="宋体" w:hint="eastAsia"/>
        </w:rPr>
        <w:t xml:space="preserve">  …………………（A.5）</w:t>
      </w:r>
    </w:p>
    <w:p w:rsidR="004B6DDA" w:rsidRDefault="00DF7843">
      <w:pPr>
        <w:tabs>
          <w:tab w:val="left" w:pos="4200"/>
          <w:tab w:val="left" w:pos="4410"/>
        </w:tabs>
        <w:ind w:firstLineChars="200" w:firstLine="420"/>
        <w:outlineLvl w:val="0"/>
      </w:pPr>
      <w:r>
        <w:rPr>
          <w:rFonts w:hint="eastAsia"/>
        </w:rPr>
        <w:t>式中：</w:t>
      </w:r>
      <w:bookmarkEnd w:id="1112"/>
      <w:bookmarkEnd w:id="1113"/>
      <w:bookmarkEnd w:id="1114"/>
      <w:bookmarkEnd w:id="1115"/>
      <w:bookmarkEnd w:id="1116"/>
      <w:bookmarkEnd w:id="1117"/>
      <w:bookmarkEnd w:id="1118"/>
    </w:p>
    <w:p w:rsidR="004B6DDA" w:rsidRDefault="00DF7843">
      <w:pPr>
        <w:ind w:firstLineChars="200" w:firstLine="420"/>
        <w:outlineLvl w:val="0"/>
        <w:rPr>
          <w:iCs/>
        </w:rPr>
      </w:pPr>
      <w:bookmarkStart w:id="1119" w:name="_Toc322207009"/>
      <w:bookmarkStart w:id="1120" w:name="_Toc323463329"/>
      <w:bookmarkStart w:id="1121" w:name="_Toc317578140"/>
      <w:bookmarkStart w:id="1122" w:name="_Toc323462277"/>
      <w:bookmarkStart w:id="1123" w:name="_Toc315424858"/>
      <w:r>
        <w:rPr>
          <w:i/>
          <w:iCs/>
        </w:rPr>
        <w:t>q</w:t>
      </w:r>
      <w:r>
        <w:rPr>
          <w:i/>
          <w:iCs/>
          <w:vertAlign w:val="subscript"/>
        </w:rPr>
        <w:t>i</w:t>
      </w:r>
      <w:r>
        <w:rPr>
          <w:iCs/>
        </w:rPr>
        <w:t>——</w:t>
      </w:r>
      <w:r>
        <w:rPr>
          <w:rFonts w:hAnsi="宋体"/>
          <w:iCs/>
        </w:rPr>
        <w:t>第</w:t>
      </w:r>
      <w:r>
        <w:rPr>
          <w:iCs/>
        </w:rPr>
        <w:t>i</w:t>
      </w:r>
      <w:r>
        <w:rPr>
          <w:rFonts w:hAnsi="宋体"/>
          <w:iCs/>
        </w:rPr>
        <w:t>个项目可运行的车辆数，单位为辆；</w:t>
      </w:r>
    </w:p>
    <w:p w:rsidR="004B6DDA" w:rsidRDefault="00DF7843">
      <w:pPr>
        <w:ind w:firstLineChars="200" w:firstLine="420"/>
        <w:outlineLvl w:val="0"/>
        <w:rPr>
          <w:iCs/>
        </w:rPr>
      </w:pPr>
      <w:r>
        <w:rPr>
          <w:i/>
          <w:iCs/>
        </w:rPr>
        <w:t>n</w:t>
      </w:r>
      <w:r>
        <w:rPr>
          <w:iCs/>
        </w:rPr>
        <w:t>——</w:t>
      </w:r>
      <w:r>
        <w:rPr>
          <w:rFonts w:hAnsi="宋体"/>
          <w:iCs/>
        </w:rPr>
        <w:t>考试项目数，</w:t>
      </w:r>
      <w:r>
        <w:rPr>
          <w:rFonts w:hAnsi="宋体"/>
        </w:rPr>
        <w:t>单位为个</w:t>
      </w:r>
      <w:r>
        <w:rPr>
          <w:rFonts w:hAnsi="宋体"/>
          <w:iCs/>
        </w:rPr>
        <w:t>；</w:t>
      </w:r>
    </w:p>
    <w:p w:rsidR="004B6DDA" w:rsidRDefault="00DF7843">
      <w:pPr>
        <w:ind w:firstLineChars="200" w:firstLine="420"/>
        <w:outlineLvl w:val="0"/>
      </w:pPr>
      <w:r>
        <w:rPr>
          <w:i/>
          <w:iCs/>
        </w:rPr>
        <w:t>m</w:t>
      </w:r>
      <w:r>
        <w:rPr>
          <w:i/>
          <w:iCs/>
          <w:vertAlign w:val="subscript"/>
        </w:rPr>
        <w:t>i</w:t>
      </w:r>
      <w:r>
        <w:t>——</w:t>
      </w:r>
      <w:r>
        <w:rPr>
          <w:rFonts w:hAnsi="宋体"/>
        </w:rPr>
        <w:t>第</w:t>
      </w:r>
      <w:r>
        <w:t>i</w:t>
      </w:r>
      <w:r>
        <w:rPr>
          <w:rFonts w:hAnsi="宋体"/>
        </w:rPr>
        <w:t>个考试项目的设施数，单位为个；</w:t>
      </w:r>
    </w:p>
    <w:p w:rsidR="004B6DDA" w:rsidRDefault="00DF7843">
      <w:pPr>
        <w:ind w:firstLineChars="200" w:firstLine="420"/>
        <w:outlineLvl w:val="0"/>
        <w:rPr>
          <w:iCs/>
        </w:rPr>
      </w:pPr>
      <w:r>
        <w:rPr>
          <w:rFonts w:hint="eastAsia"/>
          <w:i/>
          <w:iCs/>
        </w:rPr>
        <w:t>t</w:t>
      </w:r>
      <w:r>
        <w:rPr>
          <w:i/>
          <w:iCs/>
          <w:vertAlign w:val="subscript"/>
        </w:rPr>
        <w:t>i</w:t>
      </w:r>
      <w:r>
        <w:rPr>
          <w:iCs/>
        </w:rPr>
        <w:t>——</w:t>
      </w:r>
      <w:r>
        <w:rPr>
          <w:rFonts w:hAnsi="宋体"/>
          <w:iCs/>
        </w:rPr>
        <w:t>第</w:t>
      </w:r>
      <w:r>
        <w:rPr>
          <w:iCs/>
        </w:rPr>
        <w:t>i</w:t>
      </w:r>
      <w:r>
        <w:rPr>
          <w:rFonts w:hAnsi="宋体"/>
          <w:iCs/>
        </w:rPr>
        <w:t>个考试项目的单项考试时间，单位为秒</w:t>
      </w:r>
      <w:r>
        <w:rPr>
          <w:rFonts w:hAnsi="宋体" w:hint="eastAsia"/>
          <w:iCs/>
        </w:rPr>
        <w:t>（</w:t>
      </w:r>
      <w:r>
        <w:rPr>
          <w:rFonts w:hAnsi="宋体" w:hint="eastAsia"/>
          <w:iCs/>
        </w:rPr>
        <w:t>s</w:t>
      </w:r>
      <w:r>
        <w:rPr>
          <w:rFonts w:hAnsi="宋体" w:hint="eastAsia"/>
          <w:iCs/>
        </w:rPr>
        <w:t>）</w:t>
      </w:r>
      <w:r>
        <w:rPr>
          <w:rFonts w:hAnsi="宋体"/>
          <w:iCs/>
        </w:rPr>
        <w:t>；</w:t>
      </w:r>
    </w:p>
    <w:p w:rsidR="004B6DDA" w:rsidRDefault="00DF7843">
      <w:pPr>
        <w:ind w:firstLineChars="200" w:firstLine="420"/>
        <w:outlineLvl w:val="0"/>
      </w:pPr>
      <w:r>
        <w:rPr>
          <w:i/>
        </w:rPr>
        <w:t>η</w:t>
      </w:r>
      <w:r>
        <w:rPr>
          <w:i/>
          <w:iCs/>
          <w:vertAlign w:val="subscript"/>
        </w:rPr>
        <w:t>i</w:t>
      </w:r>
      <w:r>
        <w:t>——</w:t>
      </w:r>
      <w:r>
        <w:rPr>
          <w:rFonts w:hAnsi="宋体"/>
        </w:rPr>
        <w:t>第</w:t>
      </w:r>
      <w:r>
        <w:t>i</w:t>
      </w:r>
      <w:r>
        <w:rPr>
          <w:rFonts w:hAnsi="宋体"/>
        </w:rPr>
        <w:t>个考试项目的单项通过率。</w:t>
      </w:r>
    </w:p>
    <w:p w:rsidR="004B6DDA" w:rsidRDefault="00DF7843">
      <w:pPr>
        <w:pStyle w:val="afe"/>
        <w:numPr>
          <w:ilvl w:val="3"/>
          <w:numId w:val="49"/>
        </w:numPr>
        <w:spacing w:before="156" w:after="156"/>
      </w:pPr>
      <w:bookmarkStart w:id="1124" w:name="_Toc317578143"/>
      <w:bookmarkStart w:id="1125" w:name="_Toc322207012"/>
      <w:bookmarkStart w:id="1126" w:name="_Toc323462280"/>
      <w:bookmarkStart w:id="1127" w:name="_Toc315424861"/>
      <w:bookmarkStart w:id="1128" w:name="_Toc323463332"/>
      <w:bookmarkEnd w:id="1119"/>
      <w:bookmarkEnd w:id="1120"/>
      <w:bookmarkEnd w:id="1121"/>
      <w:bookmarkEnd w:id="1122"/>
      <w:bookmarkEnd w:id="1123"/>
      <w:r>
        <w:rPr>
          <w:rFonts w:hint="eastAsia"/>
        </w:rPr>
        <w:t>场内道路运行考试车辆容量计算</w:t>
      </w:r>
    </w:p>
    <w:p w:rsidR="004B6DDA" w:rsidRDefault="00DF7843">
      <w:pPr>
        <w:ind w:firstLineChars="200" w:firstLine="420"/>
        <w:outlineLvl w:val="0"/>
        <w:rPr>
          <w:rFonts w:ascii="宋体" w:hAnsi="宋体"/>
        </w:rPr>
      </w:pPr>
      <w:bookmarkStart w:id="1129" w:name="_Toc322207013"/>
      <w:bookmarkStart w:id="1130" w:name="_Toc317578144"/>
      <w:bookmarkStart w:id="1131" w:name="_Toc323463333"/>
      <w:bookmarkStart w:id="1132" w:name="_Toc315424862"/>
      <w:bookmarkStart w:id="1133" w:name="_Toc323462281"/>
      <w:bookmarkEnd w:id="1124"/>
      <w:bookmarkEnd w:id="1125"/>
      <w:bookmarkEnd w:id="1126"/>
      <w:bookmarkEnd w:id="1127"/>
      <w:bookmarkEnd w:id="1128"/>
      <w:r>
        <w:rPr>
          <w:rFonts w:ascii="宋体" w:hAnsi="宋体" w:hint="eastAsia"/>
        </w:rPr>
        <w:t>确定场内道路运行考试车辆容量按式（A.</w:t>
      </w:r>
      <w:r w:rsidR="00A20029">
        <w:rPr>
          <w:rFonts w:ascii="宋体" w:hAnsi="宋体"/>
        </w:rPr>
        <w:t>6</w:t>
      </w:r>
      <w:r>
        <w:rPr>
          <w:rFonts w:ascii="宋体" w:hAnsi="宋体" w:hint="eastAsia"/>
        </w:rPr>
        <w:t>）计算，向下取整。</w:t>
      </w:r>
      <w:bookmarkEnd w:id="1129"/>
      <w:bookmarkEnd w:id="1130"/>
      <w:bookmarkEnd w:id="1131"/>
      <w:bookmarkEnd w:id="1132"/>
      <w:bookmarkEnd w:id="1133"/>
    </w:p>
    <w:bookmarkStart w:id="1134" w:name="_Toc323463334"/>
    <w:bookmarkStart w:id="1135" w:name="_Toc322207014"/>
    <w:bookmarkStart w:id="1136" w:name="_Toc323462282"/>
    <w:bookmarkStart w:id="1137" w:name="_Toc317578145"/>
    <w:bookmarkStart w:id="1138" w:name="_Toc315424863"/>
    <w:p w:rsidR="004B6DDA" w:rsidRDefault="00647D83">
      <w:pPr>
        <w:jc w:val="right"/>
        <w:outlineLvl w:val="0"/>
        <w:rPr>
          <w:rFonts w:ascii="宋体" w:hAnsi="宋体"/>
        </w:rPr>
      </w:pPr>
      <w:r>
        <w:rPr>
          <w:rFonts w:ascii="宋体" w:hAnsi="宋体"/>
        </w:rPr>
        <w:fldChar w:fldCharType="begin"/>
      </w:r>
      <w:r w:rsidR="00DF7843">
        <w:rPr>
          <w:rFonts w:ascii="宋体" w:hAnsi="宋体"/>
        </w:rPr>
        <w:instrText xml:space="preserve"> QUOTE </w:instrText>
      </w:r>
      <m:oMath>
        <m:sSub>
          <m:sSubPr>
            <m:ctrlPr>
              <w:rPr>
                <w:rFonts w:ascii="Cambria Math" w:hAnsi="Cambria Math"/>
                <w:vertAlign w:val="subscript"/>
              </w:rPr>
            </m:ctrlPr>
          </m:sSubPr>
          <m:e>
            <m:r>
              <m:rPr>
                <m:sty m:val="p"/>
              </m:rPr>
              <w:rPr>
                <w:rFonts w:ascii="Cambria Math"/>
                <w:vertAlign w:val="subscript"/>
              </w:rPr>
              <m:t>Q</m:t>
            </m:r>
          </m:e>
          <m:sub>
            <m:r>
              <m:rPr>
                <m:sty m:val="p"/>
              </m:rPr>
              <w:rPr>
                <w:rFonts w:ascii="Cambria Math"/>
                <w:vertAlign w:val="subscript"/>
              </w:rPr>
              <m:t>2</m:t>
            </m:r>
          </m:sub>
        </m:sSub>
        <m:r>
          <m:rPr>
            <m:sty m:val="p"/>
          </m:rPr>
          <w:rPr>
            <w:rFonts w:asci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rPr>
                  <m:t>0</m:t>
                </m:r>
                <m:r>
                  <m:rPr>
                    <m:sty m:val="p"/>
                  </m:rPr>
                  <w:rPr>
                    <w:rFonts w:hAnsi="Cambria Math"/>
                  </w:rPr>
                  <m:t>，</m:t>
                </m:r>
                <m:sSub>
                  <m:sSubPr>
                    <m:ctrlPr>
                      <w:rPr>
                        <w:rFonts w:ascii="Cambria Math" w:hAnsi="Cambria Math"/>
                      </w:rPr>
                    </m:ctrlPr>
                  </m:sSubPr>
                  <m:e>
                    <m:r>
                      <m:rPr>
                        <m:sty m:val="p"/>
                      </m:rPr>
                      <w:rPr>
                        <w:rFonts w:ascii="Cambria Math"/>
                      </w:rPr>
                      <m:t>L</m:t>
                    </m:r>
                  </m:e>
                  <m:sub>
                    <m:r>
                      <m:rPr>
                        <m:sty m:val="p"/>
                      </m:rPr>
                      <w:rPr>
                        <w:rFonts w:ascii="Cambria Math" w:hAnsi="Cambria Math"/>
                      </w:rPr>
                      <m:t>i</m:t>
                    </m:r>
                  </m:sub>
                </m:sSub>
                <m:r>
                  <m:rPr>
                    <m:sty m:val="p"/>
                  </m:rPr>
                  <w:rPr>
                    <w:rFonts w:ascii="Cambria Math"/>
                  </w:rPr>
                  <m:t>≤</m:t>
                </m:r>
                <m:r>
                  <m:rPr>
                    <m:sty m:val="p"/>
                  </m:rPr>
                  <w:rPr>
                    <w:rFonts w:ascii="Cambria Math"/>
                  </w:rPr>
                  <m:t>60</m:t>
                </m:r>
              </m:e>
              <m:e>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num>
                      <m:den>
                        <m:r>
                          <m:rPr>
                            <m:sty m:val="p"/>
                          </m:rPr>
                          <w:rPr>
                            <w:rFonts w:ascii="Cambria Math"/>
                          </w:rPr>
                          <m:t>60</m:t>
                        </m:r>
                      </m:den>
                    </m:f>
                  </m:e>
                </m:d>
                <m:sSub>
                  <m:sSubPr>
                    <m:ctrlPr>
                      <w:rPr>
                        <w:rFonts w:ascii="Cambria Math" w:hAnsi="Cambria Math"/>
                      </w:rPr>
                    </m:ctrlPr>
                  </m:sSubPr>
                  <m:e>
                    <m:r>
                      <m:rPr>
                        <m:sty m:val="p"/>
                      </m:rPr>
                      <w:rPr>
                        <w:rFonts w:hAnsi="Cambria Math"/>
                      </w:rPr>
                      <m:t>，</m:t>
                    </m:r>
                    <m:r>
                      <m:rPr>
                        <m:sty m:val="p"/>
                      </m:rPr>
                      <w:rPr>
                        <w:rFonts w:ascii="Cambria Math"/>
                      </w:rPr>
                      <m:t>L</m:t>
                    </m:r>
                  </m:e>
                  <m:sub>
                    <m:r>
                      <m:rPr>
                        <m:sty m:val="p"/>
                      </m:rPr>
                      <w:rPr>
                        <w:rFonts w:ascii="Cambria Math" w:hAnsi="Cambria Math"/>
                      </w:rPr>
                      <m:t>i</m:t>
                    </m:r>
                  </m:sub>
                </m:sSub>
                <m:r>
                  <m:rPr>
                    <m:sty m:val="p"/>
                  </m:rPr>
                  <w:rPr>
                    <w:rFonts w:ascii="Cambria Math"/>
                  </w:rPr>
                  <m:t>&gt;</m:t>
                </m:r>
                <m:r>
                  <w:rPr>
                    <w:rFonts w:ascii="Cambria Math"/>
                  </w:rPr>
                  <m:t>60</m:t>
                </m:r>
              </m:e>
            </m:eqArr>
          </m:e>
        </m:d>
      </m:oMath>
      <w:r>
        <w:rPr>
          <w:rFonts w:ascii="宋体" w:hAnsi="宋体"/>
        </w:rPr>
        <w:fldChar w:fldCharType="separate"/>
      </w:r>
      <m:oMath>
        <m:sSub>
          <m:sSubPr>
            <m:ctrlPr>
              <w:rPr>
                <w:rFonts w:ascii="Cambria Math" w:hAnsi="Cambria Math"/>
                <w:i/>
                <w:vertAlign w:val="subscript"/>
              </w:rPr>
            </m:ctrlPr>
          </m:sSubPr>
          <m:e>
            <m:r>
              <m:rPr>
                <m:sty m:val="p"/>
              </m:rPr>
              <w:rPr>
                <w:rFonts w:ascii="Cambria Math"/>
                <w:vertAlign w:val="subscript"/>
              </w:rPr>
              <m:t>Q</m:t>
            </m:r>
          </m:e>
          <m:sub>
            <m:r>
              <m:rPr>
                <m:sty m:val="p"/>
              </m:rPr>
              <w:rPr>
                <w:rFonts w:ascii="Cambria Math"/>
                <w:vertAlign w:val="subscript"/>
              </w:rPr>
              <m:t>2</m:t>
            </m:r>
          </m:sub>
        </m:sSub>
        <m:r>
          <m:rPr>
            <m:sty m:val="p"/>
          </m:rPr>
          <w:rPr>
            <w:rFonts w:asci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rPr>
                  <m:t xml:space="preserve">  0</m:t>
                </m:r>
                <m:r>
                  <m:rPr>
                    <m:sty m:val="p"/>
                  </m:rPr>
                  <w:rPr>
                    <w:rFonts w:ascii="Cambria Math" w:hAnsi="Cambria Math"/>
                  </w:rPr>
                  <m:t>，</m:t>
                </m:r>
                <m:sSub>
                  <m:sSubPr>
                    <m:ctrlPr>
                      <w:rPr>
                        <w:rFonts w:ascii="Cambria Math" w:hAnsi="Cambria Math"/>
                        <w:i/>
                      </w:rPr>
                    </m:ctrlPr>
                  </m:sSubPr>
                  <m:e>
                    <m:r>
                      <m:rPr>
                        <m:sty m:val="p"/>
                      </m:rPr>
                      <w:rPr>
                        <w:rFonts w:ascii="Cambria Math"/>
                      </w:rPr>
                      <m:t>L</m:t>
                    </m:r>
                  </m:e>
                  <m:sub>
                    <m:r>
                      <m:rPr>
                        <m:sty m:val="p"/>
                      </m:rPr>
                      <w:rPr>
                        <w:rFonts w:ascii="Cambria Math" w:hAnsi="Cambria Math"/>
                      </w:rPr>
                      <m:t>i</m:t>
                    </m:r>
                  </m:sub>
                </m:sSub>
                <m:r>
                  <m:rPr>
                    <m:sty m:val="p"/>
                  </m:rPr>
                  <w:rPr>
                    <w:rFonts w:ascii="Cambria Math"/>
                  </w:rPr>
                  <m:t>&lt;</m:t>
                </m:r>
                <m:r>
                  <w:rPr>
                    <w:rFonts w:ascii="Cambria Math"/>
                  </w:rPr>
                  <m:t>60</m:t>
                </m:r>
              </m:e>
              <m:e>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num>
                          <m:den>
                            <m:r>
                              <m:rPr>
                                <m:sty m:val="p"/>
                              </m:rPr>
                              <w:rPr>
                                <w:rFonts w:ascii="Cambria Math"/>
                              </w:rPr>
                              <m:t>60</m:t>
                            </m:r>
                          </m:den>
                        </m:f>
                      </m:e>
                    </m:d>
                  </m:e>
                </m:nary>
                <m:sSub>
                  <m:sSubPr>
                    <m:ctrlPr>
                      <w:rPr>
                        <w:rFonts w:ascii="Cambria Math" w:hAnsi="Cambria Math"/>
                      </w:rPr>
                    </m:ctrlPr>
                  </m:sSubPr>
                  <m:e>
                    <m:r>
                      <m:rPr>
                        <m:sty m:val="p"/>
                      </m:rPr>
                      <w:rPr>
                        <w:rFonts w:hAnsi="Cambria Math"/>
                      </w:rPr>
                      <m:t>，</m:t>
                    </m:r>
                    <m:r>
                      <m:rPr>
                        <m:sty m:val="p"/>
                      </m:rPr>
                      <w:rPr>
                        <w:rFonts w:ascii="Cambria Math"/>
                      </w:rPr>
                      <m:t>L</m:t>
                    </m:r>
                  </m:e>
                  <m:sub>
                    <m:r>
                      <m:rPr>
                        <m:sty m:val="p"/>
                      </m:rPr>
                      <w:rPr>
                        <w:rFonts w:ascii="Cambria Math" w:hAnsi="Cambria Math"/>
                      </w:rPr>
                      <m:t>i</m:t>
                    </m:r>
                  </m:sub>
                </m:sSub>
                <m:r>
                  <m:rPr>
                    <m:sty m:val="p"/>
                  </m:rPr>
                  <w:rPr>
                    <w:rFonts w:ascii="Cambria Math" w:hAnsi="Cambria Math"/>
                  </w:rPr>
                  <m:t>≥</m:t>
                </m:r>
                <m:r>
                  <m:rPr>
                    <m:sty m:val="p"/>
                  </m:rPr>
                  <w:rPr>
                    <w:rFonts w:ascii="Cambria Math"/>
                  </w:rPr>
                  <m:t>60</m:t>
                </m:r>
              </m:e>
            </m:eqArr>
          </m:e>
        </m:d>
      </m:oMath>
      <w:r>
        <w:rPr>
          <w:rFonts w:ascii="宋体" w:hAnsi="宋体"/>
        </w:rPr>
        <w:fldChar w:fldCharType="end"/>
      </w:r>
      <w:r w:rsidR="00DF7843">
        <w:rPr>
          <w:rFonts w:ascii="宋体" w:hAnsi="宋体" w:hint="eastAsia"/>
        </w:rPr>
        <w:t xml:space="preserve">  ………………………………………（A.6）</w:t>
      </w:r>
      <w:bookmarkEnd w:id="1134"/>
      <w:bookmarkEnd w:id="1135"/>
      <w:bookmarkEnd w:id="1136"/>
      <w:bookmarkEnd w:id="1137"/>
      <w:bookmarkEnd w:id="1138"/>
    </w:p>
    <w:p w:rsidR="004B6DDA" w:rsidRDefault="00DF7843">
      <w:pPr>
        <w:ind w:firstLineChars="200" w:firstLine="420"/>
        <w:outlineLvl w:val="0"/>
        <w:rPr>
          <w:rFonts w:ascii="宋体" w:hAnsi="宋体"/>
        </w:rPr>
      </w:pPr>
      <w:bookmarkStart w:id="1139" w:name="_Toc323463336"/>
      <w:bookmarkStart w:id="1140" w:name="_Toc317578147"/>
      <w:bookmarkStart w:id="1141" w:name="_Toc322207016"/>
      <w:bookmarkStart w:id="1142" w:name="_Toc323462284"/>
      <w:bookmarkStart w:id="1143" w:name="_Toc315424865"/>
      <w:r>
        <w:rPr>
          <w:rFonts w:ascii="宋体" w:hAnsi="宋体" w:hint="eastAsia"/>
        </w:rPr>
        <w:t>式中：</w:t>
      </w:r>
      <w:bookmarkEnd w:id="1139"/>
      <w:bookmarkEnd w:id="1140"/>
      <w:bookmarkEnd w:id="1141"/>
      <w:bookmarkEnd w:id="1142"/>
      <w:bookmarkEnd w:id="1143"/>
    </w:p>
    <w:p w:rsidR="004B6DDA" w:rsidRDefault="00DF7843">
      <w:pPr>
        <w:tabs>
          <w:tab w:val="left" w:pos="4200"/>
          <w:tab w:val="left" w:pos="4410"/>
        </w:tabs>
        <w:spacing w:line="300" w:lineRule="auto"/>
        <w:ind w:right="105" w:firstLineChars="200" w:firstLine="420"/>
        <w:jc w:val="left"/>
        <w:outlineLvl w:val="0"/>
      </w:pPr>
      <w:bookmarkStart w:id="1144" w:name="_Toc315424868"/>
      <w:bookmarkStart w:id="1145" w:name="_Toc317578150"/>
      <w:bookmarkStart w:id="1146" w:name="_Toc322207019"/>
      <w:bookmarkStart w:id="1147" w:name="_Toc323462287"/>
      <w:bookmarkStart w:id="1148" w:name="_Toc323463339"/>
      <w:r>
        <w:rPr>
          <w:i/>
        </w:rPr>
        <w:t>L</w:t>
      </w:r>
      <w:r>
        <w:rPr>
          <w:i/>
          <w:iCs/>
          <w:vertAlign w:val="subscript"/>
        </w:rPr>
        <w:t>i</w:t>
      </w:r>
      <w:r>
        <w:t>——</w:t>
      </w:r>
      <w:r>
        <w:rPr>
          <w:rFonts w:hAnsi="宋体" w:hint="eastAsia"/>
        </w:rPr>
        <w:t>场地</w:t>
      </w:r>
      <w:r>
        <w:rPr>
          <w:rFonts w:hAnsi="宋体"/>
        </w:rPr>
        <w:t>中，第</w:t>
      </w:r>
      <w:r>
        <w:t>i</w:t>
      </w:r>
      <w:r>
        <w:rPr>
          <w:rFonts w:hAnsi="宋体"/>
        </w:rPr>
        <w:t>个考试项目与</w:t>
      </w:r>
      <w:r>
        <w:rPr>
          <w:rFonts w:hAnsi="宋体" w:hint="eastAsia"/>
        </w:rPr>
        <w:t>前</w:t>
      </w:r>
      <w:r>
        <w:rPr>
          <w:rFonts w:hAnsi="宋体"/>
        </w:rPr>
        <w:t>一项目之间的道路长度，单位为米</w:t>
      </w:r>
      <w:r>
        <w:rPr>
          <w:rFonts w:hAnsi="宋体" w:hint="eastAsia"/>
        </w:rPr>
        <w:t>（</w:t>
      </w:r>
      <w:r>
        <w:rPr>
          <w:rFonts w:hAnsi="宋体" w:hint="eastAsia"/>
        </w:rPr>
        <w:t>m</w:t>
      </w:r>
      <w:r>
        <w:rPr>
          <w:rFonts w:hAnsi="宋体" w:hint="eastAsia"/>
        </w:rPr>
        <w:t>）</w:t>
      </w:r>
      <w:r>
        <w:rPr>
          <w:rFonts w:hAnsi="宋体"/>
        </w:rPr>
        <w:t>。</w:t>
      </w:r>
    </w:p>
    <w:p w:rsidR="004B6DDA" w:rsidRDefault="00DF7843">
      <w:pPr>
        <w:pStyle w:val="afe"/>
        <w:numPr>
          <w:ilvl w:val="2"/>
          <w:numId w:val="49"/>
        </w:numPr>
        <w:spacing w:before="156" w:after="156"/>
      </w:pPr>
      <w:bookmarkStart w:id="1149" w:name="_Toc135036642"/>
      <w:bookmarkStart w:id="1150" w:name="_Toc139884676"/>
      <w:bookmarkStart w:id="1151" w:name="_Toc112833122"/>
      <w:bookmarkStart w:id="1152" w:name="_Toc109446849"/>
      <w:bookmarkStart w:id="1153" w:name="_Toc131149430"/>
      <w:bookmarkStart w:id="1154" w:name="_Toc106098127"/>
      <w:bookmarkStart w:id="1155" w:name="_Toc231543532"/>
      <w:bookmarkStart w:id="1156" w:name="_Toc137030363"/>
      <w:bookmarkStart w:id="1157" w:name="_Toc231005842"/>
      <w:bookmarkStart w:id="1158" w:name="_Toc232409719"/>
      <w:bookmarkStart w:id="1159" w:name="_Toc112832990"/>
      <w:bookmarkStart w:id="1160" w:name="_Toc136665605"/>
      <w:bookmarkStart w:id="1161" w:name="_Toc106092748"/>
      <w:bookmarkStart w:id="1162" w:name="_Toc125252944"/>
      <w:bookmarkStart w:id="1163" w:name="_Toc106089783"/>
      <w:bookmarkStart w:id="1164" w:name="_Toc137021280"/>
      <w:bookmarkStart w:id="1165" w:name="_Toc323463341"/>
      <w:bookmarkStart w:id="1166" w:name="_Toc311039334"/>
      <w:bookmarkStart w:id="1167" w:name="_Toc230773388"/>
      <w:bookmarkStart w:id="1168" w:name="_Toc112833336"/>
      <w:bookmarkStart w:id="1169" w:name="_Toc106090615"/>
      <w:bookmarkStart w:id="1170" w:name="_Toc137025547"/>
      <w:bookmarkStart w:id="1171" w:name="_Toc230773341"/>
      <w:bookmarkStart w:id="1172" w:name="_Toc323462289"/>
      <w:bookmarkStart w:id="1173" w:name="_Toc112833208"/>
      <w:bookmarkStart w:id="1174" w:name="_Toc230773433"/>
      <w:bookmarkStart w:id="1175" w:name="_Toc187465006"/>
      <w:bookmarkStart w:id="1176" w:name="_Toc126918250"/>
      <w:bookmarkStart w:id="1177" w:name="_Toc136363774"/>
      <w:bookmarkStart w:id="1178" w:name="_Toc137025997"/>
      <w:bookmarkStart w:id="1179" w:name="_Toc106089511"/>
      <w:bookmarkStart w:id="1180" w:name="_Toc125252675"/>
      <w:bookmarkStart w:id="1181" w:name="_Toc137025194"/>
      <w:bookmarkStart w:id="1182" w:name="_Toc106081330"/>
      <w:bookmarkStart w:id="1183" w:name="_Toc106102298"/>
      <w:bookmarkStart w:id="1184" w:name="_Toc111031820"/>
      <w:bookmarkStart w:id="1185" w:name="_Toc106090099"/>
      <w:bookmarkStart w:id="1186" w:name="_Toc137030217"/>
      <w:bookmarkStart w:id="1187" w:name="_Toc136665893"/>
      <w:bookmarkStart w:id="1188" w:name="_Toc139884938"/>
      <w:bookmarkStart w:id="1189" w:name="_Toc125174993"/>
      <w:bookmarkStart w:id="1190" w:name="_Toc112832828"/>
      <w:bookmarkStart w:id="1191" w:name="_Toc136662534"/>
      <w:bookmarkStart w:id="1192" w:name="_Toc209108822"/>
      <w:bookmarkStart w:id="1193" w:name="_Toc187463691"/>
      <w:bookmarkStart w:id="1194" w:name="_Toc131149588"/>
      <w:bookmarkStart w:id="1195" w:name="_Toc125253159"/>
      <w:bookmarkStart w:id="1196" w:name="_Toc136660648"/>
      <w:bookmarkStart w:id="1197" w:name="_Toc136048624"/>
      <w:bookmarkStart w:id="1198" w:name="_Toc140218412"/>
      <w:bookmarkStart w:id="1199" w:name="_Toc136363535"/>
      <w:bookmarkStart w:id="1200" w:name="_Toc137025029"/>
      <w:bookmarkStart w:id="1201" w:name="_Toc139887080"/>
      <w:bookmarkStart w:id="1202" w:name="_Toc136665798"/>
      <w:bookmarkStart w:id="1203" w:name="_Toc125172671"/>
      <w:bookmarkStart w:id="1204" w:name="_Toc187464798"/>
      <w:bookmarkStart w:id="1205" w:name="_Toc106694514"/>
      <w:bookmarkStart w:id="1206" w:name="_Toc137529626"/>
      <w:bookmarkStart w:id="1207" w:name="_Toc136363680"/>
      <w:bookmarkStart w:id="1208" w:name="_Toc137528433"/>
      <w:bookmarkStart w:id="1209" w:name="_Toc180635416"/>
      <w:bookmarkStart w:id="1210" w:name="_Toc187027011"/>
      <w:bookmarkStart w:id="1211" w:name="_Toc137030123"/>
      <w:bookmarkStart w:id="1212" w:name="_Toc139885267"/>
      <w:bookmarkStart w:id="1213" w:name="_Toc181253630"/>
      <w:bookmarkStart w:id="1214" w:name="_Toc186874620"/>
      <w:bookmarkStart w:id="1215" w:name="_Toc179371664"/>
      <w:bookmarkStart w:id="1216" w:name="_Toc139885172"/>
      <w:bookmarkStart w:id="1217" w:name="_Toc187464902"/>
      <w:bookmarkStart w:id="1218" w:name="_Toc140216197"/>
      <w:bookmarkStart w:id="1219" w:name="_Toc187025588"/>
      <w:bookmarkStart w:id="1220" w:name="_Toc179370755"/>
      <w:bookmarkStart w:id="1221" w:name="_Toc132172758"/>
      <w:bookmarkStart w:id="1222" w:name="_Toc187030318"/>
      <w:bookmarkStart w:id="1223" w:name="_Toc187464694"/>
      <w:bookmarkStart w:id="1224" w:name="_Toc187465111"/>
      <w:bookmarkStart w:id="1225" w:name="_Toc187465344"/>
      <w:bookmarkStart w:id="1226" w:name="_Toc230430232"/>
      <w:bookmarkStart w:id="1227" w:name="_Toc187030203"/>
      <w:bookmarkStart w:id="1228" w:name="_Toc180635520"/>
      <w:bookmarkStart w:id="1229" w:name="_Toc187025740"/>
      <w:bookmarkStart w:id="1230" w:name="_Toc133897980"/>
      <w:bookmarkStart w:id="1231" w:name="_Toc131323442"/>
      <w:bookmarkStart w:id="1232" w:name="_Toc187464589"/>
      <w:bookmarkStart w:id="1233" w:name="_Toc136418891"/>
      <w:bookmarkStart w:id="1234" w:name="_Toc187030427"/>
      <w:bookmarkStart w:id="1235" w:name="_Toc131149681"/>
      <w:bookmarkStart w:id="1236" w:name="_Toc136665702"/>
      <w:bookmarkEnd w:id="1144"/>
      <w:bookmarkEnd w:id="1145"/>
      <w:bookmarkEnd w:id="1146"/>
      <w:bookmarkEnd w:id="1147"/>
      <w:bookmarkEnd w:id="1148"/>
      <w:r>
        <w:rPr>
          <w:rFonts w:hint="eastAsia"/>
        </w:rPr>
        <w:t>场地小时期望考试人数</w:t>
      </w:r>
    </w:p>
    <w:p w:rsidR="004B6DDA" w:rsidRDefault="00DF7843">
      <w:pPr>
        <w:ind w:firstLineChars="200" w:firstLine="420"/>
        <w:outlineLvl w:val="0"/>
        <w:rPr>
          <w:rFonts w:ascii="宋体" w:hAnsi="宋体"/>
        </w:rPr>
      </w:pPr>
      <w:bookmarkStart w:id="1237" w:name="_Toc317578154"/>
      <w:bookmarkStart w:id="1238" w:name="_Toc322207023"/>
      <w:bookmarkStart w:id="1239" w:name="_Toc315424872"/>
      <w:bookmarkStart w:id="1240" w:name="_Toc323462291"/>
      <w:bookmarkStart w:id="1241" w:name="_Toc323463343"/>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r>
        <w:rPr>
          <w:rFonts w:ascii="宋体" w:hAnsi="宋体" w:hint="eastAsia"/>
        </w:rPr>
        <w:t>场地小时期望考试人数按式（A.</w:t>
      </w:r>
      <w:r w:rsidR="00A20029">
        <w:rPr>
          <w:rFonts w:ascii="宋体" w:hAnsi="宋体"/>
        </w:rPr>
        <w:t>7</w:t>
      </w:r>
      <w:r>
        <w:rPr>
          <w:rFonts w:ascii="宋体" w:hAnsi="宋体" w:hint="eastAsia"/>
        </w:rPr>
        <w:t>）计算。</w:t>
      </w:r>
      <w:bookmarkEnd w:id="1237"/>
      <w:bookmarkEnd w:id="1238"/>
      <w:bookmarkEnd w:id="1239"/>
      <w:bookmarkEnd w:id="1240"/>
      <w:bookmarkEnd w:id="1241"/>
    </w:p>
    <w:p w:rsidR="004B6DDA" w:rsidRDefault="00DF7843">
      <w:pPr>
        <w:jc w:val="right"/>
        <w:outlineLvl w:val="0"/>
        <w:rPr>
          <w:rFonts w:ascii="宋体" w:hAnsi="宋体"/>
          <w:lang w:val="it-IT"/>
        </w:rPr>
      </w:pPr>
      <m:oMath>
        <w:bookmarkStart w:id="1242" w:name="_Toc315424873"/>
        <w:bookmarkStart w:id="1243" w:name="_Toc322207024"/>
        <w:bookmarkStart w:id="1244" w:name="_Toc323462292"/>
        <w:bookmarkStart w:id="1245" w:name="_Toc317578155"/>
        <w:bookmarkStart w:id="1246" w:name="_Toc323463344"/>
        <m:r>
          <w:rPr>
            <w:rFonts w:ascii="Cambria Math" w:eastAsia="Cambria Math" w:hAnsi="Cambria Math"/>
          </w:rPr>
          <m:t>N</m:t>
        </m:r>
        <m:r>
          <m:rPr>
            <m:sty m:val="p"/>
          </m:rPr>
          <w:rPr>
            <w:rFonts w:ascii="Cambria Math" w:eastAsia="Cambria Math"/>
          </w:rPr>
          <m:t>=</m:t>
        </m:r>
        <m:f>
          <m:fPr>
            <m:ctrlPr>
              <w:rPr>
                <w:rFonts w:ascii="Cambria Math" w:hAnsi="Cambria Math"/>
              </w:rPr>
            </m:ctrlPr>
          </m:fPr>
          <m:num>
            <m:r>
              <m:rPr>
                <m:sty m:val="p"/>
              </m:rPr>
              <w:rPr>
                <w:rFonts w:ascii="Cambria Math"/>
              </w:rPr>
              <m:t>3600</m:t>
            </m:r>
          </m:num>
          <m:den>
            <m:r>
              <w:rPr>
                <w:rFonts w:ascii="Cambria Math"/>
              </w:rPr>
              <m:t>T</m:t>
            </m:r>
          </m:den>
        </m:f>
        <m:r>
          <m:rPr>
            <m:sty m:val="p"/>
          </m:rPr>
          <w:rPr>
            <w:rFonts w:ascii="Cambria Math" w:hint="eastAsia"/>
          </w:rPr>
          <m:t>•</m:t>
        </m:r>
        <m:r>
          <w:rPr>
            <w:rFonts w:ascii="Cambria Math"/>
          </w:rPr>
          <m:t>Q</m:t>
        </m:r>
      </m:oMath>
      <w:r>
        <w:rPr>
          <w:rFonts w:ascii="宋体" w:hAnsi="宋体" w:hint="eastAsia"/>
          <w:lang w:val="it-IT"/>
        </w:rPr>
        <w:t xml:space="preserve">  ………………………………………（A.</w:t>
      </w:r>
      <w:r>
        <w:rPr>
          <w:rFonts w:ascii="宋体" w:hAnsi="宋体" w:hint="eastAsia"/>
        </w:rPr>
        <w:t>7</w:t>
      </w:r>
      <w:r>
        <w:rPr>
          <w:rFonts w:ascii="宋体" w:hAnsi="宋体" w:hint="eastAsia"/>
          <w:lang w:val="it-IT"/>
        </w:rPr>
        <w:t>）</w:t>
      </w:r>
      <w:bookmarkEnd w:id="1242"/>
      <w:bookmarkEnd w:id="1243"/>
      <w:bookmarkEnd w:id="1244"/>
      <w:bookmarkEnd w:id="1245"/>
      <w:bookmarkEnd w:id="1246"/>
    </w:p>
    <w:p w:rsidR="004B6DDA" w:rsidRDefault="00DF7843">
      <w:pPr>
        <w:ind w:firstLineChars="200" w:firstLine="420"/>
        <w:outlineLvl w:val="0"/>
        <w:rPr>
          <w:rFonts w:ascii="宋体" w:hAnsi="宋体"/>
        </w:rPr>
      </w:pPr>
      <w:bookmarkStart w:id="1247" w:name="_Toc317578157"/>
      <w:bookmarkStart w:id="1248" w:name="_Toc323462294"/>
      <w:bookmarkStart w:id="1249" w:name="_Toc323463346"/>
      <w:bookmarkStart w:id="1250" w:name="_Toc315424875"/>
      <w:bookmarkStart w:id="1251" w:name="_Toc322207026"/>
      <w:r>
        <w:rPr>
          <w:rFonts w:ascii="宋体" w:hAnsi="宋体" w:hint="eastAsia"/>
        </w:rPr>
        <w:t>式中：</w:t>
      </w:r>
      <w:bookmarkEnd w:id="1247"/>
      <w:bookmarkEnd w:id="1248"/>
      <w:bookmarkEnd w:id="1249"/>
      <w:bookmarkEnd w:id="1250"/>
      <w:bookmarkEnd w:id="1251"/>
    </w:p>
    <w:p w:rsidR="004B6DDA" w:rsidRDefault="00DF7843">
      <w:pPr>
        <w:ind w:firstLineChars="200" w:firstLine="420"/>
        <w:outlineLvl w:val="0"/>
        <w:rPr>
          <w:rFonts w:ascii="宋体" w:hAnsi="宋体"/>
        </w:rPr>
      </w:pPr>
      <w:bookmarkStart w:id="1252" w:name="_Toc323462295"/>
      <w:bookmarkStart w:id="1253" w:name="_Toc315424876"/>
      <w:bookmarkStart w:id="1254" w:name="_Toc322207027"/>
      <w:bookmarkStart w:id="1255" w:name="_Toc323463347"/>
      <w:bookmarkStart w:id="1256" w:name="_Toc317578158"/>
      <w:r>
        <w:rPr>
          <w:rFonts w:ascii="宋体" w:hAnsi="宋体" w:hint="eastAsia"/>
          <w:i/>
          <w:iCs/>
        </w:rPr>
        <w:t>N</w:t>
      </w:r>
      <w:r>
        <w:rPr>
          <w:rFonts w:ascii="宋体" w:hAnsi="宋体" w:hint="eastAsia"/>
        </w:rPr>
        <w:t>——场地中1h内平均完成科目考试的人数，单位为人；</w:t>
      </w:r>
      <w:bookmarkEnd w:id="1252"/>
      <w:bookmarkEnd w:id="1253"/>
      <w:bookmarkEnd w:id="1254"/>
      <w:bookmarkEnd w:id="1255"/>
      <w:bookmarkEnd w:id="1256"/>
    </w:p>
    <w:p w:rsidR="004B6DDA" w:rsidRDefault="00DF7843">
      <w:pPr>
        <w:ind w:leftChars="200" w:left="1050" w:hangingChars="300" w:hanging="630"/>
        <w:outlineLvl w:val="0"/>
        <w:rPr>
          <w:rFonts w:ascii="宋体" w:hAnsi="宋体"/>
        </w:rPr>
      </w:pPr>
      <w:bookmarkStart w:id="1257" w:name="_Toc323463348"/>
      <w:bookmarkStart w:id="1258" w:name="_Toc315424877"/>
      <w:bookmarkStart w:id="1259" w:name="_Toc322207028"/>
      <w:bookmarkStart w:id="1260" w:name="_Toc317578159"/>
      <w:bookmarkStart w:id="1261" w:name="_Toc323462296"/>
      <w:r>
        <w:rPr>
          <w:rFonts w:ascii="宋体" w:hAnsi="宋体" w:hint="eastAsia"/>
          <w:i/>
        </w:rPr>
        <w:t>T</w:t>
      </w:r>
      <w:r>
        <w:rPr>
          <w:rFonts w:ascii="宋体" w:hAnsi="宋体" w:hint="eastAsia"/>
        </w:rPr>
        <w:t xml:space="preserve"> ——考生完成科目考试所需的平均时间，单位为秒（s）。一般情况下，小型汽车考试场地可取值600s、大中型客货车</w:t>
      </w:r>
      <w:r>
        <w:rPr>
          <w:rFonts w:ascii="宋体" w:hAnsi="宋体"/>
        </w:rPr>
        <w:t>考试场地</w:t>
      </w:r>
      <w:r>
        <w:rPr>
          <w:rFonts w:ascii="宋体" w:hAnsi="宋体" w:hint="eastAsia"/>
        </w:rPr>
        <w:t>可取值3000s；也可根据实测时间确定</w:t>
      </w:r>
      <w:bookmarkEnd w:id="1257"/>
      <w:bookmarkEnd w:id="1258"/>
      <w:bookmarkEnd w:id="1259"/>
      <w:bookmarkEnd w:id="1260"/>
      <w:bookmarkEnd w:id="1261"/>
      <w:r>
        <w:rPr>
          <w:rFonts w:ascii="宋体" w:hAnsi="宋体" w:hint="eastAsia"/>
        </w:rPr>
        <w:t>，实测时应考虑当场补考情况。</w:t>
      </w:r>
    </w:p>
    <w:p w:rsidR="004B6DDA" w:rsidRDefault="00C37AAD" w:rsidP="00722926">
      <w:pPr>
        <w:pStyle w:val="afd"/>
        <w:numPr>
          <w:ilvl w:val="1"/>
          <w:numId w:val="49"/>
        </w:numPr>
        <w:wordWrap/>
        <w:spacing w:beforeLines="50" w:afterLines="50"/>
        <w:outlineLvl w:val="0"/>
      </w:pPr>
      <w:r>
        <w:rPr>
          <w:rFonts w:hint="eastAsia"/>
        </w:rPr>
        <w:t>科目三</w:t>
      </w:r>
      <w:r w:rsidR="00DF7843">
        <w:rPr>
          <w:rFonts w:hint="eastAsia"/>
        </w:rPr>
        <w:t>道路</w:t>
      </w:r>
      <w:r w:rsidR="00DF7843">
        <w:t>驾驶技能</w:t>
      </w:r>
      <w:r w:rsidR="00A676AF">
        <w:rPr>
          <w:rFonts w:hint="eastAsia"/>
        </w:rPr>
        <w:t>考试</w:t>
      </w:r>
      <w:r w:rsidR="00A676AF">
        <w:t>场地</w:t>
      </w:r>
    </w:p>
    <w:p w:rsidR="004B6DDA" w:rsidRDefault="00DF7843" w:rsidP="00EF6238">
      <w:pPr>
        <w:pStyle w:val="afe"/>
        <w:numPr>
          <w:ilvl w:val="2"/>
          <w:numId w:val="49"/>
        </w:numPr>
        <w:spacing w:before="156" w:after="156"/>
      </w:pPr>
      <w:r>
        <w:rPr>
          <w:rFonts w:hint="eastAsia"/>
        </w:rPr>
        <w:t>考试路线运行车辆容量</w:t>
      </w:r>
    </w:p>
    <w:p w:rsidR="004B6DDA" w:rsidRDefault="00DF7843" w:rsidP="005A2712">
      <w:pPr>
        <w:pStyle w:val="ab"/>
        <w:numPr>
          <w:ilvl w:val="0"/>
          <w:numId w:val="0"/>
        </w:numPr>
        <w:spacing w:before="156" w:after="156"/>
        <w:ind w:firstLineChars="200" w:firstLine="420"/>
        <w:jc w:val="both"/>
        <w:outlineLvl w:val="0"/>
        <w:rPr>
          <w:rFonts w:ascii="宋体" w:eastAsia="宋体" w:hAnsi="宋体"/>
        </w:rPr>
      </w:pPr>
      <w:r>
        <w:rPr>
          <w:rFonts w:ascii="宋体" w:eastAsia="宋体" w:hAnsi="宋体" w:hint="eastAsia"/>
        </w:rPr>
        <w:t>每条</w:t>
      </w:r>
      <w:r>
        <w:rPr>
          <w:rFonts w:ascii="宋体" w:eastAsia="宋体" w:hAnsi="宋体"/>
        </w:rPr>
        <w:t>考试路线上同时运行</w:t>
      </w:r>
      <w:r>
        <w:rPr>
          <w:rFonts w:ascii="宋体" w:eastAsia="宋体" w:hAnsi="宋体" w:hint="eastAsia"/>
        </w:rPr>
        <w:t>的</w:t>
      </w:r>
      <w:r>
        <w:rPr>
          <w:rFonts w:ascii="宋体" w:eastAsia="宋体" w:hAnsi="宋体"/>
        </w:rPr>
        <w:t>考试车辆容量根据路线长度、</w:t>
      </w:r>
      <w:r w:rsidR="000B189A">
        <w:rPr>
          <w:rFonts w:ascii="宋体" w:eastAsia="宋体" w:hAnsi="宋体" w:hint="eastAsia"/>
        </w:rPr>
        <w:t>车道数、车辆</w:t>
      </w:r>
      <w:r w:rsidR="000B189A">
        <w:rPr>
          <w:rFonts w:ascii="宋体" w:eastAsia="宋体" w:hAnsi="宋体"/>
        </w:rPr>
        <w:t>运行速度</w:t>
      </w:r>
      <w:r>
        <w:rPr>
          <w:rFonts w:ascii="宋体" w:eastAsia="宋体" w:hAnsi="宋体" w:hint="eastAsia"/>
        </w:rPr>
        <w:t>等</w:t>
      </w:r>
      <w:r w:rsidR="000B189A">
        <w:rPr>
          <w:rFonts w:ascii="宋体" w:eastAsia="宋体" w:hAnsi="宋体" w:hint="eastAsia"/>
        </w:rPr>
        <w:t>条件</w:t>
      </w:r>
      <w:r>
        <w:rPr>
          <w:rFonts w:ascii="宋体" w:eastAsia="宋体" w:hAnsi="宋体"/>
        </w:rPr>
        <w:t>确定。一般</w:t>
      </w:r>
      <w:r>
        <w:rPr>
          <w:rFonts w:ascii="宋体" w:eastAsia="宋体" w:hAnsi="宋体" w:hint="eastAsia"/>
        </w:rPr>
        <w:t>情况</w:t>
      </w:r>
      <w:r>
        <w:rPr>
          <w:rFonts w:ascii="宋体" w:eastAsia="宋体" w:hAnsi="宋体"/>
        </w:rPr>
        <w:t>下，</w:t>
      </w:r>
      <w:r>
        <w:rPr>
          <w:rFonts w:ascii="宋体" w:eastAsia="宋体" w:hAnsi="宋体" w:hint="eastAsia"/>
        </w:rPr>
        <w:t>单</w:t>
      </w:r>
      <w:r w:rsidR="00392E2B">
        <w:rPr>
          <w:rFonts w:ascii="宋体" w:eastAsia="宋体" w:hAnsi="宋体"/>
        </w:rPr>
        <w:t>条起</w:t>
      </w:r>
      <w:r>
        <w:rPr>
          <w:rFonts w:ascii="宋体" w:eastAsia="宋体" w:hAnsi="宋体" w:hint="eastAsia"/>
        </w:rPr>
        <w:t>终点</w:t>
      </w:r>
      <w:r>
        <w:rPr>
          <w:rFonts w:ascii="宋体" w:eastAsia="宋体" w:hAnsi="宋体"/>
        </w:rPr>
        <w:t>固定</w:t>
      </w:r>
      <w:r w:rsidR="00392E2B">
        <w:rPr>
          <w:rFonts w:ascii="宋体" w:eastAsia="宋体" w:hAnsi="宋体" w:hint="eastAsia"/>
        </w:rPr>
        <w:t>、长度</w:t>
      </w:r>
      <w:r w:rsidR="00392E2B">
        <w:rPr>
          <w:rFonts w:ascii="宋体" w:eastAsia="宋体" w:hAnsi="宋体"/>
        </w:rPr>
        <w:t>不大于</w:t>
      </w:r>
      <w:r w:rsidR="00392E2B">
        <w:rPr>
          <w:rFonts w:ascii="宋体" w:eastAsia="宋体" w:hAnsi="宋体" w:hint="eastAsia"/>
        </w:rPr>
        <w:t>3</w:t>
      </w:r>
      <w:r w:rsidR="00392E2B">
        <w:rPr>
          <w:rFonts w:ascii="宋体" w:eastAsia="宋体" w:hAnsi="宋体"/>
        </w:rPr>
        <w:t>.2km</w:t>
      </w:r>
      <w:r w:rsidR="00392E2B">
        <w:rPr>
          <w:rFonts w:ascii="宋体" w:eastAsia="宋体" w:hAnsi="宋体" w:hint="eastAsia"/>
        </w:rPr>
        <w:t>的</w:t>
      </w:r>
      <w:r>
        <w:rPr>
          <w:rFonts w:ascii="宋体" w:eastAsia="宋体" w:hAnsi="宋体"/>
        </w:rPr>
        <w:t>考试路线</w:t>
      </w:r>
      <w:r w:rsidR="00392E2B">
        <w:rPr>
          <w:rFonts w:ascii="宋体" w:eastAsia="宋体" w:hAnsi="宋体" w:hint="eastAsia"/>
        </w:rPr>
        <w:t>的</w:t>
      </w:r>
      <w:r>
        <w:rPr>
          <w:rFonts w:ascii="宋体" w:eastAsia="宋体" w:hAnsi="宋体" w:hint="eastAsia"/>
        </w:rPr>
        <w:t>运行</w:t>
      </w:r>
      <w:r>
        <w:rPr>
          <w:rFonts w:ascii="宋体" w:eastAsia="宋体" w:hAnsi="宋体"/>
        </w:rPr>
        <w:t>车辆容量</w:t>
      </w:r>
      <w:r w:rsidR="00BE4FF8">
        <w:rPr>
          <w:rFonts w:ascii="宋体" w:eastAsia="宋体" w:hAnsi="宋体"/>
        </w:rPr>
        <w:t>小于或等于</w:t>
      </w:r>
      <w:r>
        <w:rPr>
          <w:rFonts w:ascii="宋体" w:eastAsia="宋体" w:hAnsi="宋体" w:hint="eastAsia"/>
        </w:rPr>
        <w:t>10辆</w:t>
      </w:r>
      <w:r>
        <w:rPr>
          <w:rFonts w:ascii="宋体" w:eastAsia="宋体" w:hAnsi="宋体"/>
        </w:rPr>
        <w:t>。</w:t>
      </w:r>
    </w:p>
    <w:p w:rsidR="004B6DDA" w:rsidRDefault="00DF7843">
      <w:pPr>
        <w:pStyle w:val="afe"/>
        <w:numPr>
          <w:ilvl w:val="2"/>
          <w:numId w:val="49"/>
        </w:numPr>
        <w:spacing w:before="156" w:after="156"/>
      </w:pPr>
      <w:r>
        <w:rPr>
          <w:rFonts w:hint="eastAsia"/>
        </w:rPr>
        <w:t>场地小时期望考试人数</w:t>
      </w:r>
    </w:p>
    <w:p w:rsidR="004B6DDA" w:rsidRPr="00392E2B" w:rsidRDefault="009D7463">
      <w:pPr>
        <w:ind w:firstLineChars="200" w:firstLine="420"/>
        <w:outlineLvl w:val="0"/>
        <w:rPr>
          <w:rFonts w:ascii="宋体" w:hAnsi="宋体"/>
        </w:rPr>
      </w:pPr>
      <w:r>
        <w:rPr>
          <w:rFonts w:ascii="宋体" w:hAnsi="宋体" w:hint="eastAsia"/>
        </w:rPr>
        <w:t>科目三</w:t>
      </w:r>
      <w:r>
        <w:rPr>
          <w:rFonts w:ascii="宋体" w:hAnsi="宋体"/>
        </w:rPr>
        <w:t>道路驾驶技能考试</w:t>
      </w:r>
      <w:r w:rsidR="00DF7843">
        <w:rPr>
          <w:rFonts w:ascii="宋体" w:hAnsi="宋体" w:hint="eastAsia"/>
        </w:rPr>
        <w:t>场地小时期望考试人数</w:t>
      </w:r>
      <w:r>
        <w:rPr>
          <w:rFonts w:ascii="宋体" w:hAnsi="宋体" w:hint="eastAsia"/>
        </w:rPr>
        <w:t>为运行</w:t>
      </w:r>
      <w:r>
        <w:rPr>
          <w:rFonts w:ascii="宋体" w:hAnsi="宋体"/>
        </w:rPr>
        <w:t>车辆</w:t>
      </w:r>
      <w:r>
        <w:rPr>
          <w:rFonts w:ascii="宋体" w:hAnsi="宋体" w:hint="eastAsia"/>
        </w:rPr>
        <w:t>容量</w:t>
      </w:r>
      <w:r>
        <w:rPr>
          <w:rFonts w:ascii="宋体" w:hAnsi="宋体"/>
        </w:rPr>
        <w:t>总数与</w:t>
      </w:r>
      <w:r>
        <w:rPr>
          <w:rFonts w:ascii="宋体" w:hAnsi="宋体" w:hint="eastAsia"/>
        </w:rPr>
        <w:t>每台</w:t>
      </w:r>
      <w:r>
        <w:rPr>
          <w:rFonts w:ascii="宋体" w:hAnsi="宋体"/>
        </w:rPr>
        <w:t>车辆</w:t>
      </w:r>
      <w:r>
        <w:rPr>
          <w:rFonts w:ascii="宋体" w:hAnsi="宋体" w:hint="eastAsia"/>
        </w:rPr>
        <w:t>每小时</w:t>
      </w:r>
      <w:r>
        <w:rPr>
          <w:rFonts w:ascii="宋体" w:hAnsi="宋体"/>
        </w:rPr>
        <w:t>考试人数的</w:t>
      </w:r>
      <w:r>
        <w:rPr>
          <w:rFonts w:ascii="宋体" w:hAnsi="宋体" w:hint="eastAsia"/>
        </w:rPr>
        <w:t>乘积。其中</w:t>
      </w:r>
      <w:r>
        <w:rPr>
          <w:rFonts w:ascii="宋体" w:hAnsi="宋体"/>
        </w:rPr>
        <w:t>，每台</w:t>
      </w:r>
      <w:r>
        <w:rPr>
          <w:rFonts w:ascii="宋体" w:hAnsi="宋体" w:hint="eastAsia"/>
        </w:rPr>
        <w:t>车辆</w:t>
      </w:r>
      <w:r>
        <w:rPr>
          <w:rFonts w:ascii="宋体" w:hAnsi="宋体"/>
        </w:rPr>
        <w:t>每小时考试人数根据路线长度、</w:t>
      </w:r>
      <w:r>
        <w:rPr>
          <w:rFonts w:ascii="宋体" w:hAnsi="宋体" w:hint="eastAsia"/>
        </w:rPr>
        <w:t>平均</w:t>
      </w:r>
      <w:r>
        <w:rPr>
          <w:rFonts w:ascii="宋体" w:hAnsi="宋体"/>
        </w:rPr>
        <w:t>行驶速度</w:t>
      </w:r>
      <w:r>
        <w:rPr>
          <w:rFonts w:ascii="宋体" w:hAnsi="宋体" w:hint="eastAsia"/>
        </w:rPr>
        <w:t>等</w:t>
      </w:r>
      <w:r>
        <w:rPr>
          <w:rFonts w:ascii="宋体" w:hAnsi="宋体"/>
        </w:rPr>
        <w:t>情况</w:t>
      </w:r>
      <w:r>
        <w:rPr>
          <w:rFonts w:ascii="宋体" w:hAnsi="宋体" w:hint="eastAsia"/>
        </w:rPr>
        <w:t>计算</w:t>
      </w:r>
      <w:r>
        <w:rPr>
          <w:rFonts w:ascii="宋体" w:hAnsi="宋体"/>
        </w:rPr>
        <w:t>；</w:t>
      </w:r>
      <w:r>
        <w:rPr>
          <w:rFonts w:ascii="宋体" w:hAnsi="宋体" w:hint="eastAsia"/>
        </w:rPr>
        <w:t>一般情况下，每台小型汽车的小时</w:t>
      </w:r>
      <w:r>
        <w:rPr>
          <w:rFonts w:ascii="宋体" w:hAnsi="宋体"/>
        </w:rPr>
        <w:t>考试人数不超过</w:t>
      </w:r>
      <w:r>
        <w:rPr>
          <w:rFonts w:ascii="宋体" w:hAnsi="宋体" w:hint="eastAsia"/>
        </w:rPr>
        <w:t>3人</w:t>
      </w:r>
      <w:r>
        <w:rPr>
          <w:rFonts w:ascii="宋体" w:hAnsi="宋体"/>
        </w:rPr>
        <w:t>，</w:t>
      </w:r>
      <w:r>
        <w:rPr>
          <w:rFonts w:ascii="宋体" w:hAnsi="宋体" w:hint="eastAsia"/>
        </w:rPr>
        <w:t>每台大中型客货车的小时</w:t>
      </w:r>
      <w:r>
        <w:rPr>
          <w:rFonts w:ascii="宋体" w:hAnsi="宋体"/>
        </w:rPr>
        <w:t>考试人数不超过</w:t>
      </w:r>
      <w:r>
        <w:rPr>
          <w:rFonts w:ascii="宋体" w:hAnsi="宋体" w:hint="eastAsia"/>
        </w:rPr>
        <w:t>1</w:t>
      </w:r>
      <w:r>
        <w:rPr>
          <w:rFonts w:ascii="宋体" w:hAnsi="宋体"/>
        </w:rPr>
        <w:t>.5</w:t>
      </w:r>
      <w:r>
        <w:rPr>
          <w:rFonts w:ascii="宋体" w:hAnsi="宋体" w:hint="eastAsia"/>
        </w:rPr>
        <w:t>人。</w:t>
      </w:r>
    </w:p>
    <w:p w:rsidR="004B6DDA" w:rsidRDefault="004B6DDA">
      <w:pPr>
        <w:ind w:firstLineChars="200" w:firstLine="420"/>
        <w:outlineLvl w:val="0"/>
        <w:rPr>
          <w:rFonts w:ascii="宋体" w:hAnsi="宋体"/>
        </w:rPr>
        <w:sectPr w:rsidR="004B6DDA">
          <w:headerReference w:type="default" r:id="rId36"/>
          <w:pgSz w:w="11906" w:h="16838"/>
          <w:pgMar w:top="567" w:right="1134" w:bottom="1134" w:left="1418" w:header="1418" w:footer="1134" w:gutter="0"/>
          <w:pgNumType w:start="1"/>
          <w:cols w:space="425"/>
          <w:formProt w:val="0"/>
          <w:docGrid w:type="lines" w:linePitch="312"/>
        </w:sectPr>
      </w:pPr>
    </w:p>
    <w:p w:rsidR="004B6DDA" w:rsidRDefault="00DF7843">
      <w:pPr>
        <w:pStyle w:val="afc"/>
        <w:numPr>
          <w:ilvl w:val="0"/>
          <w:numId w:val="49"/>
        </w:numPr>
      </w:pPr>
      <w:bookmarkStart w:id="1262" w:name="_Toc341470634"/>
      <w:bookmarkStart w:id="1263" w:name="BKCKWX"/>
      <w:r>
        <w:br/>
      </w:r>
      <w:r>
        <w:rPr>
          <w:rFonts w:hint="eastAsia"/>
        </w:rPr>
        <w:t>（资料性）</w:t>
      </w:r>
      <w:r>
        <w:br/>
      </w:r>
      <w:r w:rsidR="00C37AAD">
        <w:rPr>
          <w:rFonts w:hint="eastAsia"/>
        </w:rPr>
        <w:t>科目三</w:t>
      </w:r>
      <w:r>
        <w:rPr>
          <w:rFonts w:hint="eastAsia"/>
        </w:rPr>
        <w:t>道路</w:t>
      </w:r>
      <w:r>
        <w:t>驾驶技能考试</w:t>
      </w:r>
      <w:r>
        <w:rPr>
          <w:rFonts w:hint="eastAsia"/>
        </w:rPr>
        <w:t>路线模型</w:t>
      </w:r>
      <w:r w:rsidR="00C37AAD">
        <w:rPr>
          <w:rFonts w:hint="eastAsia"/>
        </w:rPr>
        <w:t>测绘及</w:t>
      </w:r>
      <w:r w:rsidR="00C37AAD">
        <w:t>记录</w:t>
      </w:r>
      <w:r w:rsidR="00C37AAD">
        <w:rPr>
          <w:rFonts w:hint="eastAsia"/>
        </w:rPr>
        <w:t>示例</w:t>
      </w:r>
    </w:p>
    <w:p w:rsidR="004B6DDA" w:rsidRDefault="00DF7843">
      <w:pPr>
        <w:pStyle w:val="afd"/>
        <w:numPr>
          <w:ilvl w:val="1"/>
          <w:numId w:val="49"/>
        </w:numPr>
        <w:spacing w:before="240" w:after="240"/>
        <w:rPr>
          <w:szCs w:val="21"/>
        </w:rPr>
      </w:pPr>
      <w:r>
        <w:rPr>
          <w:rFonts w:hint="eastAsia"/>
          <w:szCs w:val="21"/>
        </w:rPr>
        <w:t>考试路线模型测绘</w:t>
      </w:r>
      <w:r w:rsidR="00C37AAD">
        <w:rPr>
          <w:rFonts w:hint="eastAsia"/>
          <w:szCs w:val="21"/>
        </w:rPr>
        <w:t>示例</w:t>
      </w:r>
    </w:p>
    <w:p w:rsidR="004B6DDA" w:rsidRDefault="00E542DF">
      <w:pPr>
        <w:pStyle w:val="afff7"/>
        <w:ind w:firstLine="360"/>
      </w:pPr>
      <w:r>
        <w:rPr>
          <w:rFonts w:hAnsi="宋体" w:hint="eastAsia"/>
          <w:noProof/>
          <w:sz w:val="18"/>
        </w:rPr>
        <w:drawing>
          <wp:anchor distT="0" distB="0" distL="114300" distR="114300" simplePos="0" relativeHeight="251722752" behindDoc="0" locked="0" layoutInCell="1" allowOverlap="1">
            <wp:simplePos x="0" y="0"/>
            <wp:positionH relativeFrom="column">
              <wp:posOffset>1451610</wp:posOffset>
            </wp:positionH>
            <wp:positionV relativeFrom="paragraph">
              <wp:posOffset>282575</wp:posOffset>
            </wp:positionV>
            <wp:extent cx="6686550" cy="3511550"/>
            <wp:effectExtent l="0" t="0" r="0" b="0"/>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完整.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86550" cy="3511550"/>
                    </a:xfrm>
                    <a:prstGeom prst="rect">
                      <a:avLst/>
                    </a:prstGeom>
                  </pic:spPr>
                </pic:pic>
              </a:graphicData>
            </a:graphic>
          </wp:anchor>
        </w:drawing>
      </w:r>
      <w:r w:rsidR="00C37AAD">
        <w:rPr>
          <w:rFonts w:hint="eastAsia"/>
        </w:rPr>
        <w:t>科目三道路</w:t>
      </w:r>
      <w:r w:rsidR="00C37AAD">
        <w:t>驾驶技能</w:t>
      </w:r>
      <w:r w:rsidR="00DF7843">
        <w:rPr>
          <w:rFonts w:hint="eastAsia"/>
        </w:rPr>
        <w:t>考试路线</w:t>
      </w:r>
      <w:r w:rsidR="00DF7843">
        <w:t>模型测绘</w:t>
      </w:r>
      <w:r w:rsidR="00C37AAD">
        <w:rPr>
          <w:rFonts w:hint="eastAsia"/>
        </w:rPr>
        <w:t>时，</w:t>
      </w:r>
      <w:r w:rsidR="00C37AAD">
        <w:t>测绘点</w:t>
      </w:r>
      <w:r w:rsidR="00C37AAD">
        <w:rPr>
          <w:rFonts w:hint="eastAsia"/>
        </w:rPr>
        <w:t>分布</w:t>
      </w:r>
      <w:r w:rsidR="00DF7843">
        <w:rPr>
          <w:rFonts w:hint="eastAsia"/>
        </w:rPr>
        <w:t>示意图</w:t>
      </w:r>
      <w:r w:rsidR="00DF7843">
        <w:t>见图</w:t>
      </w:r>
      <w:r w:rsidR="00DF7843">
        <w:rPr>
          <w:rFonts w:hint="eastAsia"/>
        </w:rPr>
        <w:t>B.1。</w:t>
      </w:r>
    </w:p>
    <w:p w:rsidR="004B6DDA" w:rsidRDefault="00E542DF" w:rsidP="00E542DF">
      <w:pPr>
        <w:pStyle w:val="afff7"/>
        <w:ind w:firstLineChars="0" w:firstLine="0"/>
        <w:jc w:val="center"/>
        <w:rPr>
          <w:rFonts w:hAnsi="宋体"/>
          <w:szCs w:val="21"/>
        </w:rPr>
      </w:pPr>
      <w:r>
        <w:rPr>
          <w:rFonts w:ascii="黑体" w:eastAsia="黑体"/>
          <w:szCs w:val="21"/>
        </w:rPr>
        <w:t>a</w:t>
      </w:r>
      <w:r>
        <w:rPr>
          <w:rFonts w:ascii="黑体" w:eastAsia="黑体" w:hint="eastAsia"/>
          <w:szCs w:val="21"/>
        </w:rPr>
        <w:t>）</w:t>
      </w:r>
      <w:r w:rsidR="00DF7843">
        <w:rPr>
          <w:rFonts w:ascii="黑体" w:eastAsia="黑体" w:hint="eastAsia"/>
          <w:szCs w:val="21"/>
        </w:rPr>
        <w:t xml:space="preserve">  考试路线</w:t>
      </w:r>
      <w:r w:rsidR="00C37AAD">
        <w:rPr>
          <w:rFonts w:ascii="黑体" w:eastAsia="黑体" w:hint="eastAsia"/>
          <w:szCs w:val="21"/>
        </w:rPr>
        <w:t>模型</w:t>
      </w:r>
      <w:r w:rsidR="00C37AAD">
        <w:rPr>
          <w:rFonts w:ascii="黑体" w:eastAsia="黑体"/>
          <w:szCs w:val="21"/>
        </w:rPr>
        <w:t>测绘点分布</w:t>
      </w:r>
      <w:r w:rsidR="00C37AAD">
        <w:rPr>
          <w:rFonts w:ascii="黑体" w:eastAsia="黑体" w:hint="eastAsia"/>
          <w:szCs w:val="21"/>
        </w:rPr>
        <w:t>总图</w:t>
      </w:r>
    </w:p>
    <w:p w:rsidR="004B6DDA" w:rsidRDefault="004B6DDA">
      <w:pPr>
        <w:pStyle w:val="afff7"/>
        <w:ind w:firstLineChars="0" w:firstLine="0"/>
        <w:rPr>
          <w:rFonts w:hAnsi="宋体"/>
          <w:szCs w:val="21"/>
        </w:rPr>
        <w:sectPr w:rsidR="004B6DDA">
          <w:pgSz w:w="16838" w:h="11906" w:orient="landscape"/>
          <w:pgMar w:top="1418" w:right="567" w:bottom="1134" w:left="1134" w:header="1418" w:footer="1134" w:gutter="0"/>
          <w:cols w:space="425"/>
          <w:formProt w:val="0"/>
          <w:docGrid w:linePitch="312"/>
        </w:sectPr>
      </w:pPr>
    </w:p>
    <w:p w:rsidR="004B6DDA" w:rsidRDefault="005A2ED4" w:rsidP="00E542DF">
      <w:pPr>
        <w:pStyle w:val="afff7"/>
        <w:ind w:firstLineChars="0" w:firstLine="0"/>
        <w:jc w:val="center"/>
      </w:pPr>
      <w:r>
        <w:rPr>
          <w:noProof/>
        </w:rPr>
        <w:drawing>
          <wp:inline distT="0" distB="0" distL="0" distR="0">
            <wp:extent cx="5966560" cy="2714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区(1).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89"/>
                    <a:stretch/>
                  </pic:blipFill>
                  <pic:spPr bwMode="auto">
                    <a:xfrm>
                      <a:off x="0" y="0"/>
                      <a:ext cx="5977381" cy="27195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542DF" w:rsidRPr="00344A41" w:rsidRDefault="00344A41" w:rsidP="00722926">
      <w:pPr>
        <w:pStyle w:val="afff7"/>
        <w:spacing w:beforeLines="50" w:afterLines="50"/>
        <w:ind w:firstLineChars="0" w:firstLine="0"/>
        <w:jc w:val="center"/>
      </w:pPr>
      <w:r>
        <w:rPr>
          <w:rFonts w:ascii="黑体" w:eastAsia="黑体"/>
          <w:szCs w:val="21"/>
        </w:rPr>
        <w:t>b</w:t>
      </w:r>
      <w:r w:rsidR="00E542DF">
        <w:rPr>
          <w:rFonts w:ascii="黑体" w:eastAsia="黑体" w:hint="eastAsia"/>
          <w:szCs w:val="21"/>
        </w:rPr>
        <w:t xml:space="preserve">）  </w:t>
      </w:r>
      <w:r>
        <w:rPr>
          <w:rFonts w:ascii="黑体" w:eastAsia="黑体"/>
          <w:szCs w:val="21"/>
        </w:rPr>
        <w:t>A</w:t>
      </w:r>
      <w:r>
        <w:rPr>
          <w:rFonts w:ascii="黑体" w:eastAsia="黑体" w:hint="eastAsia"/>
          <w:szCs w:val="21"/>
        </w:rPr>
        <w:t>区</w:t>
      </w:r>
      <w:r w:rsidR="00417895">
        <w:rPr>
          <w:rFonts w:ascii="黑体" w:eastAsia="黑体" w:hint="eastAsia"/>
          <w:szCs w:val="21"/>
        </w:rPr>
        <w:t>（起点及</w:t>
      </w:r>
      <w:r w:rsidR="00417895">
        <w:rPr>
          <w:rFonts w:ascii="黑体" w:eastAsia="黑体"/>
          <w:szCs w:val="21"/>
        </w:rPr>
        <w:t>直行路口）</w:t>
      </w:r>
      <w:r>
        <w:rPr>
          <w:rFonts w:ascii="黑体" w:eastAsia="黑体" w:hint="eastAsia"/>
          <w:szCs w:val="21"/>
        </w:rPr>
        <w:t>测绘点</w:t>
      </w:r>
      <w:r w:rsidR="00C37AAD">
        <w:rPr>
          <w:rFonts w:ascii="黑体" w:eastAsia="黑体" w:hint="eastAsia"/>
          <w:szCs w:val="21"/>
        </w:rPr>
        <w:t>分布</w:t>
      </w:r>
      <w:r>
        <w:rPr>
          <w:rFonts w:ascii="黑体" w:eastAsia="黑体"/>
          <w:szCs w:val="21"/>
        </w:rPr>
        <w:t>示意图</w:t>
      </w:r>
    </w:p>
    <w:p w:rsidR="004B6DDA" w:rsidRDefault="00344A41">
      <w:pPr>
        <w:pStyle w:val="afff7"/>
        <w:jc w:val="center"/>
      </w:pPr>
      <w:r>
        <w:rPr>
          <w:rFonts w:ascii="黑体" w:eastAsia="黑体"/>
          <w:noProof/>
          <w:szCs w:val="21"/>
        </w:rPr>
        <w:drawing>
          <wp:inline distT="0" distB="0" distL="0" distR="0">
            <wp:extent cx="9237389" cy="2066925"/>
            <wp:effectExtent l="0" t="0" r="190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区(1).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73039" cy="2074902"/>
                    </a:xfrm>
                    <a:prstGeom prst="rect">
                      <a:avLst/>
                    </a:prstGeom>
                  </pic:spPr>
                </pic:pic>
              </a:graphicData>
            </a:graphic>
          </wp:inline>
        </w:drawing>
      </w:r>
    </w:p>
    <w:p w:rsidR="004B6DDA" w:rsidRDefault="00344A41" w:rsidP="00722926">
      <w:pPr>
        <w:pStyle w:val="afff7"/>
        <w:spacing w:beforeLines="50" w:afterLines="50"/>
        <w:ind w:firstLineChars="0" w:firstLine="0"/>
        <w:jc w:val="center"/>
        <w:rPr>
          <w:rFonts w:ascii="黑体" w:eastAsia="黑体"/>
          <w:szCs w:val="21"/>
        </w:rPr>
      </w:pPr>
      <w:r>
        <w:rPr>
          <w:rFonts w:ascii="黑体" w:eastAsia="黑体"/>
          <w:szCs w:val="21"/>
        </w:rPr>
        <w:t>c</w:t>
      </w:r>
      <w:r>
        <w:rPr>
          <w:rFonts w:ascii="黑体" w:eastAsia="黑体" w:hint="eastAsia"/>
          <w:szCs w:val="21"/>
        </w:rPr>
        <w:t>）</w:t>
      </w:r>
      <w:r w:rsidR="00DF7843">
        <w:rPr>
          <w:rFonts w:ascii="黑体" w:eastAsia="黑体"/>
          <w:szCs w:val="21"/>
        </w:rPr>
        <w:t>B</w:t>
      </w:r>
      <w:r w:rsidR="001A0316">
        <w:rPr>
          <w:rFonts w:ascii="黑体" w:eastAsia="黑体" w:hint="eastAsia"/>
          <w:szCs w:val="21"/>
        </w:rPr>
        <w:t>区（路段）测绘</w:t>
      </w:r>
      <w:r w:rsidR="00DF7843">
        <w:rPr>
          <w:rFonts w:ascii="黑体" w:eastAsia="黑体" w:hint="eastAsia"/>
          <w:szCs w:val="21"/>
        </w:rPr>
        <w:t>点</w:t>
      </w:r>
      <w:r w:rsidR="00C37AAD">
        <w:rPr>
          <w:rFonts w:ascii="黑体" w:eastAsia="黑体" w:hint="eastAsia"/>
          <w:szCs w:val="21"/>
        </w:rPr>
        <w:t>分布</w:t>
      </w:r>
      <w:r w:rsidR="00DF7843">
        <w:rPr>
          <w:rFonts w:ascii="黑体" w:eastAsia="黑体"/>
          <w:szCs w:val="21"/>
        </w:rPr>
        <w:t>示意图</w:t>
      </w: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3B7E88" w:rsidP="003B7E88">
      <w:pPr>
        <w:pStyle w:val="afff7"/>
        <w:ind w:firstLineChars="0" w:firstLine="0"/>
        <w:jc w:val="left"/>
        <w:rPr>
          <w:rFonts w:ascii="Times New Roman" w:eastAsia="Times New Roman"/>
          <w:snapToGrid w:val="0"/>
          <w:color w:val="000000"/>
          <w:w w:val="0"/>
          <w:sz w:val="0"/>
          <w:szCs w:val="0"/>
          <w:u w:color="000000"/>
          <w:shd w:val="clear" w:color="000000" w:fill="000000"/>
          <w:lang w:val="zh-CN" w:bidi="zh-CN"/>
        </w:rPr>
      </w:pPr>
      <w:r>
        <w:rPr>
          <w:rFonts w:ascii="Times New Roman" w:eastAsia="Times New Roman"/>
          <w:noProof/>
          <w:color w:val="000000"/>
          <w:w w:val="0"/>
          <w:sz w:val="0"/>
          <w:szCs w:val="0"/>
          <w:u w:color="000000"/>
          <w:shd w:val="clear" w:color="000000" w:fill="000000"/>
        </w:rPr>
        <w:drawing>
          <wp:anchor distT="0" distB="0" distL="114300" distR="114300" simplePos="0" relativeHeight="251723776" behindDoc="1" locked="0" layoutInCell="1" allowOverlap="1">
            <wp:simplePos x="0" y="0"/>
            <wp:positionH relativeFrom="column">
              <wp:posOffset>1816100</wp:posOffset>
            </wp:positionH>
            <wp:positionV relativeFrom="paragraph">
              <wp:posOffset>-1809750</wp:posOffset>
            </wp:positionV>
            <wp:extent cx="2666365" cy="6294120"/>
            <wp:effectExtent l="0" t="4127" r="0" b="0"/>
            <wp:wrapTight wrapText="bothSides">
              <wp:wrapPolygon edited="0">
                <wp:start x="21633" y="14"/>
                <wp:lineTo x="183" y="14"/>
                <wp:lineTo x="183" y="21523"/>
                <wp:lineTo x="21633" y="21523"/>
                <wp:lineTo x="21633" y="14"/>
              </wp:wrapPolygon>
            </wp:wrapTight>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区(1).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pic:blipFill>
                  <pic:spPr bwMode="auto">
                    <a:xfrm rot="16200000">
                      <a:off x="0" y="0"/>
                      <a:ext cx="2666365" cy="6294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eastAsia="Times New Roman"/>
          <w:noProof/>
          <w:color w:val="000000"/>
          <w:w w:val="0"/>
          <w:sz w:val="0"/>
          <w:szCs w:val="0"/>
          <w:u w:color="000000"/>
          <w:shd w:val="clear" w:color="000000" w:fill="000000"/>
        </w:rPr>
        <w:drawing>
          <wp:inline distT="0" distB="0" distL="0" distR="0">
            <wp:extent cx="2661908" cy="2999122"/>
            <wp:effectExtent l="2540" t="0" r="8255"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区(1).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696075" cy="3037617"/>
                    </a:xfrm>
                    <a:prstGeom prst="rect">
                      <a:avLst/>
                    </a:prstGeom>
                  </pic:spPr>
                </pic:pic>
              </a:graphicData>
            </a:graphic>
          </wp:inline>
        </w:drawing>
      </w: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4B6DDA">
      <w:pPr>
        <w:pStyle w:val="afff7"/>
        <w:ind w:firstLineChars="0" w:firstLine="0"/>
        <w:jc w:val="center"/>
        <w:rPr>
          <w:rFonts w:ascii="Times New Roman" w:eastAsia="Times New Roman"/>
          <w:snapToGrid w:val="0"/>
          <w:color w:val="000000"/>
          <w:w w:val="0"/>
          <w:sz w:val="0"/>
          <w:szCs w:val="0"/>
          <w:u w:color="000000"/>
          <w:shd w:val="clear" w:color="000000" w:fill="000000"/>
          <w:lang w:val="zh-CN" w:bidi="zh-CN"/>
        </w:rPr>
      </w:pPr>
    </w:p>
    <w:p w:rsidR="004B6DDA" w:rsidRDefault="00344A41" w:rsidP="00722926">
      <w:pPr>
        <w:pStyle w:val="afff7"/>
        <w:spacing w:beforeLines="50" w:afterLines="50"/>
        <w:ind w:firstLineChars="0" w:firstLine="0"/>
        <w:jc w:val="center"/>
      </w:pPr>
      <w:r>
        <w:rPr>
          <w:rFonts w:ascii="黑体" w:eastAsia="黑体"/>
          <w:szCs w:val="21"/>
        </w:rPr>
        <w:t>d</w:t>
      </w:r>
      <w:r>
        <w:rPr>
          <w:rFonts w:ascii="黑体" w:eastAsia="黑体" w:hint="eastAsia"/>
          <w:szCs w:val="21"/>
        </w:rPr>
        <w:t>）</w:t>
      </w:r>
      <w:r w:rsidR="00DF7843">
        <w:rPr>
          <w:rFonts w:ascii="黑体" w:eastAsia="黑体" w:hint="eastAsia"/>
          <w:szCs w:val="21"/>
        </w:rPr>
        <w:t xml:space="preserve">  C区（右转</w:t>
      </w:r>
      <w:r w:rsidR="00DF7843">
        <w:rPr>
          <w:rFonts w:ascii="黑体" w:eastAsia="黑体"/>
          <w:szCs w:val="21"/>
        </w:rPr>
        <w:t>路口</w:t>
      </w:r>
      <w:r w:rsidR="00DF7843">
        <w:rPr>
          <w:rFonts w:ascii="黑体" w:eastAsia="黑体" w:hint="eastAsia"/>
          <w:szCs w:val="21"/>
        </w:rPr>
        <w:t>）测绘点</w:t>
      </w:r>
      <w:r w:rsidR="00C37AAD">
        <w:rPr>
          <w:rFonts w:ascii="黑体" w:eastAsia="黑体" w:hint="eastAsia"/>
          <w:szCs w:val="21"/>
        </w:rPr>
        <w:t>分布</w:t>
      </w:r>
      <w:r w:rsidR="00DF7843">
        <w:rPr>
          <w:rFonts w:ascii="黑体" w:eastAsia="黑体"/>
          <w:szCs w:val="21"/>
        </w:rPr>
        <w:t>示意图</w:t>
      </w:r>
      <w:r>
        <w:rPr>
          <w:rFonts w:ascii="黑体" w:eastAsia="黑体"/>
          <w:szCs w:val="21"/>
        </w:rPr>
        <w:t>e</w:t>
      </w:r>
      <w:r>
        <w:rPr>
          <w:rFonts w:ascii="黑体" w:eastAsia="黑体" w:hint="eastAsia"/>
          <w:szCs w:val="21"/>
        </w:rPr>
        <w:t>）</w:t>
      </w:r>
      <w:r w:rsidR="00DF7843">
        <w:rPr>
          <w:rFonts w:ascii="黑体" w:eastAsia="黑体" w:hint="eastAsia"/>
          <w:szCs w:val="21"/>
        </w:rPr>
        <w:t xml:space="preserve">  D区（左/右转路口）测绘点</w:t>
      </w:r>
      <w:r w:rsidR="00C37AAD">
        <w:rPr>
          <w:rFonts w:ascii="黑体" w:eastAsia="黑体" w:hint="eastAsia"/>
          <w:szCs w:val="21"/>
        </w:rPr>
        <w:t>分布</w:t>
      </w:r>
      <w:r w:rsidR="00DF7843">
        <w:rPr>
          <w:rFonts w:ascii="黑体" w:eastAsia="黑体"/>
          <w:szCs w:val="21"/>
        </w:rPr>
        <w:t>示意</w:t>
      </w:r>
      <w:r w:rsidR="00DF7843">
        <w:rPr>
          <w:rFonts w:ascii="黑体" w:eastAsia="黑体" w:hint="eastAsia"/>
          <w:szCs w:val="21"/>
        </w:rPr>
        <w:t>图</w:t>
      </w:r>
    </w:p>
    <w:p w:rsidR="004B6DDA" w:rsidRDefault="00344A41" w:rsidP="003B7E88">
      <w:pPr>
        <w:pStyle w:val="afff7"/>
        <w:ind w:firstLineChars="0" w:firstLine="0"/>
        <w:jc w:val="left"/>
      </w:pPr>
      <w:r>
        <w:rPr>
          <w:noProof/>
        </w:rPr>
        <w:drawing>
          <wp:inline distT="0" distB="0" distL="0" distR="0">
            <wp:extent cx="9499232" cy="1732915"/>
            <wp:effectExtent l="0" t="0" r="698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区(11).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
                    <a:stretch/>
                  </pic:blipFill>
                  <pic:spPr bwMode="auto">
                    <a:xfrm>
                      <a:off x="0" y="0"/>
                      <a:ext cx="9575142" cy="1746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6DDA" w:rsidRPr="00EF5C92" w:rsidRDefault="00344A41" w:rsidP="00722926">
      <w:pPr>
        <w:pStyle w:val="afff7"/>
        <w:spacing w:beforeLines="50" w:afterLines="50"/>
        <w:ind w:firstLineChars="0" w:firstLine="0"/>
        <w:jc w:val="center"/>
        <w:rPr>
          <w:rFonts w:ascii="黑体" w:eastAsia="黑体"/>
          <w:szCs w:val="21"/>
        </w:rPr>
      </w:pPr>
      <w:r>
        <w:rPr>
          <w:rFonts w:ascii="黑体" w:eastAsia="黑体"/>
          <w:szCs w:val="21"/>
        </w:rPr>
        <w:t>f</w:t>
      </w:r>
      <w:r>
        <w:rPr>
          <w:rFonts w:ascii="黑体" w:eastAsia="黑体" w:hint="eastAsia"/>
          <w:szCs w:val="21"/>
        </w:rPr>
        <w:t>）</w:t>
      </w:r>
      <w:r w:rsidR="00DF7843">
        <w:rPr>
          <w:rFonts w:ascii="黑体" w:eastAsia="黑体" w:hint="eastAsia"/>
          <w:szCs w:val="21"/>
        </w:rPr>
        <w:t xml:space="preserve">  E区（路段</w:t>
      </w:r>
      <w:r w:rsidR="00DF7843">
        <w:rPr>
          <w:rFonts w:ascii="黑体" w:eastAsia="黑体"/>
          <w:szCs w:val="21"/>
        </w:rPr>
        <w:t>设施及掉头路口</w:t>
      </w:r>
      <w:r w:rsidR="00DF7843">
        <w:rPr>
          <w:rFonts w:ascii="黑体" w:eastAsia="黑体" w:hint="eastAsia"/>
          <w:szCs w:val="21"/>
        </w:rPr>
        <w:t>）测绘点</w:t>
      </w:r>
      <w:r w:rsidR="00C37AAD">
        <w:rPr>
          <w:rFonts w:ascii="黑体" w:eastAsia="黑体" w:hint="eastAsia"/>
          <w:szCs w:val="21"/>
        </w:rPr>
        <w:t>分布</w:t>
      </w:r>
      <w:r w:rsidR="00DF7843">
        <w:rPr>
          <w:rFonts w:ascii="黑体" w:eastAsia="黑体"/>
          <w:szCs w:val="21"/>
        </w:rPr>
        <w:t>示意</w:t>
      </w:r>
      <w:r w:rsidR="00DF7843">
        <w:rPr>
          <w:rFonts w:ascii="黑体" w:eastAsia="黑体" w:hint="eastAsia"/>
          <w:szCs w:val="21"/>
        </w:rPr>
        <w:t>图</w:t>
      </w:r>
    </w:p>
    <w:p w:rsidR="00E542DF" w:rsidRDefault="00E542DF" w:rsidP="00E542DF">
      <w:pPr>
        <w:ind w:firstLineChars="200" w:firstLine="360"/>
        <w:outlineLvl w:val="0"/>
        <w:rPr>
          <w:rFonts w:ascii="宋体" w:hAnsi="宋体"/>
          <w:sz w:val="18"/>
        </w:rPr>
      </w:pPr>
      <w:r>
        <w:rPr>
          <w:rFonts w:ascii="宋体" w:hAnsi="宋体" w:hint="eastAsia"/>
          <w:sz w:val="18"/>
        </w:rPr>
        <w:t>标引序号说明：</w:t>
      </w:r>
    </w:p>
    <w:p w:rsidR="00E542DF" w:rsidRDefault="00344A41" w:rsidP="00E542DF">
      <w:pPr>
        <w:ind w:firstLineChars="200" w:firstLine="360"/>
        <w:outlineLvl w:val="0"/>
        <w:rPr>
          <w:rFonts w:ascii="宋体" w:hAnsi="宋体"/>
          <w:sz w:val="18"/>
        </w:rPr>
      </w:pPr>
      <w:r>
        <w:rPr>
          <w:rFonts w:ascii="宋体" w:hAnsi="宋体"/>
          <w:sz w:val="18"/>
        </w:rPr>
        <w:t>L</w:t>
      </w:r>
      <w:r>
        <w:rPr>
          <w:rFonts w:ascii="宋体" w:hAnsi="宋体"/>
          <w:sz w:val="18"/>
          <w:vertAlign w:val="subscript"/>
        </w:rPr>
        <w:t>n</w:t>
      </w:r>
      <w:r w:rsidR="00E542DF">
        <w:rPr>
          <w:rFonts w:ascii="宋体" w:hAnsi="宋体" w:hint="eastAsia"/>
          <w:sz w:val="18"/>
        </w:rPr>
        <w:t>——</w:t>
      </w:r>
      <w:r w:rsidR="001A0316">
        <w:rPr>
          <w:rFonts w:ascii="宋体" w:hAnsi="宋体" w:hint="eastAsia"/>
          <w:sz w:val="18"/>
          <w:szCs w:val="18"/>
        </w:rPr>
        <w:t>行进</w:t>
      </w:r>
      <w:r w:rsidR="001A0316">
        <w:rPr>
          <w:rFonts w:ascii="宋体" w:hAnsi="宋体"/>
          <w:sz w:val="18"/>
          <w:szCs w:val="18"/>
        </w:rPr>
        <w:t>方向</w:t>
      </w:r>
      <w:r w:rsidR="001A0316">
        <w:rPr>
          <w:rFonts w:ascii="宋体" w:hAnsi="宋体" w:hint="eastAsia"/>
          <w:sz w:val="18"/>
          <w:szCs w:val="18"/>
        </w:rPr>
        <w:t>左侧边缘</w:t>
      </w:r>
      <w:r w:rsidR="001A0316">
        <w:rPr>
          <w:rFonts w:ascii="宋体" w:hAnsi="宋体"/>
          <w:sz w:val="18"/>
          <w:szCs w:val="18"/>
        </w:rPr>
        <w:t>线</w:t>
      </w:r>
      <w:r>
        <w:rPr>
          <w:rFonts w:ascii="宋体" w:hAnsi="宋体" w:hint="eastAsia"/>
          <w:sz w:val="18"/>
        </w:rPr>
        <w:t>测绘点</w:t>
      </w:r>
      <w:r w:rsidR="00E542DF">
        <w:rPr>
          <w:rFonts w:ascii="宋体" w:hAnsi="宋体" w:hint="eastAsia"/>
          <w:sz w:val="18"/>
        </w:rPr>
        <w:t>；</w:t>
      </w:r>
    </w:p>
    <w:p w:rsidR="008B51C6" w:rsidRDefault="008B51C6" w:rsidP="008B51C6">
      <w:pPr>
        <w:adjustRightInd w:val="0"/>
        <w:snapToGrid w:val="0"/>
        <w:ind w:firstLineChars="200" w:firstLine="360"/>
        <w:rPr>
          <w:rFonts w:ascii="宋体" w:hAnsi="宋体"/>
          <w:sz w:val="18"/>
        </w:rPr>
      </w:pPr>
      <w:r>
        <w:rPr>
          <w:rFonts w:ascii="宋体" w:hAnsi="宋体"/>
          <w:sz w:val="18"/>
        </w:rPr>
        <w:t>ml</w:t>
      </w:r>
      <w:r>
        <w:rPr>
          <w:rFonts w:ascii="宋体" w:hAnsi="宋体"/>
          <w:sz w:val="18"/>
          <w:vertAlign w:val="subscript"/>
        </w:rPr>
        <w:t>n</w:t>
      </w:r>
      <w:r>
        <w:rPr>
          <w:rFonts w:ascii="宋体" w:hAnsi="宋体" w:hint="eastAsia"/>
          <w:sz w:val="18"/>
        </w:rPr>
        <w:t xml:space="preserve"> ——</w:t>
      </w:r>
      <w:r w:rsidR="001A0316">
        <w:rPr>
          <w:rFonts w:ascii="宋体" w:hAnsi="宋体" w:hint="eastAsia"/>
          <w:sz w:val="18"/>
          <w:szCs w:val="18"/>
        </w:rPr>
        <w:t>行进</w:t>
      </w:r>
      <w:r w:rsidR="001A0316">
        <w:rPr>
          <w:rFonts w:ascii="宋体" w:hAnsi="宋体"/>
          <w:sz w:val="18"/>
          <w:szCs w:val="18"/>
        </w:rPr>
        <w:t>方向</w:t>
      </w:r>
      <w:r>
        <w:rPr>
          <w:rFonts w:ascii="宋体" w:hAnsi="宋体" w:hint="eastAsia"/>
          <w:sz w:val="18"/>
        </w:rPr>
        <w:t>最</w:t>
      </w:r>
      <w:r>
        <w:rPr>
          <w:rFonts w:ascii="宋体" w:hAnsi="宋体"/>
          <w:sz w:val="18"/>
        </w:rPr>
        <w:t>右侧车道分界线</w:t>
      </w:r>
      <w:r>
        <w:rPr>
          <w:rFonts w:ascii="宋体" w:hAnsi="宋体" w:hint="eastAsia"/>
          <w:sz w:val="18"/>
        </w:rPr>
        <w:t>；</w:t>
      </w:r>
    </w:p>
    <w:p w:rsidR="008B51C6" w:rsidRDefault="008B51C6" w:rsidP="008B51C6">
      <w:pPr>
        <w:adjustRightInd w:val="0"/>
        <w:snapToGrid w:val="0"/>
        <w:ind w:firstLineChars="200" w:firstLine="360"/>
        <w:rPr>
          <w:rFonts w:ascii="宋体" w:hAnsi="宋体"/>
          <w:sz w:val="18"/>
        </w:rPr>
      </w:pPr>
      <w:r>
        <w:rPr>
          <w:rFonts w:ascii="宋体" w:hAnsi="宋体"/>
          <w:sz w:val="18"/>
        </w:rPr>
        <w:t>mm</w:t>
      </w:r>
      <w:r>
        <w:rPr>
          <w:rFonts w:ascii="宋体" w:hAnsi="宋体"/>
          <w:sz w:val="18"/>
          <w:vertAlign w:val="subscript"/>
        </w:rPr>
        <w:t>n</w:t>
      </w:r>
      <w:r>
        <w:rPr>
          <w:rFonts w:ascii="宋体" w:hAnsi="宋体" w:hint="eastAsia"/>
          <w:sz w:val="18"/>
        </w:rPr>
        <w:t xml:space="preserve"> ——</w:t>
      </w:r>
      <w:r w:rsidR="001A0316">
        <w:rPr>
          <w:rFonts w:ascii="宋体" w:hAnsi="宋体" w:hint="eastAsia"/>
          <w:sz w:val="18"/>
          <w:szCs w:val="18"/>
        </w:rPr>
        <w:t>行进</w:t>
      </w:r>
      <w:r w:rsidR="001A0316">
        <w:rPr>
          <w:rFonts w:ascii="宋体" w:hAnsi="宋体"/>
          <w:sz w:val="18"/>
          <w:szCs w:val="18"/>
        </w:rPr>
        <w:t>方向</w:t>
      </w:r>
      <w:r>
        <w:rPr>
          <w:rFonts w:ascii="宋体" w:hAnsi="宋体" w:hint="eastAsia"/>
          <w:sz w:val="18"/>
        </w:rPr>
        <w:t>中间车道分界线；</w:t>
      </w:r>
    </w:p>
    <w:p w:rsidR="008B51C6" w:rsidRDefault="008B51C6" w:rsidP="008B51C6">
      <w:pPr>
        <w:adjustRightInd w:val="0"/>
        <w:snapToGrid w:val="0"/>
        <w:ind w:firstLineChars="200" w:firstLine="360"/>
        <w:rPr>
          <w:rFonts w:ascii="宋体" w:hAnsi="宋体"/>
          <w:sz w:val="18"/>
        </w:rPr>
      </w:pPr>
      <w:r>
        <w:rPr>
          <w:rFonts w:ascii="宋体" w:hAnsi="宋体"/>
          <w:sz w:val="18"/>
        </w:rPr>
        <w:t>mr</w:t>
      </w:r>
      <w:r>
        <w:rPr>
          <w:rFonts w:ascii="宋体" w:hAnsi="宋体"/>
          <w:sz w:val="18"/>
          <w:vertAlign w:val="subscript"/>
        </w:rPr>
        <w:t>n</w:t>
      </w:r>
      <w:r>
        <w:rPr>
          <w:rFonts w:ascii="宋体" w:hAnsi="宋体" w:hint="eastAsia"/>
          <w:sz w:val="18"/>
        </w:rPr>
        <w:t xml:space="preserve"> ——</w:t>
      </w:r>
      <w:r w:rsidR="001A0316">
        <w:rPr>
          <w:rFonts w:ascii="宋体" w:hAnsi="宋体" w:hint="eastAsia"/>
          <w:sz w:val="18"/>
          <w:szCs w:val="18"/>
        </w:rPr>
        <w:t>行进</w:t>
      </w:r>
      <w:r w:rsidR="001A0316">
        <w:rPr>
          <w:rFonts w:ascii="宋体" w:hAnsi="宋体"/>
          <w:sz w:val="18"/>
          <w:szCs w:val="18"/>
        </w:rPr>
        <w:t>方向</w:t>
      </w:r>
      <w:r>
        <w:rPr>
          <w:rFonts w:ascii="宋体" w:hAnsi="宋体" w:hint="eastAsia"/>
          <w:sz w:val="18"/>
        </w:rPr>
        <w:t>最</w:t>
      </w:r>
      <w:r>
        <w:rPr>
          <w:rFonts w:ascii="宋体" w:hAnsi="宋体"/>
          <w:sz w:val="18"/>
        </w:rPr>
        <w:t>左侧车道分界线</w:t>
      </w:r>
      <w:r>
        <w:rPr>
          <w:rFonts w:ascii="宋体" w:hAnsi="宋体" w:hint="eastAsia"/>
          <w:sz w:val="18"/>
        </w:rPr>
        <w:t>；</w:t>
      </w:r>
    </w:p>
    <w:p w:rsidR="00E542DF" w:rsidRDefault="00344A41" w:rsidP="00E542DF">
      <w:pPr>
        <w:ind w:firstLineChars="200" w:firstLine="360"/>
        <w:outlineLvl w:val="0"/>
        <w:rPr>
          <w:rFonts w:ascii="宋体" w:hAnsi="宋体"/>
          <w:sz w:val="18"/>
        </w:rPr>
      </w:pPr>
      <w:r>
        <w:rPr>
          <w:rFonts w:ascii="宋体" w:hAnsi="宋体"/>
          <w:sz w:val="18"/>
        </w:rPr>
        <w:t>r</w:t>
      </w:r>
      <w:r>
        <w:rPr>
          <w:rFonts w:ascii="宋体" w:hAnsi="宋体"/>
          <w:sz w:val="18"/>
          <w:vertAlign w:val="subscript"/>
        </w:rPr>
        <w:t>n</w:t>
      </w:r>
      <w:r w:rsidR="00E542DF">
        <w:rPr>
          <w:rFonts w:ascii="宋体" w:hAnsi="宋体" w:hint="eastAsia"/>
          <w:sz w:val="18"/>
        </w:rPr>
        <w:t>——</w:t>
      </w:r>
      <w:r w:rsidR="001A0316">
        <w:rPr>
          <w:rFonts w:ascii="宋体" w:hAnsi="宋体" w:hint="eastAsia"/>
          <w:sz w:val="18"/>
          <w:szCs w:val="18"/>
        </w:rPr>
        <w:t>行进</w:t>
      </w:r>
      <w:r w:rsidR="001A0316">
        <w:rPr>
          <w:rFonts w:ascii="宋体" w:hAnsi="宋体"/>
          <w:sz w:val="18"/>
          <w:szCs w:val="18"/>
        </w:rPr>
        <w:t>方向</w:t>
      </w:r>
      <w:r w:rsidR="001A0316">
        <w:rPr>
          <w:rFonts w:ascii="宋体" w:hAnsi="宋体" w:hint="eastAsia"/>
          <w:sz w:val="18"/>
          <w:szCs w:val="18"/>
        </w:rPr>
        <w:t>右侧</w:t>
      </w:r>
      <w:r w:rsidR="001A0316">
        <w:rPr>
          <w:rFonts w:ascii="宋体" w:hAnsi="宋体"/>
          <w:sz w:val="18"/>
          <w:szCs w:val="18"/>
        </w:rPr>
        <w:t>边缘线</w:t>
      </w:r>
      <w:r>
        <w:rPr>
          <w:rFonts w:ascii="宋体" w:hAnsi="宋体" w:hint="eastAsia"/>
          <w:sz w:val="18"/>
        </w:rPr>
        <w:t>测绘点</w:t>
      </w:r>
      <w:r w:rsidR="00EF5C92">
        <w:rPr>
          <w:rFonts w:ascii="宋体" w:hAnsi="宋体" w:hint="eastAsia"/>
          <w:sz w:val="18"/>
        </w:rPr>
        <w:t>。</w:t>
      </w:r>
    </w:p>
    <w:p w:rsidR="00E542DF" w:rsidRDefault="00EF5C92" w:rsidP="00E542DF">
      <w:pPr>
        <w:adjustRightInd w:val="0"/>
        <w:snapToGrid w:val="0"/>
        <w:ind w:firstLineChars="200" w:firstLine="361"/>
        <w:rPr>
          <w:rFonts w:ascii="宋体" w:hAnsi="宋体"/>
          <w:sz w:val="18"/>
          <w:szCs w:val="18"/>
        </w:rPr>
      </w:pPr>
      <w:r w:rsidRPr="00EF5C92">
        <w:rPr>
          <w:rFonts w:ascii="宋体" w:hAnsi="宋体" w:hint="eastAsia"/>
          <w:b/>
          <w:sz w:val="18"/>
        </w:rPr>
        <w:t>注</w:t>
      </w:r>
      <w:r>
        <w:rPr>
          <w:rFonts w:ascii="宋体" w:hAnsi="宋体" w:hint="eastAsia"/>
          <w:b/>
          <w:sz w:val="18"/>
        </w:rPr>
        <w:t>：</w:t>
      </w:r>
      <w:r w:rsidR="00E542DF">
        <w:rPr>
          <w:rFonts w:ascii="宋体" w:hAnsi="宋体" w:hint="eastAsia"/>
          <w:sz w:val="18"/>
          <w:szCs w:val="18"/>
        </w:rPr>
        <w:t>图</w:t>
      </w:r>
      <w:r w:rsidR="00417895">
        <w:rPr>
          <w:rFonts w:ascii="宋体" w:hAnsi="宋体"/>
          <w:sz w:val="18"/>
          <w:szCs w:val="18"/>
        </w:rPr>
        <w:t>b</w:t>
      </w:r>
      <w:r w:rsidR="00417895">
        <w:rPr>
          <w:rFonts w:ascii="宋体" w:hAnsi="宋体" w:hint="eastAsia"/>
          <w:sz w:val="18"/>
          <w:szCs w:val="18"/>
        </w:rPr>
        <w:t>）</w:t>
      </w:r>
      <w:r w:rsidR="00E542DF">
        <w:rPr>
          <w:rFonts w:ascii="宋体" w:hAnsi="宋体" w:hint="eastAsia"/>
          <w:sz w:val="18"/>
          <w:szCs w:val="18"/>
        </w:rPr>
        <w:t>～图</w:t>
      </w:r>
      <w:r w:rsidR="00417895">
        <w:rPr>
          <w:rFonts w:ascii="宋体" w:hAnsi="宋体" w:hint="eastAsia"/>
          <w:sz w:val="18"/>
          <w:szCs w:val="18"/>
        </w:rPr>
        <w:t>f</w:t>
      </w:r>
      <w:r w:rsidR="00417895">
        <w:rPr>
          <w:rFonts w:ascii="宋体" w:hAnsi="宋体"/>
          <w:sz w:val="18"/>
          <w:szCs w:val="18"/>
        </w:rPr>
        <w:t>）</w:t>
      </w:r>
      <w:r w:rsidR="00E542DF">
        <w:rPr>
          <w:rFonts w:ascii="宋体" w:hAnsi="宋体" w:hint="eastAsia"/>
          <w:sz w:val="18"/>
          <w:szCs w:val="18"/>
        </w:rPr>
        <w:t>中</w:t>
      </w:r>
      <w:r w:rsidR="00E542DF">
        <w:rPr>
          <w:rFonts w:ascii="宋体" w:hAnsi="宋体"/>
          <w:sz w:val="18"/>
          <w:szCs w:val="18"/>
        </w:rPr>
        <w:t>标识符号的下标</w:t>
      </w:r>
      <w:r w:rsidR="00E542DF">
        <w:rPr>
          <w:rFonts w:ascii="宋体" w:hAnsi="宋体" w:hint="eastAsia"/>
          <w:sz w:val="18"/>
          <w:szCs w:val="18"/>
        </w:rPr>
        <w:t>n1至n</w:t>
      </w:r>
      <w:r w:rsidR="00E542DF">
        <w:rPr>
          <w:rFonts w:ascii="宋体" w:hAnsi="宋体"/>
          <w:sz w:val="18"/>
          <w:szCs w:val="18"/>
        </w:rPr>
        <w:t>24</w:t>
      </w:r>
      <w:r w:rsidR="00E542DF">
        <w:rPr>
          <w:rFonts w:ascii="宋体" w:hAnsi="宋体" w:hint="eastAsia"/>
          <w:sz w:val="18"/>
          <w:szCs w:val="18"/>
        </w:rPr>
        <w:t>为</w:t>
      </w:r>
      <w:r w:rsidR="00E542DF">
        <w:rPr>
          <w:rFonts w:ascii="宋体" w:hAnsi="宋体"/>
          <w:sz w:val="18"/>
          <w:szCs w:val="18"/>
        </w:rPr>
        <w:t>递增自然数，</w:t>
      </w:r>
      <w:r w:rsidR="003022E4">
        <w:rPr>
          <w:rFonts w:ascii="宋体" w:hAnsi="宋体" w:hint="eastAsia"/>
          <w:sz w:val="18"/>
          <w:szCs w:val="18"/>
        </w:rPr>
        <w:t>相邻下标</w:t>
      </w:r>
      <w:r w:rsidR="003022E4">
        <w:rPr>
          <w:rFonts w:ascii="宋体" w:hAnsi="宋体"/>
          <w:sz w:val="18"/>
          <w:szCs w:val="18"/>
        </w:rPr>
        <w:t>间</w:t>
      </w:r>
      <w:r w:rsidR="003022E4">
        <w:rPr>
          <w:rFonts w:ascii="宋体" w:hAnsi="宋体" w:hint="eastAsia"/>
          <w:sz w:val="18"/>
          <w:szCs w:val="18"/>
        </w:rPr>
        <w:t>有</w:t>
      </w:r>
      <w:r w:rsidR="00E542DF">
        <w:rPr>
          <w:rFonts w:ascii="宋体" w:hAnsi="宋体" w:hint="eastAsia"/>
          <w:sz w:val="18"/>
          <w:szCs w:val="18"/>
        </w:rPr>
        <w:t>若干</w:t>
      </w:r>
      <w:r w:rsidR="00E542DF">
        <w:rPr>
          <w:rFonts w:ascii="宋体" w:hAnsi="宋体"/>
          <w:sz w:val="18"/>
          <w:szCs w:val="18"/>
        </w:rPr>
        <w:t>连续自然数</w:t>
      </w:r>
      <w:r w:rsidR="00E542DF">
        <w:rPr>
          <w:rFonts w:ascii="宋体" w:hAnsi="宋体" w:hint="eastAsia"/>
          <w:sz w:val="18"/>
          <w:szCs w:val="18"/>
        </w:rPr>
        <w:t>。</w:t>
      </w:r>
    </w:p>
    <w:p w:rsidR="00E542DF" w:rsidRDefault="00E542DF" w:rsidP="00722926">
      <w:pPr>
        <w:pStyle w:val="afff7"/>
        <w:spacing w:beforeLines="50" w:afterLines="50"/>
        <w:jc w:val="center"/>
        <w:rPr>
          <w:rFonts w:ascii="黑体" w:eastAsia="黑体"/>
          <w:szCs w:val="21"/>
        </w:rPr>
      </w:pPr>
      <w:r>
        <w:rPr>
          <w:rFonts w:ascii="黑体" w:eastAsia="黑体" w:hint="eastAsia"/>
          <w:szCs w:val="21"/>
        </w:rPr>
        <w:t>图B.</w:t>
      </w:r>
      <w:r w:rsidR="00417895">
        <w:rPr>
          <w:rFonts w:ascii="黑体" w:eastAsia="黑体"/>
          <w:szCs w:val="21"/>
        </w:rPr>
        <w:t>1</w:t>
      </w:r>
      <w:r w:rsidR="00417895" w:rsidRPr="00417895">
        <w:rPr>
          <w:rFonts w:ascii="黑体" w:eastAsia="黑体" w:hint="eastAsia"/>
          <w:szCs w:val="21"/>
        </w:rPr>
        <w:t>考试路线模型测绘点</w:t>
      </w:r>
      <w:r w:rsidR="00C37AAD">
        <w:rPr>
          <w:rFonts w:ascii="黑体" w:eastAsia="黑体" w:hint="eastAsia"/>
          <w:szCs w:val="21"/>
        </w:rPr>
        <w:t>分布</w:t>
      </w:r>
      <w:r w:rsidR="00417895" w:rsidRPr="00417895">
        <w:rPr>
          <w:rFonts w:ascii="黑体" w:eastAsia="黑体" w:hint="eastAsia"/>
          <w:szCs w:val="21"/>
        </w:rPr>
        <w:t>示意图</w:t>
      </w:r>
    </w:p>
    <w:p w:rsidR="00E542DF" w:rsidRPr="00E542DF" w:rsidRDefault="00E542DF">
      <w:pPr>
        <w:pStyle w:val="afff7"/>
        <w:jc w:val="center"/>
        <w:sectPr w:rsidR="00E542DF" w:rsidRPr="00E542DF">
          <w:pgSz w:w="16838" w:h="11906" w:orient="landscape"/>
          <w:pgMar w:top="1418" w:right="567" w:bottom="1134" w:left="1134" w:header="1418" w:footer="1134" w:gutter="0"/>
          <w:cols w:space="425"/>
          <w:formProt w:val="0"/>
          <w:docGrid w:linePitch="312"/>
        </w:sectPr>
      </w:pPr>
    </w:p>
    <w:p w:rsidR="004B6DDA" w:rsidRDefault="00DF7843" w:rsidP="00722926">
      <w:pPr>
        <w:pStyle w:val="afd"/>
        <w:numPr>
          <w:ilvl w:val="1"/>
          <w:numId w:val="49"/>
        </w:numPr>
        <w:spacing w:beforeLines="0" w:afterLines="50"/>
        <w:rPr>
          <w:szCs w:val="21"/>
        </w:rPr>
      </w:pPr>
      <w:r>
        <w:rPr>
          <w:rFonts w:hint="eastAsia"/>
          <w:szCs w:val="21"/>
        </w:rPr>
        <w:t>考试路线模型</w:t>
      </w:r>
      <w:r w:rsidR="00C37AAD">
        <w:rPr>
          <w:rFonts w:hint="eastAsia"/>
          <w:szCs w:val="21"/>
        </w:rPr>
        <w:t>测绘点</w:t>
      </w:r>
      <w:r w:rsidR="00C37AAD">
        <w:rPr>
          <w:szCs w:val="21"/>
        </w:rPr>
        <w:t>记录</w:t>
      </w:r>
      <w:r w:rsidR="00C37AAD">
        <w:rPr>
          <w:rFonts w:hint="eastAsia"/>
          <w:szCs w:val="21"/>
        </w:rPr>
        <w:t>示例</w:t>
      </w:r>
    </w:p>
    <w:p w:rsidR="004B6DDA" w:rsidRDefault="00DF7843" w:rsidP="005A2712">
      <w:pPr>
        <w:pStyle w:val="afff7"/>
        <w:rPr>
          <w:rFonts w:hAnsi="宋体"/>
          <w:szCs w:val="21"/>
        </w:rPr>
      </w:pPr>
      <w:r>
        <w:rPr>
          <w:rFonts w:hAnsi="宋体" w:hint="eastAsia"/>
          <w:szCs w:val="21"/>
        </w:rPr>
        <w:t>考试路线</w:t>
      </w:r>
      <w:r>
        <w:rPr>
          <w:rFonts w:hAnsi="宋体"/>
          <w:szCs w:val="21"/>
        </w:rPr>
        <w:t>模型</w:t>
      </w:r>
      <w:r w:rsidR="00C37AAD">
        <w:rPr>
          <w:rFonts w:hAnsi="宋体" w:hint="eastAsia"/>
          <w:szCs w:val="21"/>
        </w:rPr>
        <w:t>测绘</w:t>
      </w:r>
      <w:r w:rsidR="00C37AAD">
        <w:rPr>
          <w:rFonts w:hAnsi="宋体"/>
          <w:szCs w:val="21"/>
        </w:rPr>
        <w:t>点记录</w:t>
      </w:r>
      <w:r>
        <w:rPr>
          <w:rFonts w:hAnsi="宋体"/>
          <w:szCs w:val="21"/>
        </w:rPr>
        <w:t>内容</w:t>
      </w:r>
      <w:r>
        <w:rPr>
          <w:rFonts w:hAnsi="宋体" w:hint="eastAsia"/>
          <w:szCs w:val="21"/>
        </w:rPr>
        <w:t>见</w:t>
      </w:r>
      <w:r>
        <w:rPr>
          <w:rFonts w:hAnsi="宋体"/>
          <w:szCs w:val="21"/>
        </w:rPr>
        <w:t>表</w:t>
      </w:r>
      <w:r>
        <w:rPr>
          <w:rFonts w:hAnsi="宋体" w:hint="eastAsia"/>
          <w:szCs w:val="21"/>
        </w:rPr>
        <w:t>B.1，</w:t>
      </w:r>
      <w:r>
        <w:rPr>
          <w:rFonts w:hAnsi="宋体" w:hint="eastAsia"/>
        </w:rPr>
        <w:t>文件命名方式为“路段</w:t>
      </w:r>
      <w:r>
        <w:rPr>
          <w:rFonts w:hAnsi="宋体"/>
        </w:rPr>
        <w:t>名称</w:t>
      </w:r>
      <w:r>
        <w:rPr>
          <w:rFonts w:hAnsi="宋体" w:hint="eastAsia"/>
        </w:rPr>
        <w:t>+路线编号”，文件格式应为.xls或.xlsx。其中</w:t>
      </w:r>
      <w:r>
        <w:rPr>
          <w:rFonts w:hAnsi="宋体"/>
        </w:rPr>
        <w:t>，</w:t>
      </w:r>
      <w:r>
        <w:rPr>
          <w:rFonts w:hAnsi="宋体" w:hint="eastAsia"/>
        </w:rPr>
        <w:t>测绘点</w:t>
      </w:r>
      <w:r>
        <w:rPr>
          <w:rFonts w:hAnsi="宋体"/>
        </w:rPr>
        <w:t>的坐标值</w:t>
      </w:r>
      <w:r>
        <w:rPr>
          <w:rFonts w:hAnsi="宋体" w:hint="eastAsia"/>
        </w:rPr>
        <w:t>为</w:t>
      </w:r>
      <w:r>
        <w:rPr>
          <w:rFonts w:hAnsi="宋体"/>
        </w:rPr>
        <w:t>度，精确到小数点后</w:t>
      </w:r>
      <w:r>
        <w:rPr>
          <w:rFonts w:hAnsi="宋体" w:hint="eastAsia"/>
        </w:rPr>
        <w:t>8位</w:t>
      </w:r>
      <w:r>
        <w:rPr>
          <w:rFonts w:hAnsi="宋体"/>
        </w:rPr>
        <w:t>。</w:t>
      </w:r>
    </w:p>
    <w:p w:rsidR="004B6DDA" w:rsidRDefault="00DF7843">
      <w:pPr>
        <w:pStyle w:val="afa"/>
        <w:spacing w:before="120" w:after="120"/>
      </w:pPr>
      <w:r>
        <w:rPr>
          <w:rFonts w:hint="eastAsia"/>
        </w:rPr>
        <w:t>考试项目模型基准点坐标格式</w:t>
      </w:r>
      <w:r w:rsidR="00D75279" w:rsidRPr="00D75279">
        <w:rPr>
          <w:rFonts w:ascii="宋体" w:eastAsia="宋体" w:hAnsi="宋体" w:hint="eastAsia"/>
        </w:rPr>
        <w:t>（第1页/共2页）</w:t>
      </w:r>
    </w:p>
    <w:tbl>
      <w:tblPr>
        <w:tblW w:w="94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6"/>
        <w:gridCol w:w="1049"/>
        <w:gridCol w:w="1050"/>
        <w:gridCol w:w="1050"/>
        <w:gridCol w:w="1020"/>
        <w:gridCol w:w="756"/>
        <w:gridCol w:w="948"/>
        <w:gridCol w:w="948"/>
        <w:gridCol w:w="949"/>
        <w:gridCol w:w="1052"/>
      </w:tblGrid>
      <w:tr w:rsidR="004B6DDA">
        <w:trPr>
          <w:trHeight w:val="295"/>
          <w:jc w:val="center"/>
        </w:trPr>
        <w:tc>
          <w:tcPr>
            <w:tcW w:w="3815" w:type="dxa"/>
            <w:gridSpan w:val="4"/>
            <w:tcBorders>
              <w:bottom w:val="single" w:sz="4" w:space="0" w:color="auto"/>
            </w:tcBorders>
            <w:vAlign w:val="center"/>
          </w:tcPr>
          <w:p w:rsidR="004B6DDA" w:rsidRDefault="003022E4" w:rsidP="003022E4">
            <w:pPr>
              <w:jc w:val="center"/>
              <w:rPr>
                <w:rFonts w:ascii="宋体" w:hAnsi="宋体"/>
                <w:sz w:val="18"/>
                <w:szCs w:val="18"/>
              </w:rPr>
            </w:pPr>
            <w:r>
              <w:rPr>
                <w:rFonts w:ascii="宋体" w:hAnsi="宋体"/>
                <w:sz w:val="18"/>
                <w:szCs w:val="18"/>
              </w:rPr>
              <w:t>r</w:t>
            </w:r>
            <w:r w:rsidR="00C37AAD">
              <w:rPr>
                <w:rFonts w:ascii="宋体" w:hAnsi="宋体"/>
                <w:sz w:val="18"/>
                <w:vertAlign w:val="subscript"/>
              </w:rPr>
              <w:t>n</w:t>
            </w:r>
          </w:p>
        </w:tc>
        <w:tc>
          <w:tcPr>
            <w:tcW w:w="1020"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c>
          <w:tcPr>
            <w:tcW w:w="3601" w:type="dxa"/>
            <w:gridSpan w:val="4"/>
            <w:tcBorders>
              <w:bottom w:val="single" w:sz="4" w:space="0" w:color="auto"/>
            </w:tcBorders>
            <w:vAlign w:val="center"/>
          </w:tcPr>
          <w:p w:rsidR="004B6DDA" w:rsidRDefault="003022E4" w:rsidP="003022E4">
            <w:pPr>
              <w:jc w:val="center"/>
              <w:rPr>
                <w:rFonts w:ascii="宋体" w:hAnsi="宋体"/>
                <w:sz w:val="18"/>
                <w:szCs w:val="18"/>
              </w:rPr>
            </w:pPr>
            <w:r>
              <w:rPr>
                <w:rFonts w:ascii="宋体" w:hAnsi="宋体"/>
                <w:sz w:val="18"/>
                <w:szCs w:val="18"/>
              </w:rPr>
              <w:t>r</w:t>
            </w:r>
            <w:r w:rsidR="00C37AAD">
              <w:rPr>
                <w:rFonts w:ascii="宋体" w:hAnsi="宋体"/>
                <w:sz w:val="18"/>
                <w:vertAlign w:val="subscript"/>
              </w:rPr>
              <w:t>n</w:t>
            </w:r>
          </w:p>
        </w:tc>
        <w:tc>
          <w:tcPr>
            <w:tcW w:w="1052"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r>
      <w:tr w:rsidR="004B6DDA">
        <w:trPr>
          <w:trHeight w:val="295"/>
          <w:jc w:val="center"/>
        </w:trPr>
        <w:tc>
          <w:tcPr>
            <w:tcW w:w="66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10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20"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c>
          <w:tcPr>
            <w:tcW w:w="75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9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52"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r>
      <w:tr w:rsidR="004B6DDA">
        <w:trPr>
          <w:trHeight w:val="295"/>
          <w:jc w:val="center"/>
        </w:trPr>
        <w:tc>
          <w:tcPr>
            <w:tcW w:w="666" w:type="dxa"/>
            <w:tcBorders>
              <w:top w:val="single" w:sz="8" w:space="0" w:color="auto"/>
            </w:tcBorders>
            <w:vAlign w:val="center"/>
          </w:tcPr>
          <w:p w:rsidR="004B6DDA" w:rsidRDefault="00DF7843">
            <w:pPr>
              <w:jc w:val="center"/>
              <w:rPr>
                <w:rFonts w:ascii="宋体" w:hAnsi="宋体"/>
                <w:sz w:val="18"/>
                <w:szCs w:val="18"/>
              </w:rPr>
            </w:pPr>
            <w:r>
              <w:rPr>
                <w:rFonts w:ascii="宋体" w:hAnsi="宋体"/>
                <w:sz w:val="18"/>
                <w:szCs w:val="18"/>
              </w:rPr>
              <w:t>1</w:t>
            </w:r>
          </w:p>
        </w:tc>
        <w:tc>
          <w:tcPr>
            <w:tcW w:w="1049"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20"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c>
          <w:tcPr>
            <w:tcW w:w="756" w:type="dxa"/>
            <w:tcBorders>
              <w:top w:val="single" w:sz="8" w:space="0" w:color="auto"/>
            </w:tcBorders>
            <w:vAlign w:val="center"/>
          </w:tcPr>
          <w:p w:rsidR="004B6DDA" w:rsidRDefault="00DF7843">
            <w:pPr>
              <w:jc w:val="center"/>
              <w:rPr>
                <w:rFonts w:ascii="宋体" w:hAnsi="宋体"/>
                <w:sz w:val="18"/>
                <w:szCs w:val="18"/>
              </w:rPr>
            </w:pPr>
            <w:r>
              <w:rPr>
                <w:rFonts w:ascii="宋体" w:hAnsi="宋体"/>
                <w:sz w:val="18"/>
                <w:szCs w:val="18"/>
              </w:rPr>
              <w:t>n12</w:t>
            </w: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9" w:type="dxa"/>
            <w:tcBorders>
              <w:top w:val="single" w:sz="8" w:space="0" w:color="auto"/>
            </w:tcBorders>
            <w:vAlign w:val="center"/>
          </w:tcPr>
          <w:p w:rsidR="004B6DDA" w:rsidRDefault="004B6DDA">
            <w:pPr>
              <w:jc w:val="center"/>
              <w:rPr>
                <w:rFonts w:ascii="宋体" w:hAnsi="宋体"/>
                <w:sz w:val="18"/>
                <w:szCs w:val="18"/>
              </w:rPr>
            </w:pPr>
          </w:p>
        </w:tc>
        <w:tc>
          <w:tcPr>
            <w:tcW w:w="1052"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学校</w:t>
            </w:r>
            <w:r>
              <w:rPr>
                <w:rFonts w:ascii="宋体" w:hAnsi="宋体"/>
                <w:sz w:val="18"/>
                <w:szCs w:val="18"/>
              </w:rPr>
              <w:t>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n13</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学校终点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n14</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人行横道</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n2</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n2+1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n15</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停止线点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c>
          <w:tcPr>
            <w:tcW w:w="756" w:type="dxa"/>
            <w:vAlign w:val="center"/>
          </w:tcPr>
          <w:p w:rsidR="004B6DDA" w:rsidRDefault="00DF7843">
            <w:pPr>
              <w:jc w:val="center"/>
              <w:rPr>
                <w:rFonts w:ascii="宋体" w:hAnsi="宋体"/>
                <w:sz w:val="18"/>
                <w:szCs w:val="18"/>
              </w:rPr>
            </w:pPr>
            <w:r>
              <w:rPr>
                <w:rFonts w:ascii="宋体" w:hAnsi="宋体"/>
                <w:sz w:val="18"/>
                <w:szCs w:val="18"/>
              </w:rPr>
              <w:t>n15+1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n3</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n3+1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Merge w:val="restart"/>
            <w:vAlign w:val="center"/>
          </w:tcPr>
          <w:p w:rsidR="004B6DDA" w:rsidRDefault="00DF7843">
            <w:pPr>
              <w:jc w:val="center"/>
              <w:rPr>
                <w:rFonts w:ascii="宋体" w:hAnsi="宋体"/>
                <w:sz w:val="18"/>
                <w:szCs w:val="18"/>
              </w:rPr>
            </w:pPr>
            <w:r>
              <w:rPr>
                <w:rFonts w:ascii="宋体" w:hAnsi="宋体"/>
                <w:sz w:val="18"/>
                <w:szCs w:val="18"/>
              </w:rPr>
              <w:t>n16</w:t>
            </w:r>
            <w:r>
              <w:rPr>
                <w:rFonts w:ascii="宋体" w:hAnsi="宋体" w:hint="eastAsia"/>
                <w:sz w:val="18"/>
                <w:szCs w:val="18"/>
              </w:rPr>
              <w:t>/</w:t>
            </w:r>
          </w:p>
          <w:p w:rsidR="004B6DDA" w:rsidRDefault="00DF7843">
            <w:pPr>
              <w:jc w:val="center"/>
              <w:rPr>
                <w:rFonts w:ascii="宋体" w:hAnsi="宋体"/>
                <w:sz w:val="18"/>
                <w:szCs w:val="18"/>
              </w:rPr>
            </w:pPr>
            <w:r>
              <w:rPr>
                <w:rFonts w:ascii="宋体" w:hAnsi="宋体"/>
                <w:sz w:val="18"/>
                <w:szCs w:val="18"/>
              </w:rPr>
              <w:t>+1/2</w:t>
            </w:r>
            <w:r>
              <w:rPr>
                <w:rFonts w:ascii="宋体" w:hAnsi="宋体" w:hint="eastAsia"/>
                <w:sz w:val="18"/>
                <w:szCs w:val="18"/>
              </w:rPr>
              <w:t>/</w:t>
            </w:r>
            <w:r>
              <w:rPr>
                <w:rFonts w:ascii="宋体" w:hAnsi="宋体"/>
                <w:sz w:val="18"/>
                <w:szCs w:val="18"/>
              </w:rPr>
              <w:t>3</w:t>
            </w:r>
          </w:p>
        </w:tc>
        <w:tc>
          <w:tcPr>
            <w:tcW w:w="948" w:type="dxa"/>
            <w:vMerge w:val="restart"/>
            <w:vAlign w:val="center"/>
          </w:tcPr>
          <w:p w:rsidR="004B6DDA" w:rsidRDefault="004B6DDA">
            <w:pPr>
              <w:jc w:val="center"/>
              <w:rPr>
                <w:rFonts w:ascii="宋体" w:hAnsi="宋体"/>
                <w:sz w:val="18"/>
                <w:szCs w:val="18"/>
              </w:rPr>
            </w:pPr>
          </w:p>
        </w:tc>
        <w:tc>
          <w:tcPr>
            <w:tcW w:w="948" w:type="dxa"/>
            <w:vMerge w:val="restart"/>
            <w:vAlign w:val="center"/>
          </w:tcPr>
          <w:p w:rsidR="004B6DDA" w:rsidRDefault="004B6DDA">
            <w:pPr>
              <w:jc w:val="center"/>
              <w:rPr>
                <w:rFonts w:ascii="宋体" w:hAnsi="宋体"/>
                <w:sz w:val="18"/>
                <w:szCs w:val="18"/>
              </w:rPr>
            </w:pPr>
          </w:p>
        </w:tc>
        <w:tc>
          <w:tcPr>
            <w:tcW w:w="949" w:type="dxa"/>
            <w:vMerge w:val="restart"/>
            <w:vAlign w:val="center"/>
          </w:tcPr>
          <w:p w:rsidR="004B6DDA" w:rsidRDefault="004B6DDA">
            <w:pPr>
              <w:jc w:val="center"/>
              <w:rPr>
                <w:rFonts w:ascii="宋体" w:hAnsi="宋体"/>
                <w:sz w:val="18"/>
                <w:szCs w:val="18"/>
              </w:rPr>
            </w:pPr>
          </w:p>
        </w:tc>
        <w:tc>
          <w:tcPr>
            <w:tcW w:w="1052" w:type="dxa"/>
            <w:vMerge w:val="restart"/>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Merge/>
            <w:vAlign w:val="center"/>
          </w:tcPr>
          <w:p w:rsidR="004B6DDA" w:rsidRDefault="004B6DDA">
            <w:pPr>
              <w:jc w:val="center"/>
              <w:rPr>
                <w:rFonts w:ascii="宋体" w:hAnsi="宋体"/>
                <w:sz w:val="18"/>
                <w:szCs w:val="18"/>
              </w:rPr>
            </w:pPr>
          </w:p>
        </w:tc>
        <w:tc>
          <w:tcPr>
            <w:tcW w:w="948" w:type="dxa"/>
            <w:vMerge/>
            <w:vAlign w:val="center"/>
          </w:tcPr>
          <w:p w:rsidR="004B6DDA" w:rsidRDefault="004B6DDA">
            <w:pPr>
              <w:jc w:val="center"/>
              <w:rPr>
                <w:rFonts w:ascii="宋体" w:hAnsi="宋体"/>
                <w:sz w:val="18"/>
                <w:szCs w:val="18"/>
              </w:rPr>
            </w:pPr>
          </w:p>
        </w:tc>
        <w:tc>
          <w:tcPr>
            <w:tcW w:w="948" w:type="dxa"/>
            <w:vMerge/>
            <w:vAlign w:val="center"/>
          </w:tcPr>
          <w:p w:rsidR="004B6DDA" w:rsidRDefault="004B6DDA">
            <w:pPr>
              <w:jc w:val="center"/>
              <w:rPr>
                <w:rFonts w:ascii="宋体" w:hAnsi="宋体"/>
                <w:sz w:val="18"/>
                <w:szCs w:val="18"/>
              </w:rPr>
            </w:pPr>
          </w:p>
        </w:tc>
        <w:tc>
          <w:tcPr>
            <w:tcW w:w="949" w:type="dxa"/>
            <w:vMerge/>
            <w:vAlign w:val="center"/>
          </w:tcPr>
          <w:p w:rsidR="004B6DDA" w:rsidRDefault="004B6DDA">
            <w:pPr>
              <w:jc w:val="center"/>
              <w:rPr>
                <w:rFonts w:ascii="宋体" w:hAnsi="宋体"/>
                <w:sz w:val="18"/>
                <w:szCs w:val="18"/>
              </w:rPr>
            </w:pPr>
          </w:p>
        </w:tc>
        <w:tc>
          <w:tcPr>
            <w:tcW w:w="1052" w:type="dxa"/>
            <w:vMerge/>
            <w:vAlign w:val="center"/>
          </w:tcPr>
          <w:p w:rsidR="004B6DDA" w:rsidRDefault="004B6DDA">
            <w:pPr>
              <w:jc w:val="center"/>
              <w:rPr>
                <w:rFonts w:ascii="宋体" w:hAnsi="宋体"/>
                <w:sz w:val="18"/>
                <w:szCs w:val="18"/>
              </w:rPr>
            </w:pP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n4</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n17</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n5</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n17+1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n6</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n18</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公交</w:t>
            </w:r>
            <w:r>
              <w:rPr>
                <w:rFonts w:ascii="宋体" w:hAnsi="宋体"/>
                <w:sz w:val="18"/>
                <w:szCs w:val="18"/>
              </w:rPr>
              <w:t>车站</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n7</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756" w:type="dxa"/>
            <w:vAlign w:val="center"/>
          </w:tcPr>
          <w:p w:rsidR="004B6DDA" w:rsidRDefault="00DF7843">
            <w:pPr>
              <w:jc w:val="center"/>
              <w:rPr>
                <w:rFonts w:ascii="宋体" w:hAnsi="宋体"/>
                <w:sz w:val="18"/>
                <w:szCs w:val="18"/>
              </w:rPr>
            </w:pPr>
            <w:r>
              <w:rPr>
                <w:rFonts w:ascii="宋体" w:hAnsi="宋体"/>
                <w:sz w:val="18"/>
                <w:szCs w:val="18"/>
              </w:rPr>
              <w:t>n19</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人行道</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n7+1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n20</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学校起点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n8</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n8+1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Align w:val="center"/>
          </w:tcPr>
          <w:p w:rsidR="004B6DDA" w:rsidRDefault="00DF7843">
            <w:pPr>
              <w:jc w:val="center"/>
              <w:rPr>
                <w:rFonts w:ascii="宋体" w:hAnsi="宋体"/>
                <w:sz w:val="18"/>
                <w:szCs w:val="18"/>
              </w:rPr>
            </w:pPr>
            <w:r>
              <w:rPr>
                <w:rFonts w:ascii="宋体" w:hAnsi="宋体"/>
                <w:sz w:val="18"/>
                <w:szCs w:val="18"/>
              </w:rPr>
              <w:t>n21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学校</w:t>
            </w:r>
            <w:r>
              <w:rPr>
                <w:rFonts w:ascii="宋体" w:hAnsi="宋体"/>
                <w:sz w:val="18"/>
                <w:szCs w:val="18"/>
              </w:rPr>
              <w:t>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n9</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起点</w:t>
            </w:r>
          </w:p>
        </w:tc>
        <w:tc>
          <w:tcPr>
            <w:tcW w:w="756" w:type="dxa"/>
            <w:vAlign w:val="center"/>
          </w:tcPr>
          <w:p w:rsidR="004B6DDA" w:rsidRDefault="00DF7843">
            <w:pPr>
              <w:jc w:val="center"/>
              <w:rPr>
                <w:rFonts w:ascii="宋体" w:hAnsi="宋体"/>
                <w:sz w:val="18"/>
                <w:szCs w:val="18"/>
              </w:rPr>
            </w:pPr>
            <w:r>
              <w:rPr>
                <w:rFonts w:ascii="宋体" w:hAnsi="宋体"/>
                <w:sz w:val="18"/>
                <w:szCs w:val="18"/>
              </w:rPr>
              <w:t>n22</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n10</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756" w:type="dxa"/>
            <w:vAlign w:val="center"/>
          </w:tcPr>
          <w:p w:rsidR="004B6DDA" w:rsidRDefault="00DF7843">
            <w:pPr>
              <w:jc w:val="center"/>
              <w:rPr>
                <w:rFonts w:ascii="宋体" w:hAnsi="宋体"/>
                <w:sz w:val="18"/>
                <w:szCs w:val="18"/>
              </w:rPr>
            </w:pPr>
            <w:r>
              <w:rPr>
                <w:rFonts w:ascii="宋体" w:hAnsi="宋体"/>
                <w:sz w:val="18"/>
                <w:szCs w:val="18"/>
              </w:rPr>
              <w:t>n23</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n10+1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vAlign w:val="center"/>
          </w:tcPr>
          <w:p w:rsidR="004B6DDA" w:rsidRDefault="00DF7843">
            <w:pPr>
              <w:jc w:val="center"/>
              <w:rPr>
                <w:rFonts w:ascii="宋体" w:hAnsi="宋体"/>
                <w:sz w:val="18"/>
                <w:szCs w:val="18"/>
              </w:rPr>
            </w:pPr>
            <w:r>
              <w:rPr>
                <w:rFonts w:ascii="宋体" w:hAnsi="宋体"/>
                <w:sz w:val="18"/>
                <w:szCs w:val="18"/>
              </w:rPr>
              <w:t>n24</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停车</w:t>
            </w:r>
            <w:r>
              <w:rPr>
                <w:rFonts w:ascii="宋体" w:hAnsi="宋体"/>
                <w:sz w:val="18"/>
                <w:szCs w:val="18"/>
              </w:rPr>
              <w:t>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n24+1</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n11+1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tcBorders>
              <w:bottom w:val="single" w:sz="8"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49" w:type="dxa"/>
            <w:tcBorders>
              <w:bottom w:val="single" w:sz="8" w:space="0" w:color="auto"/>
            </w:tcBorders>
            <w:vAlign w:val="center"/>
          </w:tcPr>
          <w:p w:rsidR="004B6DDA" w:rsidRDefault="004B6DDA">
            <w:pPr>
              <w:jc w:val="center"/>
              <w:rPr>
                <w:rFonts w:ascii="宋体" w:hAnsi="宋体"/>
                <w:sz w:val="18"/>
                <w:szCs w:val="18"/>
              </w:rPr>
            </w:pPr>
          </w:p>
        </w:tc>
        <w:tc>
          <w:tcPr>
            <w:tcW w:w="1050" w:type="dxa"/>
            <w:tcBorders>
              <w:bottom w:val="single" w:sz="8" w:space="0" w:color="auto"/>
            </w:tcBorders>
            <w:vAlign w:val="center"/>
          </w:tcPr>
          <w:p w:rsidR="004B6DDA" w:rsidRDefault="004B6DDA">
            <w:pPr>
              <w:jc w:val="center"/>
              <w:rPr>
                <w:rFonts w:ascii="宋体" w:hAnsi="宋体"/>
                <w:sz w:val="18"/>
                <w:szCs w:val="18"/>
              </w:rPr>
            </w:pPr>
          </w:p>
        </w:tc>
        <w:tc>
          <w:tcPr>
            <w:tcW w:w="1050" w:type="dxa"/>
            <w:tcBorders>
              <w:bottom w:val="single" w:sz="8" w:space="0" w:color="auto"/>
            </w:tcBorders>
            <w:vAlign w:val="center"/>
          </w:tcPr>
          <w:p w:rsidR="004B6DDA" w:rsidRDefault="004B6DDA">
            <w:pPr>
              <w:jc w:val="center"/>
              <w:rPr>
                <w:rFonts w:ascii="宋体" w:hAnsi="宋体"/>
                <w:sz w:val="18"/>
                <w:szCs w:val="18"/>
              </w:rPr>
            </w:pPr>
          </w:p>
        </w:tc>
        <w:tc>
          <w:tcPr>
            <w:tcW w:w="1020" w:type="dxa"/>
            <w:tcBorders>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756" w:type="dxa"/>
            <w:tcBorders>
              <w:bottom w:val="single" w:sz="8" w:space="0" w:color="auto"/>
            </w:tcBorders>
            <w:vAlign w:val="center"/>
          </w:tcPr>
          <w:p w:rsidR="004B6DDA" w:rsidRDefault="00DF7843">
            <w:pPr>
              <w:jc w:val="center"/>
              <w:rPr>
                <w:rFonts w:ascii="宋体" w:hAnsi="宋体"/>
                <w:sz w:val="18"/>
                <w:szCs w:val="18"/>
              </w:rPr>
            </w:pPr>
            <w:r>
              <w:rPr>
                <w:rFonts w:ascii="宋体" w:hAnsi="宋体"/>
                <w:sz w:val="18"/>
                <w:szCs w:val="18"/>
              </w:rPr>
              <w:t>n25</w:t>
            </w:r>
          </w:p>
        </w:tc>
        <w:tc>
          <w:tcPr>
            <w:tcW w:w="948" w:type="dxa"/>
            <w:tcBorders>
              <w:bottom w:val="single" w:sz="8" w:space="0" w:color="auto"/>
            </w:tcBorders>
            <w:vAlign w:val="center"/>
          </w:tcPr>
          <w:p w:rsidR="004B6DDA" w:rsidRDefault="004B6DDA">
            <w:pPr>
              <w:jc w:val="center"/>
              <w:rPr>
                <w:rFonts w:ascii="宋体" w:hAnsi="宋体"/>
                <w:sz w:val="18"/>
                <w:szCs w:val="18"/>
              </w:rPr>
            </w:pPr>
          </w:p>
        </w:tc>
        <w:tc>
          <w:tcPr>
            <w:tcW w:w="948" w:type="dxa"/>
            <w:tcBorders>
              <w:bottom w:val="single" w:sz="8" w:space="0" w:color="auto"/>
            </w:tcBorders>
            <w:vAlign w:val="center"/>
          </w:tcPr>
          <w:p w:rsidR="004B6DDA" w:rsidRDefault="004B6DDA">
            <w:pPr>
              <w:jc w:val="center"/>
              <w:rPr>
                <w:rFonts w:ascii="宋体" w:hAnsi="宋体"/>
                <w:sz w:val="18"/>
                <w:szCs w:val="18"/>
              </w:rPr>
            </w:pPr>
          </w:p>
        </w:tc>
        <w:tc>
          <w:tcPr>
            <w:tcW w:w="949" w:type="dxa"/>
            <w:tcBorders>
              <w:bottom w:val="single" w:sz="8" w:space="0" w:color="auto"/>
            </w:tcBorders>
            <w:vAlign w:val="center"/>
          </w:tcPr>
          <w:p w:rsidR="004B6DDA" w:rsidRDefault="004B6DDA">
            <w:pPr>
              <w:jc w:val="center"/>
              <w:rPr>
                <w:rFonts w:ascii="宋体" w:hAnsi="宋体"/>
                <w:sz w:val="18"/>
                <w:szCs w:val="18"/>
              </w:rPr>
            </w:pPr>
          </w:p>
        </w:tc>
        <w:tc>
          <w:tcPr>
            <w:tcW w:w="1052" w:type="dxa"/>
            <w:tcBorders>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停车</w:t>
            </w:r>
            <w:r>
              <w:rPr>
                <w:rFonts w:ascii="宋体" w:hAnsi="宋体"/>
                <w:sz w:val="18"/>
                <w:szCs w:val="18"/>
              </w:rPr>
              <w:t>终点</w:t>
            </w:r>
          </w:p>
        </w:tc>
      </w:tr>
      <w:tr w:rsidR="004B6DDA">
        <w:trPr>
          <w:trHeight w:val="295"/>
          <w:jc w:val="center"/>
        </w:trPr>
        <w:tc>
          <w:tcPr>
            <w:tcW w:w="3815" w:type="dxa"/>
            <w:gridSpan w:val="4"/>
            <w:tcBorders>
              <w:top w:val="single" w:sz="8" w:space="0" w:color="auto"/>
              <w:bottom w:val="single" w:sz="4" w:space="0" w:color="auto"/>
            </w:tcBorders>
            <w:vAlign w:val="center"/>
          </w:tcPr>
          <w:p w:rsidR="004B6DDA" w:rsidRDefault="003022E4" w:rsidP="003022E4">
            <w:pPr>
              <w:adjustRightInd w:val="0"/>
              <w:snapToGrid w:val="0"/>
              <w:jc w:val="center"/>
              <w:rPr>
                <w:rFonts w:ascii="宋体" w:hAnsi="宋体"/>
                <w:sz w:val="18"/>
                <w:szCs w:val="18"/>
              </w:rPr>
            </w:pPr>
            <w:r>
              <w:rPr>
                <w:rFonts w:ascii="宋体" w:hAnsi="宋体"/>
                <w:sz w:val="18"/>
              </w:rPr>
              <w:t>ml</w:t>
            </w:r>
            <w:r>
              <w:rPr>
                <w:rFonts w:ascii="宋体" w:hAnsi="宋体"/>
                <w:sz w:val="18"/>
                <w:vertAlign w:val="subscript"/>
              </w:rPr>
              <w:t>n</w:t>
            </w:r>
            <w:r>
              <w:rPr>
                <w:rFonts w:ascii="宋体" w:hAnsi="宋体" w:hint="eastAsia"/>
                <w:sz w:val="18"/>
              </w:rPr>
              <w:t>或</w:t>
            </w:r>
            <w:r>
              <w:rPr>
                <w:rFonts w:ascii="宋体" w:hAnsi="宋体"/>
                <w:sz w:val="18"/>
              </w:rPr>
              <w:t>mm</w:t>
            </w:r>
            <w:r>
              <w:rPr>
                <w:rFonts w:ascii="宋体" w:hAnsi="宋体"/>
                <w:sz w:val="18"/>
                <w:vertAlign w:val="subscript"/>
              </w:rPr>
              <w:t>n</w:t>
            </w:r>
            <w:r>
              <w:rPr>
                <w:rFonts w:ascii="宋体" w:hAnsi="宋体" w:hint="eastAsia"/>
                <w:sz w:val="18"/>
              </w:rPr>
              <w:t>或</w:t>
            </w:r>
            <w:r>
              <w:rPr>
                <w:rFonts w:ascii="宋体" w:hAnsi="宋体"/>
                <w:sz w:val="18"/>
              </w:rPr>
              <w:t>mr</w:t>
            </w:r>
            <w:r>
              <w:rPr>
                <w:rFonts w:ascii="宋体" w:hAnsi="宋体"/>
                <w:sz w:val="18"/>
                <w:vertAlign w:val="subscript"/>
              </w:rPr>
              <w:t>n</w:t>
            </w:r>
          </w:p>
        </w:tc>
        <w:tc>
          <w:tcPr>
            <w:tcW w:w="1020" w:type="dxa"/>
            <w:tcBorders>
              <w:top w:val="single" w:sz="8" w:space="0" w:color="auto"/>
              <w:bottom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w:t>
            </w:r>
          </w:p>
        </w:tc>
        <w:tc>
          <w:tcPr>
            <w:tcW w:w="3601" w:type="dxa"/>
            <w:gridSpan w:val="4"/>
            <w:tcBorders>
              <w:top w:val="single" w:sz="8" w:space="0" w:color="auto"/>
              <w:bottom w:val="single" w:sz="4" w:space="0" w:color="auto"/>
            </w:tcBorders>
            <w:vAlign w:val="center"/>
          </w:tcPr>
          <w:p w:rsidR="004B6DDA" w:rsidRDefault="003022E4">
            <w:pPr>
              <w:jc w:val="center"/>
              <w:rPr>
                <w:rFonts w:ascii="宋体" w:hAnsi="宋体"/>
                <w:sz w:val="18"/>
                <w:szCs w:val="18"/>
              </w:rPr>
            </w:pPr>
            <w:r>
              <w:rPr>
                <w:rFonts w:ascii="宋体" w:hAnsi="宋体"/>
                <w:sz w:val="18"/>
              </w:rPr>
              <w:t>ml</w:t>
            </w:r>
            <w:r>
              <w:rPr>
                <w:rFonts w:ascii="宋体" w:hAnsi="宋体"/>
                <w:sz w:val="18"/>
                <w:vertAlign w:val="subscript"/>
              </w:rPr>
              <w:t>n</w:t>
            </w:r>
            <w:r>
              <w:rPr>
                <w:rFonts w:ascii="宋体" w:hAnsi="宋体" w:hint="eastAsia"/>
                <w:sz w:val="18"/>
              </w:rPr>
              <w:t>或</w:t>
            </w:r>
            <w:r>
              <w:rPr>
                <w:rFonts w:ascii="宋体" w:hAnsi="宋体"/>
                <w:sz w:val="18"/>
              </w:rPr>
              <w:t>mm</w:t>
            </w:r>
            <w:r>
              <w:rPr>
                <w:rFonts w:ascii="宋体" w:hAnsi="宋体"/>
                <w:sz w:val="18"/>
                <w:vertAlign w:val="subscript"/>
              </w:rPr>
              <w:t>n</w:t>
            </w:r>
            <w:r>
              <w:rPr>
                <w:rFonts w:ascii="宋体" w:hAnsi="宋体" w:hint="eastAsia"/>
                <w:sz w:val="18"/>
              </w:rPr>
              <w:t>或</w:t>
            </w:r>
            <w:r>
              <w:rPr>
                <w:rFonts w:ascii="宋体" w:hAnsi="宋体"/>
                <w:sz w:val="18"/>
              </w:rPr>
              <w:t>mr</w:t>
            </w:r>
            <w:r>
              <w:rPr>
                <w:rFonts w:ascii="宋体" w:hAnsi="宋体"/>
                <w:sz w:val="18"/>
                <w:vertAlign w:val="subscript"/>
              </w:rPr>
              <w:t>n</w:t>
            </w:r>
          </w:p>
        </w:tc>
        <w:tc>
          <w:tcPr>
            <w:tcW w:w="1052" w:type="dxa"/>
            <w:tcBorders>
              <w:top w:val="single" w:sz="8" w:space="0" w:color="auto"/>
              <w:bottom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w:t>
            </w:r>
          </w:p>
        </w:tc>
      </w:tr>
      <w:tr w:rsidR="004B6DDA">
        <w:trPr>
          <w:trHeight w:val="295"/>
          <w:jc w:val="center"/>
        </w:trPr>
        <w:tc>
          <w:tcPr>
            <w:tcW w:w="66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10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105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20"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c>
          <w:tcPr>
            <w:tcW w:w="75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94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949"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052"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r>
      <w:tr w:rsidR="004B6DDA">
        <w:trPr>
          <w:trHeight w:val="295"/>
          <w:jc w:val="center"/>
        </w:trPr>
        <w:tc>
          <w:tcPr>
            <w:tcW w:w="666"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1</w:t>
            </w:r>
          </w:p>
        </w:tc>
        <w:tc>
          <w:tcPr>
            <w:tcW w:w="1049"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50" w:type="dxa"/>
            <w:tcBorders>
              <w:top w:val="single" w:sz="8" w:space="0" w:color="auto"/>
            </w:tcBorders>
            <w:vAlign w:val="center"/>
          </w:tcPr>
          <w:p w:rsidR="004B6DDA" w:rsidRDefault="004B6DDA">
            <w:pPr>
              <w:jc w:val="center"/>
              <w:rPr>
                <w:rFonts w:ascii="宋体" w:hAnsi="宋体"/>
                <w:sz w:val="18"/>
                <w:szCs w:val="18"/>
              </w:rPr>
            </w:pPr>
          </w:p>
        </w:tc>
        <w:tc>
          <w:tcPr>
            <w:tcW w:w="1020"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c>
          <w:tcPr>
            <w:tcW w:w="756" w:type="dxa"/>
            <w:tcBorders>
              <w:top w:val="single" w:sz="8" w:space="0" w:color="auto"/>
            </w:tcBorders>
            <w:vAlign w:val="center"/>
          </w:tcPr>
          <w:p w:rsidR="004B6DDA" w:rsidRDefault="00DF7843">
            <w:pPr>
              <w:jc w:val="center"/>
              <w:rPr>
                <w:rFonts w:ascii="宋体" w:hAnsi="宋体"/>
                <w:sz w:val="18"/>
                <w:szCs w:val="18"/>
              </w:rPr>
            </w:pPr>
            <w:r>
              <w:rPr>
                <w:rFonts w:ascii="宋体" w:hAnsi="宋体"/>
                <w:sz w:val="18"/>
                <w:szCs w:val="18"/>
              </w:rPr>
              <w:t>n1+1</w:t>
            </w: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8" w:type="dxa"/>
            <w:tcBorders>
              <w:top w:val="single" w:sz="8" w:space="0" w:color="auto"/>
            </w:tcBorders>
            <w:vAlign w:val="center"/>
          </w:tcPr>
          <w:p w:rsidR="004B6DDA" w:rsidRDefault="004B6DDA">
            <w:pPr>
              <w:jc w:val="center"/>
              <w:rPr>
                <w:rFonts w:ascii="宋体" w:hAnsi="宋体"/>
                <w:sz w:val="18"/>
                <w:szCs w:val="18"/>
              </w:rPr>
            </w:pPr>
          </w:p>
        </w:tc>
        <w:tc>
          <w:tcPr>
            <w:tcW w:w="949" w:type="dxa"/>
            <w:tcBorders>
              <w:top w:val="single" w:sz="8" w:space="0" w:color="auto"/>
            </w:tcBorders>
            <w:vAlign w:val="center"/>
          </w:tcPr>
          <w:p w:rsidR="004B6DDA" w:rsidRDefault="004B6DDA">
            <w:pPr>
              <w:jc w:val="center"/>
              <w:rPr>
                <w:rFonts w:ascii="宋体" w:hAnsi="宋体"/>
                <w:sz w:val="18"/>
                <w:szCs w:val="18"/>
              </w:rPr>
            </w:pPr>
          </w:p>
        </w:tc>
        <w:tc>
          <w:tcPr>
            <w:tcW w:w="1052" w:type="dxa"/>
            <w:tcBorders>
              <w:top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虚线</w:t>
            </w:r>
          </w:p>
        </w:tc>
        <w:tc>
          <w:tcPr>
            <w:tcW w:w="756" w:type="dxa"/>
            <w:vAlign w:val="center"/>
          </w:tcPr>
          <w:p w:rsidR="004B6DDA" w:rsidRDefault="00DF7843">
            <w:pPr>
              <w:jc w:val="center"/>
              <w:rPr>
                <w:rFonts w:ascii="宋体" w:hAnsi="宋体"/>
                <w:sz w:val="18"/>
                <w:szCs w:val="18"/>
              </w:rPr>
            </w:pPr>
            <w:r>
              <w:rPr>
                <w:rFonts w:ascii="宋体" w:hAnsi="宋体"/>
                <w:sz w:val="18"/>
                <w:szCs w:val="18"/>
              </w:rPr>
              <w:t>…</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295"/>
          <w:jc w:val="center"/>
        </w:trPr>
        <w:tc>
          <w:tcPr>
            <w:tcW w:w="666" w:type="dxa"/>
            <w:vAlign w:val="center"/>
          </w:tcPr>
          <w:p w:rsidR="004B6DDA" w:rsidRDefault="00DF7843">
            <w:pPr>
              <w:jc w:val="center"/>
              <w:rPr>
                <w:rFonts w:ascii="宋体" w:hAnsi="宋体"/>
                <w:sz w:val="18"/>
                <w:szCs w:val="18"/>
              </w:rPr>
            </w:pPr>
            <w:r>
              <w:rPr>
                <w:rFonts w:ascii="宋体" w:hAnsi="宋体"/>
                <w:sz w:val="18"/>
                <w:szCs w:val="18"/>
              </w:rPr>
              <w:t>n1</w:t>
            </w:r>
          </w:p>
        </w:tc>
        <w:tc>
          <w:tcPr>
            <w:tcW w:w="1049"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50" w:type="dxa"/>
            <w:vAlign w:val="center"/>
          </w:tcPr>
          <w:p w:rsidR="004B6DDA" w:rsidRDefault="004B6DDA">
            <w:pPr>
              <w:jc w:val="center"/>
              <w:rPr>
                <w:rFonts w:ascii="宋体" w:hAnsi="宋体"/>
                <w:sz w:val="18"/>
                <w:szCs w:val="18"/>
              </w:rPr>
            </w:pPr>
          </w:p>
        </w:tc>
        <w:tc>
          <w:tcPr>
            <w:tcW w:w="1020" w:type="dxa"/>
            <w:vAlign w:val="center"/>
          </w:tcPr>
          <w:p w:rsidR="004B6DDA" w:rsidRDefault="00DF7843">
            <w:pPr>
              <w:jc w:val="center"/>
              <w:rPr>
                <w:rFonts w:ascii="宋体" w:hAnsi="宋体"/>
                <w:sz w:val="18"/>
                <w:szCs w:val="18"/>
              </w:rPr>
            </w:pPr>
            <w:r>
              <w:rPr>
                <w:rFonts w:ascii="宋体" w:hAnsi="宋体" w:hint="eastAsia"/>
                <w:sz w:val="18"/>
                <w:szCs w:val="18"/>
              </w:rPr>
              <w:t>终点</w:t>
            </w:r>
          </w:p>
        </w:tc>
        <w:tc>
          <w:tcPr>
            <w:tcW w:w="756" w:type="dxa"/>
            <w:vAlign w:val="center"/>
          </w:tcPr>
          <w:p w:rsidR="004B6DDA" w:rsidRDefault="00DF7843">
            <w:pPr>
              <w:jc w:val="center"/>
              <w:rPr>
                <w:rFonts w:ascii="宋体" w:hAnsi="宋体"/>
                <w:sz w:val="18"/>
                <w:szCs w:val="18"/>
              </w:rPr>
            </w:pPr>
            <w:r>
              <w:rPr>
                <w:rFonts w:ascii="宋体" w:hAnsi="宋体"/>
                <w:sz w:val="18"/>
                <w:szCs w:val="18"/>
              </w:rPr>
              <w:t>n2</w:t>
            </w:r>
          </w:p>
        </w:tc>
        <w:tc>
          <w:tcPr>
            <w:tcW w:w="948" w:type="dxa"/>
            <w:vAlign w:val="center"/>
          </w:tcPr>
          <w:p w:rsidR="004B6DDA" w:rsidRDefault="004B6DDA">
            <w:pPr>
              <w:jc w:val="center"/>
              <w:rPr>
                <w:rFonts w:ascii="宋体" w:hAnsi="宋体"/>
                <w:sz w:val="18"/>
                <w:szCs w:val="18"/>
              </w:rPr>
            </w:pPr>
          </w:p>
        </w:tc>
        <w:tc>
          <w:tcPr>
            <w:tcW w:w="948" w:type="dxa"/>
            <w:vAlign w:val="center"/>
          </w:tcPr>
          <w:p w:rsidR="004B6DDA" w:rsidRDefault="004B6DDA">
            <w:pPr>
              <w:jc w:val="center"/>
              <w:rPr>
                <w:rFonts w:ascii="宋体" w:hAnsi="宋体"/>
                <w:sz w:val="18"/>
                <w:szCs w:val="18"/>
              </w:rPr>
            </w:pPr>
          </w:p>
        </w:tc>
        <w:tc>
          <w:tcPr>
            <w:tcW w:w="949" w:type="dxa"/>
            <w:vAlign w:val="center"/>
          </w:tcPr>
          <w:p w:rsidR="004B6DDA" w:rsidRDefault="004B6DDA">
            <w:pPr>
              <w:jc w:val="center"/>
              <w:rPr>
                <w:rFonts w:ascii="宋体" w:hAnsi="宋体"/>
                <w:sz w:val="18"/>
                <w:szCs w:val="18"/>
              </w:rPr>
            </w:pPr>
          </w:p>
        </w:tc>
        <w:tc>
          <w:tcPr>
            <w:tcW w:w="1052" w:type="dxa"/>
            <w:vAlign w:val="center"/>
          </w:tcPr>
          <w:p w:rsidR="004B6DDA" w:rsidRDefault="00DF7843">
            <w:pPr>
              <w:jc w:val="center"/>
              <w:rPr>
                <w:rFonts w:ascii="宋体" w:hAnsi="宋体"/>
                <w:sz w:val="18"/>
                <w:szCs w:val="18"/>
              </w:rPr>
            </w:pPr>
            <w:r>
              <w:rPr>
                <w:rFonts w:ascii="宋体" w:hAnsi="宋体" w:hint="eastAsia"/>
                <w:sz w:val="18"/>
                <w:szCs w:val="18"/>
              </w:rPr>
              <w:t>终点</w:t>
            </w:r>
          </w:p>
        </w:tc>
      </w:tr>
    </w:tbl>
    <w:p w:rsidR="004B6DDA" w:rsidRDefault="004B6DDA">
      <w:pPr>
        <w:pStyle w:val="afff7"/>
        <w:jc w:val="center"/>
        <w:sectPr w:rsidR="004B6DDA">
          <w:pgSz w:w="11906" w:h="16838"/>
          <w:pgMar w:top="567" w:right="1134" w:bottom="1134" w:left="1418" w:header="1418" w:footer="1134" w:gutter="0"/>
          <w:cols w:space="425"/>
          <w:formProt w:val="0"/>
          <w:docGrid w:linePitch="312"/>
        </w:sectPr>
      </w:pPr>
    </w:p>
    <w:p w:rsidR="004B6DDA" w:rsidRDefault="00DF7843">
      <w:pPr>
        <w:pStyle w:val="afa"/>
        <w:numPr>
          <w:ilvl w:val="0"/>
          <w:numId w:val="0"/>
        </w:numPr>
        <w:spacing w:before="120" w:after="120"/>
        <w:ind w:left="567" w:hanging="567"/>
      </w:pPr>
      <w:r>
        <w:rPr>
          <w:rFonts w:hint="eastAsia"/>
        </w:rPr>
        <w:t>表B.1  考试项目模型基准点坐标格式</w:t>
      </w:r>
      <w:r>
        <w:rPr>
          <w:rFonts w:ascii="宋体" w:eastAsia="宋体" w:hAnsi="宋体" w:hint="eastAsia"/>
        </w:rPr>
        <w:t>（</w:t>
      </w:r>
      <w:r w:rsidR="00D75279">
        <w:rPr>
          <w:rFonts w:ascii="宋体" w:eastAsia="宋体" w:hAnsi="宋体" w:hint="eastAsia"/>
        </w:rPr>
        <w:t>第2页/共2页</w:t>
      </w:r>
      <w:r>
        <w:rPr>
          <w:rFonts w:ascii="宋体" w:eastAsia="宋体" w:hAnsi="宋体" w:hint="eastAsia"/>
        </w:rPr>
        <w:t>）</w:t>
      </w:r>
    </w:p>
    <w:tbl>
      <w:tblPr>
        <w:tblW w:w="96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99"/>
        <w:gridCol w:w="1027"/>
        <w:gridCol w:w="1028"/>
        <w:gridCol w:w="1028"/>
        <w:gridCol w:w="1117"/>
        <w:gridCol w:w="666"/>
        <w:gridCol w:w="976"/>
        <w:gridCol w:w="977"/>
        <w:gridCol w:w="977"/>
        <w:gridCol w:w="1134"/>
      </w:tblGrid>
      <w:tr w:rsidR="004B6DDA">
        <w:trPr>
          <w:trHeight w:val="340"/>
          <w:jc w:val="center"/>
        </w:trPr>
        <w:tc>
          <w:tcPr>
            <w:tcW w:w="3782" w:type="dxa"/>
            <w:gridSpan w:val="4"/>
            <w:tcBorders>
              <w:bottom w:val="single" w:sz="4" w:space="0" w:color="auto"/>
            </w:tcBorders>
            <w:vAlign w:val="center"/>
          </w:tcPr>
          <w:p w:rsidR="004B6DDA" w:rsidRDefault="003022E4">
            <w:pPr>
              <w:jc w:val="center"/>
              <w:rPr>
                <w:rFonts w:ascii="宋体" w:hAnsi="宋体"/>
                <w:sz w:val="18"/>
                <w:szCs w:val="18"/>
              </w:rPr>
            </w:pPr>
            <w:r>
              <w:rPr>
                <w:rFonts w:ascii="宋体" w:hAnsi="宋体"/>
                <w:sz w:val="18"/>
                <w:szCs w:val="18"/>
              </w:rPr>
              <w:t>l</w:t>
            </w:r>
            <w:r w:rsidR="00C37AAD">
              <w:rPr>
                <w:rFonts w:ascii="宋体" w:hAnsi="宋体"/>
                <w:sz w:val="18"/>
                <w:vertAlign w:val="subscript"/>
              </w:rPr>
              <w:t>n</w:t>
            </w:r>
          </w:p>
        </w:tc>
        <w:tc>
          <w:tcPr>
            <w:tcW w:w="1117"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c>
          <w:tcPr>
            <w:tcW w:w="3596" w:type="dxa"/>
            <w:gridSpan w:val="4"/>
            <w:tcBorders>
              <w:bottom w:val="single" w:sz="4" w:space="0" w:color="auto"/>
            </w:tcBorders>
            <w:vAlign w:val="center"/>
          </w:tcPr>
          <w:p w:rsidR="004B6DDA" w:rsidRDefault="003022E4">
            <w:pPr>
              <w:jc w:val="center"/>
              <w:rPr>
                <w:rFonts w:ascii="宋体" w:hAnsi="宋体"/>
                <w:sz w:val="18"/>
                <w:szCs w:val="18"/>
              </w:rPr>
            </w:pPr>
            <w:r>
              <w:rPr>
                <w:rFonts w:ascii="宋体" w:hAnsi="宋体"/>
                <w:sz w:val="18"/>
                <w:szCs w:val="18"/>
              </w:rPr>
              <w:t>l</w:t>
            </w:r>
            <w:r w:rsidR="00C37AAD">
              <w:rPr>
                <w:rFonts w:ascii="宋体" w:hAnsi="宋体"/>
                <w:sz w:val="18"/>
                <w:vertAlign w:val="subscript"/>
              </w:rPr>
              <w:t>n</w:t>
            </w:r>
          </w:p>
        </w:tc>
        <w:tc>
          <w:tcPr>
            <w:tcW w:w="1134" w:type="dxa"/>
            <w:vMerge w:val="restart"/>
            <w:tcBorders>
              <w:top w:val="single" w:sz="8"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说明</w:t>
            </w:r>
          </w:p>
        </w:tc>
      </w:tr>
      <w:tr w:rsidR="004B6DDA">
        <w:trPr>
          <w:trHeight w:val="340"/>
          <w:jc w:val="center"/>
        </w:trPr>
        <w:tc>
          <w:tcPr>
            <w:tcW w:w="699" w:type="dxa"/>
            <w:tcBorders>
              <w:top w:val="single" w:sz="4" w:space="0" w:color="auto"/>
              <w:bottom w:val="single" w:sz="8" w:space="0" w:color="auto"/>
            </w:tcBorders>
            <w:vAlign w:val="center"/>
          </w:tcPr>
          <w:p w:rsidR="004B6DDA" w:rsidRDefault="00DF7843" w:rsidP="003022E4">
            <w:pPr>
              <w:jc w:val="center"/>
              <w:rPr>
                <w:rFonts w:ascii="宋体" w:hAnsi="宋体"/>
                <w:sz w:val="18"/>
                <w:szCs w:val="18"/>
                <w:vertAlign w:val="superscript"/>
              </w:rPr>
            </w:pPr>
            <w:r>
              <w:rPr>
                <w:rFonts w:ascii="宋体" w:hAnsi="宋体" w:hint="eastAsia"/>
                <w:sz w:val="18"/>
                <w:szCs w:val="18"/>
              </w:rPr>
              <w:t>下标</w:t>
            </w:r>
          </w:p>
        </w:tc>
        <w:tc>
          <w:tcPr>
            <w:tcW w:w="1027"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经度(东)</w:t>
            </w:r>
          </w:p>
        </w:tc>
        <w:tc>
          <w:tcPr>
            <w:tcW w:w="102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纬度(北)</w:t>
            </w:r>
          </w:p>
        </w:tc>
        <w:tc>
          <w:tcPr>
            <w:tcW w:w="1028" w:type="dxa"/>
            <w:tcBorders>
              <w:top w:val="single" w:sz="4" w:space="0" w:color="auto"/>
              <w:bottom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高度(天)</w:t>
            </w:r>
          </w:p>
        </w:tc>
        <w:tc>
          <w:tcPr>
            <w:tcW w:w="1117"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c>
          <w:tcPr>
            <w:tcW w:w="666" w:type="dxa"/>
            <w:tcBorders>
              <w:top w:val="single" w:sz="4" w:space="0" w:color="auto"/>
              <w:bottom w:val="single" w:sz="8" w:space="0" w:color="auto"/>
            </w:tcBorders>
            <w:vAlign w:val="center"/>
          </w:tcPr>
          <w:p w:rsidR="004B6DDA" w:rsidRDefault="00DF7843" w:rsidP="003022E4">
            <w:pPr>
              <w:jc w:val="center"/>
              <w:rPr>
                <w:rFonts w:ascii="宋体" w:hAnsi="宋体"/>
                <w:sz w:val="18"/>
                <w:szCs w:val="18"/>
              </w:rPr>
            </w:pPr>
            <w:r>
              <w:rPr>
                <w:rFonts w:ascii="宋体" w:hAnsi="宋体" w:hint="eastAsia"/>
                <w:sz w:val="18"/>
                <w:szCs w:val="18"/>
              </w:rPr>
              <w:t>下标</w:t>
            </w:r>
          </w:p>
        </w:tc>
        <w:tc>
          <w:tcPr>
            <w:tcW w:w="976" w:type="dxa"/>
            <w:tcBorders>
              <w:top w:val="single" w:sz="4" w:space="0" w:color="auto"/>
              <w:bottom w:val="single" w:sz="8" w:space="0" w:color="auto"/>
            </w:tcBorders>
            <w:vAlign w:val="center"/>
          </w:tcPr>
          <w:p w:rsidR="004B6DDA" w:rsidRDefault="00DF7843">
            <w:pPr>
              <w:rPr>
                <w:rFonts w:ascii="宋体" w:hAnsi="宋体"/>
                <w:sz w:val="18"/>
                <w:szCs w:val="18"/>
              </w:rPr>
            </w:pPr>
            <w:r>
              <w:rPr>
                <w:rFonts w:ascii="宋体" w:hAnsi="宋体" w:hint="eastAsia"/>
                <w:sz w:val="18"/>
                <w:szCs w:val="18"/>
              </w:rPr>
              <w:t>经度(东)</w:t>
            </w:r>
          </w:p>
        </w:tc>
        <w:tc>
          <w:tcPr>
            <w:tcW w:w="977" w:type="dxa"/>
            <w:tcBorders>
              <w:top w:val="single" w:sz="4" w:space="0" w:color="auto"/>
              <w:bottom w:val="single" w:sz="8" w:space="0" w:color="auto"/>
            </w:tcBorders>
            <w:vAlign w:val="center"/>
          </w:tcPr>
          <w:p w:rsidR="004B6DDA" w:rsidRDefault="00DF7843">
            <w:pPr>
              <w:rPr>
                <w:rFonts w:ascii="宋体" w:hAnsi="宋体"/>
                <w:sz w:val="18"/>
                <w:szCs w:val="18"/>
              </w:rPr>
            </w:pPr>
            <w:r>
              <w:rPr>
                <w:rFonts w:ascii="宋体" w:hAnsi="宋体" w:hint="eastAsia"/>
                <w:sz w:val="18"/>
                <w:szCs w:val="18"/>
              </w:rPr>
              <w:t>纬度(北)</w:t>
            </w:r>
          </w:p>
        </w:tc>
        <w:tc>
          <w:tcPr>
            <w:tcW w:w="977" w:type="dxa"/>
            <w:tcBorders>
              <w:top w:val="single" w:sz="4" w:space="0" w:color="auto"/>
              <w:bottom w:val="single" w:sz="8" w:space="0" w:color="auto"/>
            </w:tcBorders>
            <w:vAlign w:val="center"/>
          </w:tcPr>
          <w:p w:rsidR="004B6DDA" w:rsidRDefault="00DF7843">
            <w:pPr>
              <w:rPr>
                <w:rFonts w:ascii="宋体" w:hAnsi="宋体"/>
                <w:sz w:val="18"/>
                <w:szCs w:val="18"/>
              </w:rPr>
            </w:pPr>
            <w:r>
              <w:rPr>
                <w:rFonts w:ascii="宋体" w:hAnsi="宋体" w:hint="eastAsia"/>
                <w:sz w:val="18"/>
                <w:szCs w:val="18"/>
              </w:rPr>
              <w:t>高度(天)</w:t>
            </w:r>
          </w:p>
        </w:tc>
        <w:tc>
          <w:tcPr>
            <w:tcW w:w="1134" w:type="dxa"/>
            <w:vMerge/>
            <w:tcBorders>
              <w:top w:val="single" w:sz="4" w:space="0" w:color="auto"/>
              <w:bottom w:val="single" w:sz="8" w:space="0" w:color="auto"/>
            </w:tcBorders>
            <w:vAlign w:val="center"/>
          </w:tcPr>
          <w:p w:rsidR="004B6DDA" w:rsidRDefault="004B6DDA">
            <w:pPr>
              <w:jc w:val="center"/>
              <w:rPr>
                <w:rFonts w:ascii="宋体" w:hAnsi="宋体"/>
                <w:sz w:val="18"/>
                <w:szCs w:val="18"/>
              </w:rPr>
            </w:pPr>
          </w:p>
        </w:tc>
      </w:tr>
      <w:tr w:rsidR="004B6DDA">
        <w:trPr>
          <w:trHeight w:val="340"/>
          <w:jc w:val="center"/>
        </w:trPr>
        <w:tc>
          <w:tcPr>
            <w:tcW w:w="699" w:type="dxa"/>
            <w:tcBorders>
              <w:top w:val="single" w:sz="8"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1</w:t>
            </w:r>
          </w:p>
        </w:tc>
        <w:tc>
          <w:tcPr>
            <w:tcW w:w="1027"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8"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起点</w:t>
            </w:r>
          </w:p>
        </w:tc>
        <w:tc>
          <w:tcPr>
            <w:tcW w:w="666" w:type="dxa"/>
            <w:tcBorders>
              <w:top w:val="single" w:sz="8"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8"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8"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n12</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中心点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n13</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n14</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人行横道</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n15</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n3</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路口终点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n16</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n4</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n17</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n5</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r w:rsidR="003022E4">
              <w:rPr>
                <w:rFonts w:ascii="宋体" w:hAnsi="宋体"/>
                <w:sz w:val="18"/>
                <w:szCs w:val="18"/>
                <w:vertAlign w:val="superscript"/>
              </w:rPr>
              <w:t>a</w:t>
            </w:r>
            <w:r>
              <w:rPr>
                <w:rFonts w:ascii="宋体" w:hAnsi="宋体"/>
                <w:sz w:val="18"/>
                <w:szCs w:val="18"/>
              </w:rPr>
              <w:t>区</w:t>
            </w:r>
            <w:r>
              <w:rPr>
                <w:rFonts w:ascii="宋体" w:hAnsi="宋体" w:hint="eastAsia"/>
                <w:sz w:val="18"/>
                <w:szCs w:val="18"/>
              </w:rPr>
              <w:t>终点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n18</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n6</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n6+1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限制车道</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n19</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n7</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n20</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虚线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n7+1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路口区域</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n21</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人行</w:t>
            </w:r>
            <w:r>
              <w:rPr>
                <w:rFonts w:ascii="宋体" w:hAnsi="宋体"/>
                <w:sz w:val="18"/>
                <w:szCs w:val="18"/>
              </w:rPr>
              <w:t>横道</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n8</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中心</w:t>
            </w:r>
            <w:r>
              <w:rPr>
                <w:rFonts w:ascii="宋体" w:hAnsi="宋体" w:hint="eastAsia"/>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n22</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禁停</w:t>
            </w:r>
            <w:r>
              <w:rPr>
                <w:rFonts w:ascii="宋体" w:hAnsi="宋体"/>
                <w:sz w:val="18"/>
                <w:szCs w:val="18"/>
              </w:rPr>
              <w:t>起点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n9</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终点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n22</w:t>
            </w:r>
            <w:r>
              <w:rPr>
                <w:rFonts w:ascii="宋体" w:hAnsi="宋体" w:hint="eastAsia"/>
                <w:sz w:val="18"/>
                <w:szCs w:val="18"/>
              </w:rPr>
              <w:t>+</w:t>
            </w:r>
            <w:r>
              <w:rPr>
                <w:rFonts w:ascii="宋体" w:hAnsi="宋体"/>
                <w:sz w:val="18"/>
                <w:szCs w:val="18"/>
              </w:rPr>
              <w:t>1</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禁停</w:t>
            </w:r>
            <w:r>
              <w:rPr>
                <w:rFonts w:ascii="宋体" w:hAnsi="宋体"/>
                <w:sz w:val="18"/>
                <w:szCs w:val="18"/>
              </w:rPr>
              <w:t>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n10</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路口起点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n23</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n10+1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限制</w:t>
            </w:r>
            <w:r>
              <w:rPr>
                <w:rFonts w:ascii="宋体" w:hAnsi="宋体"/>
                <w:sz w:val="18"/>
                <w:szCs w:val="18"/>
              </w:rPr>
              <w:t>车道</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区域</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n24</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路口</w:t>
            </w:r>
            <w:r>
              <w:rPr>
                <w:rFonts w:ascii="宋体" w:hAnsi="宋体"/>
                <w:sz w:val="18"/>
                <w:szCs w:val="18"/>
              </w:rPr>
              <w:t>终点</w:t>
            </w:r>
          </w:p>
        </w:tc>
      </w:tr>
      <w:tr w:rsidR="004B6DDA">
        <w:trPr>
          <w:trHeight w:val="340"/>
          <w:jc w:val="center"/>
        </w:trPr>
        <w:tc>
          <w:tcPr>
            <w:tcW w:w="699" w:type="dxa"/>
            <w:tcBorders>
              <w:top w:val="single" w:sz="4" w:space="0" w:color="auto"/>
              <w:left w:val="single" w:sz="8"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n11</w:t>
            </w:r>
          </w:p>
        </w:tc>
        <w:tc>
          <w:tcPr>
            <w:tcW w:w="102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停止线</w:t>
            </w:r>
            <w:r>
              <w:rPr>
                <w:rFonts w:ascii="宋体" w:hAnsi="宋体"/>
                <w:sz w:val="18"/>
                <w:szCs w:val="18"/>
              </w:rPr>
              <w:t>点</w:t>
            </w:r>
          </w:p>
        </w:tc>
        <w:tc>
          <w:tcPr>
            <w:tcW w:w="666" w:type="dxa"/>
            <w:tcBorders>
              <w:top w:val="single" w:sz="4" w:space="0" w:color="auto"/>
              <w:left w:val="single" w:sz="4" w:space="0" w:color="auto"/>
              <w:bottom w:val="single" w:sz="4"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w:t>
            </w:r>
          </w:p>
        </w:tc>
        <w:tc>
          <w:tcPr>
            <w:tcW w:w="976"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4"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4"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r>
      <w:tr w:rsidR="004B6DDA">
        <w:trPr>
          <w:trHeight w:val="340"/>
          <w:jc w:val="center"/>
        </w:trPr>
        <w:tc>
          <w:tcPr>
            <w:tcW w:w="699" w:type="dxa"/>
            <w:tcBorders>
              <w:top w:val="single" w:sz="4" w:space="0" w:color="auto"/>
              <w:left w:val="single" w:sz="8" w:space="0" w:color="auto"/>
              <w:bottom w:val="single" w:sz="8"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n</w:t>
            </w:r>
            <w:r>
              <w:rPr>
                <w:rFonts w:ascii="宋体" w:hAnsi="宋体"/>
                <w:sz w:val="18"/>
                <w:szCs w:val="18"/>
              </w:rPr>
              <w:t>11+1</w:t>
            </w:r>
          </w:p>
        </w:tc>
        <w:tc>
          <w:tcPr>
            <w:tcW w:w="1027"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028"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117" w:type="dxa"/>
            <w:tcBorders>
              <w:top w:val="single" w:sz="4" w:space="0" w:color="auto"/>
              <w:left w:val="single" w:sz="4" w:space="0" w:color="auto"/>
              <w:bottom w:val="single" w:sz="8" w:space="0" w:color="auto"/>
              <w:right w:val="single" w:sz="4" w:space="0" w:color="auto"/>
            </w:tcBorders>
            <w:vAlign w:val="center"/>
          </w:tcPr>
          <w:p w:rsidR="004B6DDA" w:rsidRDefault="00DF7843">
            <w:pPr>
              <w:jc w:val="center"/>
              <w:rPr>
                <w:rFonts w:ascii="宋体" w:hAnsi="宋体"/>
                <w:sz w:val="18"/>
                <w:szCs w:val="18"/>
              </w:rPr>
            </w:pPr>
            <w:r>
              <w:rPr>
                <w:rFonts w:ascii="宋体" w:hAnsi="宋体" w:hint="eastAsia"/>
                <w:sz w:val="18"/>
                <w:szCs w:val="18"/>
              </w:rPr>
              <w:t>实线</w:t>
            </w:r>
          </w:p>
        </w:tc>
        <w:tc>
          <w:tcPr>
            <w:tcW w:w="666" w:type="dxa"/>
            <w:tcBorders>
              <w:top w:val="single" w:sz="4" w:space="0" w:color="auto"/>
              <w:left w:val="single" w:sz="4" w:space="0" w:color="auto"/>
              <w:bottom w:val="single" w:sz="8" w:space="0" w:color="auto"/>
              <w:right w:val="single" w:sz="4" w:space="0" w:color="auto"/>
            </w:tcBorders>
            <w:vAlign w:val="center"/>
          </w:tcPr>
          <w:p w:rsidR="004B6DDA" w:rsidRDefault="00DF7843">
            <w:pPr>
              <w:jc w:val="center"/>
              <w:rPr>
                <w:rFonts w:ascii="宋体" w:hAnsi="宋体"/>
                <w:sz w:val="18"/>
                <w:szCs w:val="18"/>
              </w:rPr>
            </w:pPr>
            <w:r>
              <w:rPr>
                <w:rFonts w:ascii="宋体" w:hAnsi="宋体"/>
                <w:sz w:val="18"/>
                <w:szCs w:val="18"/>
              </w:rPr>
              <w:t>n25</w:t>
            </w:r>
          </w:p>
        </w:tc>
        <w:tc>
          <w:tcPr>
            <w:tcW w:w="976"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977" w:type="dxa"/>
            <w:tcBorders>
              <w:top w:val="single" w:sz="4" w:space="0" w:color="auto"/>
              <w:left w:val="single" w:sz="4" w:space="0" w:color="auto"/>
              <w:bottom w:val="single" w:sz="8" w:space="0" w:color="auto"/>
              <w:right w:val="single" w:sz="4" w:space="0" w:color="auto"/>
            </w:tcBorders>
            <w:vAlign w:val="center"/>
          </w:tcPr>
          <w:p w:rsidR="004B6DDA" w:rsidRDefault="004B6DDA">
            <w:pPr>
              <w:jc w:val="center"/>
              <w:rPr>
                <w:rFonts w:ascii="宋体" w:hAnsi="宋体"/>
                <w:sz w:val="18"/>
                <w:szCs w:val="18"/>
              </w:rPr>
            </w:pPr>
          </w:p>
        </w:tc>
        <w:tc>
          <w:tcPr>
            <w:tcW w:w="1134" w:type="dxa"/>
            <w:tcBorders>
              <w:top w:val="single" w:sz="4" w:space="0" w:color="auto"/>
              <w:left w:val="single" w:sz="4" w:space="0" w:color="auto"/>
              <w:bottom w:val="single" w:sz="8" w:space="0" w:color="auto"/>
              <w:right w:val="single" w:sz="8" w:space="0" w:color="auto"/>
            </w:tcBorders>
            <w:vAlign w:val="center"/>
          </w:tcPr>
          <w:p w:rsidR="004B6DDA" w:rsidRDefault="00DF7843">
            <w:pPr>
              <w:jc w:val="center"/>
              <w:rPr>
                <w:rFonts w:ascii="宋体" w:hAnsi="宋体"/>
                <w:sz w:val="18"/>
                <w:szCs w:val="18"/>
              </w:rPr>
            </w:pPr>
            <w:r>
              <w:rPr>
                <w:rFonts w:ascii="宋体" w:hAnsi="宋体" w:hint="eastAsia"/>
                <w:sz w:val="18"/>
                <w:szCs w:val="18"/>
              </w:rPr>
              <w:t>终点</w:t>
            </w:r>
          </w:p>
        </w:tc>
      </w:tr>
      <w:tr w:rsidR="004B6DDA" w:rsidTr="003022E4">
        <w:trPr>
          <w:trHeight w:val="437"/>
          <w:jc w:val="center"/>
        </w:trPr>
        <w:tc>
          <w:tcPr>
            <w:tcW w:w="9629" w:type="dxa"/>
            <w:gridSpan w:val="10"/>
            <w:tcBorders>
              <w:top w:val="single" w:sz="8" w:space="0" w:color="auto"/>
              <w:left w:val="single" w:sz="8" w:space="0" w:color="auto"/>
              <w:right w:val="single" w:sz="8" w:space="0" w:color="auto"/>
            </w:tcBorders>
            <w:vAlign w:val="center"/>
          </w:tcPr>
          <w:p w:rsidR="004B6DDA" w:rsidRDefault="00DF7843" w:rsidP="00E81EC9">
            <w:pPr>
              <w:adjustRightInd w:val="0"/>
              <w:snapToGrid w:val="0"/>
              <w:ind w:firstLineChars="200" w:firstLine="360"/>
              <w:rPr>
                <w:rFonts w:ascii="宋体" w:hAnsi="宋体"/>
                <w:sz w:val="18"/>
                <w:szCs w:val="18"/>
                <w:vertAlign w:val="superscript"/>
              </w:rPr>
            </w:pPr>
            <w:r>
              <w:rPr>
                <w:sz w:val="18"/>
                <w:szCs w:val="18"/>
                <w:vertAlign w:val="superscript"/>
              </w:rPr>
              <w:t>a</w:t>
            </w:r>
            <w:r>
              <w:rPr>
                <w:rFonts w:hint="eastAsia"/>
                <w:sz w:val="18"/>
                <w:szCs w:val="18"/>
                <w:vertAlign w:val="superscript"/>
              </w:rPr>
              <w:t xml:space="preserve">　　</w:t>
            </w:r>
            <w:r w:rsidR="003022E4">
              <w:rPr>
                <w:rFonts w:ascii="宋体" w:hAnsi="宋体" w:hint="eastAsia"/>
                <w:sz w:val="18"/>
                <w:szCs w:val="18"/>
              </w:rPr>
              <w:t>表示</w:t>
            </w:r>
            <w:r w:rsidR="003022E4">
              <w:rPr>
                <w:rFonts w:ascii="宋体" w:hAnsi="宋体"/>
                <w:sz w:val="18"/>
                <w:szCs w:val="18"/>
              </w:rPr>
              <w:t>“</w:t>
            </w:r>
            <w:r w:rsidR="003022E4">
              <w:rPr>
                <w:rFonts w:ascii="宋体" w:hAnsi="宋体" w:hint="eastAsia"/>
                <w:sz w:val="18"/>
                <w:szCs w:val="18"/>
              </w:rPr>
              <w:t>超车</w:t>
            </w:r>
            <w:r w:rsidR="003022E4">
              <w:rPr>
                <w:rFonts w:ascii="宋体" w:hAnsi="宋体"/>
                <w:sz w:val="18"/>
                <w:szCs w:val="18"/>
              </w:rPr>
              <w:t>”</w:t>
            </w:r>
            <w:r w:rsidR="003022E4">
              <w:rPr>
                <w:rFonts w:ascii="宋体" w:hAnsi="宋体" w:hint="eastAsia"/>
                <w:sz w:val="18"/>
                <w:szCs w:val="18"/>
              </w:rPr>
              <w:t>、</w:t>
            </w:r>
            <w:r w:rsidR="003022E4">
              <w:rPr>
                <w:rFonts w:ascii="宋体" w:hAnsi="宋体"/>
                <w:sz w:val="18"/>
                <w:szCs w:val="18"/>
              </w:rPr>
              <w:t>“</w:t>
            </w:r>
            <w:r w:rsidR="003022E4">
              <w:rPr>
                <w:rFonts w:ascii="宋体" w:hAnsi="宋体" w:hint="eastAsia"/>
                <w:sz w:val="18"/>
                <w:szCs w:val="18"/>
              </w:rPr>
              <w:t>变更</w:t>
            </w:r>
            <w:r w:rsidR="003022E4">
              <w:rPr>
                <w:rFonts w:ascii="宋体" w:hAnsi="宋体"/>
                <w:sz w:val="18"/>
                <w:szCs w:val="18"/>
              </w:rPr>
              <w:t>车道”</w:t>
            </w:r>
            <w:r w:rsidR="003022E4">
              <w:rPr>
                <w:rFonts w:ascii="宋体" w:hAnsi="宋体" w:hint="eastAsia"/>
                <w:sz w:val="18"/>
                <w:szCs w:val="18"/>
              </w:rPr>
              <w:t>、</w:t>
            </w:r>
            <w:r w:rsidR="003022E4">
              <w:rPr>
                <w:rFonts w:ascii="宋体" w:hAnsi="宋体"/>
                <w:sz w:val="18"/>
                <w:szCs w:val="18"/>
              </w:rPr>
              <w:t>“</w:t>
            </w:r>
            <w:r w:rsidR="003022E4">
              <w:rPr>
                <w:rFonts w:ascii="宋体" w:hAnsi="宋体" w:hint="eastAsia"/>
                <w:sz w:val="18"/>
                <w:szCs w:val="18"/>
              </w:rPr>
              <w:t>直线</w:t>
            </w:r>
            <w:r w:rsidR="003022E4">
              <w:rPr>
                <w:rFonts w:ascii="宋体" w:hAnsi="宋体"/>
                <w:sz w:val="18"/>
                <w:szCs w:val="18"/>
              </w:rPr>
              <w:t>行驶”</w:t>
            </w:r>
            <w:r w:rsidR="003022E4">
              <w:rPr>
                <w:rFonts w:ascii="宋体" w:hAnsi="宋体" w:hint="eastAsia"/>
                <w:sz w:val="18"/>
                <w:szCs w:val="18"/>
              </w:rPr>
              <w:t>、“掉头”等</w:t>
            </w:r>
            <w:r w:rsidR="003022E4">
              <w:rPr>
                <w:rFonts w:ascii="宋体" w:hAnsi="宋体"/>
                <w:sz w:val="18"/>
                <w:szCs w:val="18"/>
              </w:rPr>
              <w:t>项目</w:t>
            </w:r>
            <w:r w:rsidR="003022E4">
              <w:rPr>
                <w:rFonts w:ascii="宋体" w:hAnsi="宋体" w:hint="eastAsia"/>
                <w:sz w:val="18"/>
                <w:szCs w:val="18"/>
              </w:rPr>
              <w:t>。</w:t>
            </w:r>
          </w:p>
        </w:tc>
      </w:tr>
    </w:tbl>
    <w:p w:rsidR="004B6DDA" w:rsidRDefault="00DF7843">
      <w:pPr>
        <w:pStyle w:val="afffff"/>
      </w:pPr>
      <w:r>
        <w:rPr>
          <w:rFonts w:hint="eastAsia"/>
        </w:rPr>
        <w:t>参</w:t>
      </w:r>
      <w:r>
        <w:t> </w:t>
      </w:r>
      <w:r>
        <w:rPr>
          <w:rFonts w:hint="eastAsia"/>
        </w:rPr>
        <w:t>考</w:t>
      </w:r>
      <w:r>
        <w:t> </w:t>
      </w:r>
      <w:r>
        <w:rPr>
          <w:rFonts w:hint="eastAsia"/>
        </w:rPr>
        <w:t>文</w:t>
      </w:r>
      <w:r>
        <w:t> </w:t>
      </w:r>
      <w:r>
        <w:rPr>
          <w:rFonts w:hint="eastAsia"/>
        </w:rPr>
        <w:t>献</w:t>
      </w:r>
      <w:bookmarkEnd w:id="1262"/>
      <w:bookmarkEnd w:id="1263"/>
    </w:p>
    <w:p w:rsidR="004B6DDA" w:rsidRDefault="00DF7843">
      <w:pPr>
        <w:pStyle w:val="afff7"/>
      </w:pPr>
      <w:r>
        <w:rPr>
          <w:rFonts w:hint="eastAsia"/>
        </w:rPr>
        <w:t xml:space="preserve">［1］ GB/T </w:t>
      </w:r>
      <w:r>
        <w:t xml:space="preserve">3730.3 </w:t>
      </w:r>
      <w:r>
        <w:rPr>
          <w:rFonts w:hint="eastAsia"/>
        </w:rPr>
        <w:t>汽车</w:t>
      </w:r>
      <w:r>
        <w:t>和挂车的术语及其定义</w:t>
      </w:r>
      <w:r>
        <w:rPr>
          <w:rFonts w:hint="eastAsia"/>
        </w:rPr>
        <w:t xml:space="preserve"> 车辆</w:t>
      </w:r>
      <w:r>
        <w:t>尺寸</w:t>
      </w:r>
    </w:p>
    <w:p w:rsidR="004B6DDA" w:rsidRDefault="00DF7843">
      <w:pPr>
        <w:pStyle w:val="afff7"/>
      </w:pPr>
      <w:r>
        <w:rPr>
          <w:rFonts w:hint="eastAsia"/>
        </w:rPr>
        <w:t>［</w:t>
      </w:r>
      <w:r>
        <w:t>2</w:t>
      </w:r>
      <w:r>
        <w:rPr>
          <w:rFonts w:hint="eastAsia"/>
        </w:rPr>
        <w:t>］ G</w:t>
      </w:r>
      <w:r>
        <w:t>B/T 30341</w:t>
      </w:r>
      <w:r>
        <w:rPr>
          <w:rFonts w:hint="eastAsia"/>
        </w:rPr>
        <w:t xml:space="preserve">  机动车驾驶员</w:t>
      </w:r>
      <w:r>
        <w:t>培训教练场技术要求</w:t>
      </w:r>
    </w:p>
    <w:p w:rsidR="004B6DDA" w:rsidRDefault="00DF7843">
      <w:pPr>
        <w:pStyle w:val="afff7"/>
      </w:pPr>
      <w:r>
        <w:rPr>
          <w:rFonts w:hint="eastAsia"/>
        </w:rPr>
        <w:t>［</w:t>
      </w:r>
      <w:r>
        <w:t>3</w:t>
      </w:r>
      <w:r>
        <w:rPr>
          <w:rFonts w:hint="eastAsia"/>
        </w:rPr>
        <w:t xml:space="preserve">］ GB </w:t>
      </w:r>
      <w:r>
        <w:t>50174  数据中心设计规范</w:t>
      </w:r>
    </w:p>
    <w:p w:rsidR="004B6DDA" w:rsidRDefault="00DF7843">
      <w:pPr>
        <w:pStyle w:val="afff7"/>
      </w:pPr>
      <w:r>
        <w:rPr>
          <w:rFonts w:hint="eastAsia"/>
        </w:rPr>
        <w:t>［</w:t>
      </w:r>
      <w:r>
        <w:t>4</w:t>
      </w:r>
      <w:r>
        <w:rPr>
          <w:rFonts w:hint="eastAsia"/>
        </w:rPr>
        <w:t xml:space="preserve">］ </w:t>
      </w:r>
      <w:r>
        <w:t>日本警察厅发第</w:t>
      </w:r>
      <w:r>
        <w:rPr>
          <w:rFonts w:hint="eastAsia"/>
        </w:rPr>
        <w:t>2号(2012年1月10日)  驾驶执照技能考试实施基准</w:t>
      </w:r>
    </w:p>
    <w:p w:rsidR="004B6DDA" w:rsidRDefault="004B6DDA">
      <w:pPr>
        <w:ind w:firstLineChars="200" w:firstLine="420"/>
        <w:outlineLvl w:val="0"/>
        <w:rPr>
          <w:rFonts w:ascii="宋体" w:hAnsi="宋体"/>
        </w:rPr>
      </w:pPr>
    </w:p>
    <w:bookmarkEnd w:id="1058"/>
    <w:bookmarkEnd w:id="1059"/>
    <w:p w:rsidR="004B6DDA" w:rsidRDefault="00DF7843">
      <w:pPr>
        <w:pStyle w:val="afc"/>
        <w:numPr>
          <w:ilvl w:val="0"/>
          <w:numId w:val="0"/>
        </w:numPr>
      </w:pPr>
      <w:r>
        <w:t>_________________________________</w:t>
      </w:r>
    </w:p>
    <w:sectPr w:rsidR="004B6DDA" w:rsidSect="00647D83">
      <w:pgSz w:w="11906" w:h="16838"/>
      <w:pgMar w:top="567" w:right="1134" w:bottom="1134" w:left="1418" w:header="1418" w:footer="1134" w:gutter="0"/>
      <w:cols w:space="425"/>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7E1" w:rsidRDefault="004C47E1">
      <w:r>
        <w:separator/>
      </w:r>
    </w:p>
  </w:endnote>
  <w:endnote w:type="continuationSeparator" w:id="1">
    <w:p w:rsidR="004C47E1" w:rsidRDefault="004C47E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DengXian"/>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sig w:usb0="00000000" w:usb1="00000000" w:usb2="00000000" w:usb3="00000000" w:csb0="00000000"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150942"/>
    </w:sdtPr>
    <w:sdtContent>
      <w:p w:rsidR="003F2EE5" w:rsidRDefault="00647D83">
        <w:pPr>
          <w:pStyle w:val="afff4"/>
          <w:jc w:val="left"/>
        </w:pPr>
        <w:r>
          <w:fldChar w:fldCharType="begin"/>
        </w:r>
        <w:r w:rsidR="003F2EE5">
          <w:instrText>PAGE   \* MERGEFORMAT</w:instrText>
        </w:r>
        <w:r>
          <w:fldChar w:fldCharType="separate"/>
        </w:r>
        <w:r w:rsidR="00722926" w:rsidRPr="00722926">
          <w:rPr>
            <w:noProof/>
            <w:lang w:val="zh-CN"/>
          </w:rPr>
          <w:t>14</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647D83">
    <w:pPr>
      <w:pStyle w:val="affff3"/>
    </w:pPr>
    <w:r>
      <w:fldChar w:fldCharType="begin"/>
    </w:r>
    <w:r w:rsidR="003F2EE5">
      <w:instrText xml:space="preserve"> PAGE  \* MERGEFORMAT </w:instrText>
    </w:r>
    <w:r>
      <w:fldChar w:fldCharType="separate"/>
    </w:r>
    <w:r w:rsidR="00722926">
      <w:rPr>
        <w:noProof/>
      </w:rPr>
      <w:t>I</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647D83">
    <w:pPr>
      <w:pStyle w:val="affff3"/>
    </w:pPr>
    <w:r>
      <w:fldChar w:fldCharType="begin"/>
    </w:r>
    <w:r w:rsidR="003F2EE5">
      <w:instrText xml:space="preserve"> PAGE  \* MERGEFORMAT </w:instrText>
    </w:r>
    <w:r>
      <w:fldChar w:fldCharType="separate"/>
    </w:r>
    <w:r w:rsidR="00722926">
      <w:rPr>
        <w:noProof/>
      </w:rPr>
      <w:t>III</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7E1" w:rsidRDefault="004C47E1">
      <w:r>
        <w:separator/>
      </w:r>
    </w:p>
  </w:footnote>
  <w:footnote w:type="continuationSeparator" w:id="1">
    <w:p w:rsidR="004C47E1" w:rsidRDefault="004C47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3F2EE5">
    <w:pPr>
      <w:pStyle w:val="affff4"/>
      <w:jc w:val="left"/>
    </w:pPr>
    <w:r>
      <w:rPr>
        <w:rFonts w:hint="eastAsia"/>
      </w:rPr>
      <w:t>GA1029</w:t>
    </w:r>
    <w:r>
      <w:t>—</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3F2EE5">
    <w:pPr>
      <w:pStyle w:val="affff4"/>
      <w:jc w:val="left"/>
    </w:pPr>
    <w:r>
      <w:rPr>
        <w:rFonts w:hint="eastAsia"/>
      </w:rPr>
      <w:t>GA1029</w:t>
    </w:r>
    <w:r>
      <w:t>—</w:t>
    </w:r>
    <w:r w:rsidR="009C26C5">
      <w:t>2022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3F2EE5">
    <w:pPr>
      <w:pStyle w:val="affff4"/>
    </w:pPr>
    <w:r>
      <w:rPr>
        <w:rFonts w:hint="eastAsia"/>
      </w:rPr>
      <w:t>GA1029</w:t>
    </w:r>
    <w:r>
      <w:t>—</w:t>
    </w:r>
    <w:r w:rsidR="009C26C5">
      <w:t>2022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3F2EE5">
    <w:pPr>
      <w:pStyle w:val="affff4"/>
    </w:pPr>
    <w:r>
      <w:rPr>
        <w:rFonts w:hint="eastAsia"/>
      </w:rPr>
      <w:t>GA1029</w:t>
    </w:r>
    <w:r>
      <w:t>—</w:t>
    </w:r>
    <w:r w:rsidR="009C26C5">
      <w:t>2022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E5" w:rsidRDefault="003F2EE5">
    <w:pPr>
      <w:pStyle w:val="affff4"/>
    </w:pPr>
    <w:r>
      <w:rPr>
        <w:rFonts w:hint="eastAsia"/>
      </w:rPr>
      <w:t>GA1029</w:t>
    </w:r>
    <w:r>
      <w:t>—</w:t>
    </w:r>
    <w:r w:rsidR="009C26C5">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AD5"/>
    <w:multiLevelType w:val="multilevel"/>
    <w:tmpl w:val="01787AD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2692BB5"/>
    <w:multiLevelType w:val="multilevel"/>
    <w:tmpl w:val="02692BB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41%2.2.6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FF0000"/>
        <w:spacing w:val="0"/>
        <w:w w:val="0"/>
        <w:kern w:val="0"/>
        <w:position w:val="0"/>
        <w:sz w:val="0"/>
        <w:szCs w:val="0"/>
        <w:u w:val="none" w:color="000000"/>
        <w:shd w:val="clear" w:color="000000" w:fill="000000"/>
        <w:vertAlign w:val="baseline"/>
        <w:lang w:val="zh-CN" w:eastAsia="zh-CN" w:bidi="zh-CN"/>
      </w:rPr>
    </w:lvl>
    <w:lvl w:ilvl="4">
      <w:start w:val="1"/>
      <w:numFmt w:val="none"/>
      <w:pStyle w:val="a1"/>
      <w:isLgl/>
      <w:suff w:val="nothing"/>
      <w:lvlText w:val="12.2.3.2"/>
      <w:lvlJc w:val="left"/>
      <w:pPr>
        <w:ind w:left="0" w:firstLine="0"/>
      </w:pPr>
      <w:rPr>
        <w:rFonts w:ascii="黑体" w:eastAsia="黑体" w:hAnsi="Times New Roman" w:hint="eastAsia"/>
        <w:b w:val="0"/>
        <w:i w:val="0"/>
        <w:color w:val="FF000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nsid w:val="04AC5D7B"/>
    <w:multiLevelType w:val="multilevel"/>
    <w:tmpl w:val="04AC5D7B"/>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79102AD"/>
    <w:multiLevelType w:val="multilevel"/>
    <w:tmpl w:val="079102AD"/>
    <w:lvl w:ilvl="0">
      <w:start w:val="1"/>
      <w:numFmt w:val="decimal"/>
      <w:pStyle w:val="a4"/>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nsid w:val="07BC7558"/>
    <w:multiLevelType w:val="multilevel"/>
    <w:tmpl w:val="07BC7558"/>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93C6778"/>
    <w:multiLevelType w:val="multilevel"/>
    <w:tmpl w:val="093C6778"/>
    <w:lvl w:ilvl="0">
      <w:start w:val="1"/>
      <w:numFmt w:val="decimal"/>
      <w:pStyle w:val="a5"/>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ADB203C"/>
    <w:multiLevelType w:val="multilevel"/>
    <w:tmpl w:val="0ADB203C"/>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AE367E9"/>
    <w:multiLevelType w:val="multilevel"/>
    <w:tmpl w:val="0AE367E9"/>
    <w:lvl w:ilvl="0">
      <w:start w:val="1"/>
      <w:numFmt w:val="none"/>
      <w:pStyle w:val="a6"/>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9">
    <w:nsid w:val="0DDE2B46"/>
    <w:multiLevelType w:val="multilevel"/>
    <w:tmpl w:val="0DDE2B46"/>
    <w:lvl w:ilvl="0">
      <w:start w:val="1"/>
      <w:numFmt w:val="lowerLetter"/>
      <w:pStyle w:val="a7"/>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10">
    <w:nsid w:val="0FD755A4"/>
    <w:multiLevelType w:val="multilevel"/>
    <w:tmpl w:val="0FD755A4"/>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nsid w:val="12D942FB"/>
    <w:multiLevelType w:val="multilevel"/>
    <w:tmpl w:val="12D942FB"/>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36E2901"/>
    <w:multiLevelType w:val="multilevel"/>
    <w:tmpl w:val="136E2901"/>
    <w:lvl w:ilvl="0">
      <w:start w:val="1"/>
      <w:numFmt w:val="lowerLetter"/>
      <w:lvlText w:val="%1)"/>
      <w:lvlJc w:val="left"/>
      <w:pPr>
        <w:tabs>
          <w:tab w:val="left" w:pos="780"/>
        </w:tabs>
        <w:ind w:left="780" w:hanging="36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13">
    <w:nsid w:val="141A60EE"/>
    <w:multiLevelType w:val="multilevel"/>
    <w:tmpl w:val="141A60EE"/>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4E70F25"/>
    <w:multiLevelType w:val="multilevel"/>
    <w:tmpl w:val="14E70F2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90763C9"/>
    <w:multiLevelType w:val="multilevel"/>
    <w:tmpl w:val="190763C9"/>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DBF583A"/>
    <w:multiLevelType w:val="multilevel"/>
    <w:tmpl w:val="1DBF583A"/>
    <w:lvl w:ilvl="0">
      <w:start w:val="1"/>
      <w:numFmt w:val="decimal"/>
      <w:pStyle w:val="a8"/>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7">
    <w:nsid w:val="1FC91163"/>
    <w:multiLevelType w:val="multilevel"/>
    <w:tmpl w:val="1FC91163"/>
    <w:lvl w:ilvl="0">
      <w:start w:val="1"/>
      <w:numFmt w:val="decimal"/>
      <w:pStyle w:val="a9"/>
      <w:suff w:val="nothing"/>
      <w:lvlText w:val="%1　"/>
      <w:lvlJc w:val="left"/>
      <w:pPr>
        <w:ind w:left="0" w:firstLine="0"/>
      </w:pPr>
      <w:rPr>
        <w:rFonts w:ascii="黑体" w:eastAsia="黑体" w:hAnsi="Times New Roman" w:hint="eastAsia"/>
        <w:b w:val="0"/>
        <w:i w:val="0"/>
        <w:sz w:val="21"/>
        <w:szCs w:val="21"/>
      </w:rPr>
    </w:lvl>
    <w:lvl w:ilvl="1">
      <w:start w:val="1"/>
      <w:numFmt w:val="decimal"/>
      <w:pStyle w:val="aa"/>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b"/>
      <w:suff w:val="nothing"/>
      <w:lvlText w:val="%1.%2.%3　"/>
      <w:lvlJc w:val="left"/>
      <w:pPr>
        <w:ind w:left="850" w:firstLine="0"/>
      </w:pPr>
      <w:rPr>
        <w:rFonts w:ascii="黑体" w:eastAsia="黑体" w:hAnsi="Times New Roman" w:hint="eastAsia"/>
        <w:b w:val="0"/>
        <w:i w:val="0"/>
        <w:color w:val="000000"/>
        <w:sz w:val="21"/>
      </w:rPr>
    </w:lvl>
    <w:lvl w:ilvl="3">
      <w:start w:val="1"/>
      <w:numFmt w:val="decimal"/>
      <w:pStyle w:val="ac"/>
      <w:suff w:val="nothing"/>
      <w:lvlText w:val="%1.%2.%3.%4　"/>
      <w:lvlJc w:val="left"/>
      <w:pPr>
        <w:ind w:left="0" w:firstLine="0"/>
      </w:pPr>
      <w:rPr>
        <w:rFonts w:ascii="黑体" w:eastAsia="黑体" w:hAnsi="Times New Roman" w:hint="eastAsia"/>
        <w:b w:val="0"/>
        <w:i w:val="0"/>
        <w:sz w:val="21"/>
      </w:rPr>
    </w:lvl>
    <w:lvl w:ilvl="4">
      <w:start w:val="1"/>
      <w:numFmt w:val="decimal"/>
      <w:pStyle w:val="ad"/>
      <w:suff w:val="nothing"/>
      <w:lvlText w:val="%1.%2.%3.%4.%5　"/>
      <w:lvlJc w:val="left"/>
      <w:pPr>
        <w:ind w:left="0" w:firstLine="0"/>
      </w:pPr>
      <w:rPr>
        <w:rFonts w:ascii="黑体" w:eastAsia="黑体" w:hAnsi="Times New Roman" w:hint="eastAsia"/>
        <w:b w:val="0"/>
        <w:i w:val="0"/>
        <w:sz w:val="21"/>
      </w:rPr>
    </w:lvl>
    <w:lvl w:ilvl="5">
      <w:start w:val="1"/>
      <w:numFmt w:val="decimal"/>
      <w:pStyle w:val="ae"/>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8">
    <w:nsid w:val="214A5AAC"/>
    <w:multiLevelType w:val="multilevel"/>
    <w:tmpl w:val="214A5AAC"/>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26E1D68"/>
    <w:multiLevelType w:val="multilevel"/>
    <w:tmpl w:val="226E1D68"/>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51E297F"/>
    <w:multiLevelType w:val="multilevel"/>
    <w:tmpl w:val="251E297F"/>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A8F7113"/>
    <w:multiLevelType w:val="multilevel"/>
    <w:tmpl w:val="2A8F7113"/>
    <w:lvl w:ilvl="0">
      <w:start w:val="1"/>
      <w:numFmt w:val="upperLetter"/>
      <w:pStyle w:val="af"/>
      <w:suff w:val="space"/>
      <w:lvlText w:val="%1"/>
      <w:lvlJc w:val="left"/>
      <w:pPr>
        <w:ind w:left="623" w:hanging="425"/>
      </w:pPr>
      <w:rPr>
        <w:rFonts w:hint="eastAsia"/>
      </w:rPr>
    </w:lvl>
    <w:lvl w:ilvl="1">
      <w:start w:val="1"/>
      <w:numFmt w:val="decimal"/>
      <w:pStyle w:val="af0"/>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2">
    <w:nsid w:val="2B4937AD"/>
    <w:multiLevelType w:val="multilevel"/>
    <w:tmpl w:val="2B4937AD"/>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C5917C3"/>
    <w:multiLevelType w:val="multilevel"/>
    <w:tmpl w:val="2C5917C3"/>
    <w:lvl w:ilvl="0">
      <w:start w:val="1"/>
      <w:numFmt w:val="lowerLetter"/>
      <w:suff w:val="space"/>
      <w:lvlText w:val="%1）"/>
      <w:lvlJc w:val="left"/>
      <w:pPr>
        <w:ind w:left="1258" w:hanging="408"/>
      </w:pPr>
      <w:rPr>
        <w:rFonts w:hint="eastAsia"/>
        <w:lang w:val="en-US"/>
      </w:rPr>
    </w:lvl>
    <w:lvl w:ilvl="1">
      <w:start w:val="1"/>
      <w:numFmt w:val="lowerLetter"/>
      <w:pStyle w:val="af1"/>
      <w:lvlText w:val="%2)"/>
      <w:lvlJc w:val="left"/>
      <w:pPr>
        <w:tabs>
          <w:tab w:val="left" w:pos="334"/>
        </w:tabs>
        <w:ind w:left="838" w:hanging="413"/>
      </w:pPr>
      <w:rPr>
        <w:rFonts w:hint="default"/>
        <w:color w:val="auto"/>
      </w:rPr>
    </w:lvl>
    <w:lvl w:ilvl="2">
      <w:start w:val="1"/>
      <w:numFmt w:val="bullet"/>
      <w:pStyle w:val="af2"/>
      <w:lvlText w:val=""/>
      <w:lvlJc w:val="left"/>
      <w:pPr>
        <w:tabs>
          <w:tab w:val="left" w:pos="1252"/>
        </w:tabs>
        <w:ind w:left="1252" w:hanging="414"/>
      </w:pPr>
      <w:rPr>
        <w:rFonts w:ascii="Symbol" w:hAnsi="Symbol" w:hint="default"/>
        <w:color w:val="auto"/>
      </w:rPr>
    </w:lvl>
    <w:lvl w:ilvl="3">
      <w:start w:val="1"/>
      <w:numFmt w:val="decimal"/>
      <w:lvlText w:val="%4."/>
      <w:lvlJc w:val="left"/>
      <w:pPr>
        <w:tabs>
          <w:tab w:val="left" w:pos="1645"/>
        </w:tabs>
        <w:ind w:left="1458" w:hanging="528"/>
      </w:pPr>
      <w:rPr>
        <w:rFonts w:hint="eastAsia"/>
      </w:rPr>
    </w:lvl>
    <w:lvl w:ilvl="4">
      <w:start w:val="1"/>
      <w:numFmt w:val="lowerLetter"/>
      <w:lvlText w:val="%5)"/>
      <w:lvlJc w:val="left"/>
      <w:pPr>
        <w:tabs>
          <w:tab w:val="left" w:pos="1957"/>
        </w:tabs>
        <w:ind w:left="1770" w:hanging="528"/>
      </w:pPr>
      <w:rPr>
        <w:rFonts w:hint="eastAsia"/>
      </w:rPr>
    </w:lvl>
    <w:lvl w:ilvl="5">
      <w:start w:val="1"/>
      <w:numFmt w:val="lowerRoman"/>
      <w:lvlText w:val="%6."/>
      <w:lvlJc w:val="right"/>
      <w:pPr>
        <w:tabs>
          <w:tab w:val="left" w:pos="2269"/>
        </w:tabs>
        <w:ind w:left="2082" w:hanging="528"/>
      </w:pPr>
      <w:rPr>
        <w:rFonts w:hint="eastAsia"/>
      </w:rPr>
    </w:lvl>
    <w:lvl w:ilvl="6">
      <w:start w:val="1"/>
      <w:numFmt w:val="decimal"/>
      <w:lvlText w:val="%7."/>
      <w:lvlJc w:val="left"/>
      <w:pPr>
        <w:tabs>
          <w:tab w:val="left" w:pos="2581"/>
        </w:tabs>
        <w:ind w:left="2394" w:hanging="528"/>
      </w:pPr>
      <w:rPr>
        <w:rFonts w:hint="eastAsia"/>
      </w:rPr>
    </w:lvl>
    <w:lvl w:ilvl="7">
      <w:start w:val="1"/>
      <w:numFmt w:val="lowerLetter"/>
      <w:lvlText w:val="%8)"/>
      <w:lvlJc w:val="left"/>
      <w:pPr>
        <w:tabs>
          <w:tab w:val="left" w:pos="2893"/>
        </w:tabs>
        <w:ind w:left="2706" w:hanging="528"/>
      </w:pPr>
      <w:rPr>
        <w:rFonts w:hint="eastAsia"/>
      </w:rPr>
    </w:lvl>
    <w:lvl w:ilvl="8">
      <w:start w:val="1"/>
      <w:numFmt w:val="lowerRoman"/>
      <w:lvlText w:val="%9."/>
      <w:lvlJc w:val="right"/>
      <w:pPr>
        <w:tabs>
          <w:tab w:val="left" w:pos="3205"/>
        </w:tabs>
        <w:ind w:left="3018" w:hanging="528"/>
      </w:pPr>
      <w:rPr>
        <w:rFonts w:hint="eastAsia"/>
      </w:rPr>
    </w:lvl>
  </w:abstractNum>
  <w:abstractNum w:abstractNumId="24">
    <w:nsid w:val="377115FE"/>
    <w:multiLevelType w:val="multilevel"/>
    <w:tmpl w:val="377115FE"/>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CAF51E1"/>
    <w:multiLevelType w:val="multilevel"/>
    <w:tmpl w:val="3CAF51E1"/>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D733618"/>
    <w:multiLevelType w:val="multilevel"/>
    <w:tmpl w:val="3D733618"/>
    <w:lvl w:ilvl="0">
      <w:start w:val="1"/>
      <w:numFmt w:val="decimal"/>
      <w:pStyle w:val="af3"/>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7">
    <w:nsid w:val="41DF4970"/>
    <w:multiLevelType w:val="multilevel"/>
    <w:tmpl w:val="41DF4970"/>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1F50C92"/>
    <w:multiLevelType w:val="multilevel"/>
    <w:tmpl w:val="41F50C92"/>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44C50F90"/>
    <w:multiLevelType w:val="multilevel"/>
    <w:tmpl w:val="44C50F90"/>
    <w:lvl w:ilvl="0">
      <w:start w:val="1"/>
      <w:numFmt w:val="lowerLetter"/>
      <w:pStyle w:val="af4"/>
      <w:lvlText w:val="%1)"/>
      <w:lvlJc w:val="left"/>
      <w:pPr>
        <w:tabs>
          <w:tab w:val="left" w:pos="840"/>
        </w:tabs>
        <w:ind w:left="839" w:hanging="419"/>
      </w:pPr>
      <w:rPr>
        <w:rFonts w:ascii="宋体" w:eastAsia="宋体" w:hint="eastAsia"/>
        <w:b w:val="0"/>
        <w:i w:val="0"/>
        <w:sz w:val="21"/>
        <w:szCs w:val="21"/>
      </w:rPr>
    </w:lvl>
    <w:lvl w:ilvl="1">
      <w:start w:val="1"/>
      <w:numFmt w:val="decimal"/>
      <w:pStyle w:val="af5"/>
      <w:lvlText w:val="%2)"/>
      <w:lvlJc w:val="left"/>
      <w:pPr>
        <w:tabs>
          <w:tab w:val="left" w:pos="1260"/>
        </w:tabs>
        <w:ind w:left="1259" w:hanging="419"/>
      </w:pPr>
      <w:rPr>
        <w:rFonts w:hint="eastAsia"/>
      </w:rPr>
    </w:lvl>
    <w:lvl w:ilvl="2">
      <w:start w:val="1"/>
      <w:numFmt w:val="decimal"/>
      <w:pStyle w:val="af6"/>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0">
    <w:nsid w:val="4B2D372C"/>
    <w:multiLevelType w:val="multilevel"/>
    <w:tmpl w:val="4B2D372C"/>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4B733A5F"/>
    <w:multiLevelType w:val="multilevel"/>
    <w:tmpl w:val="4B733A5F"/>
    <w:lvl w:ilvl="0">
      <w:start w:val="1"/>
      <w:numFmt w:val="decimal"/>
      <w:pStyle w:val="af7"/>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32">
    <w:nsid w:val="557C2AF5"/>
    <w:multiLevelType w:val="multilevel"/>
    <w:tmpl w:val="557C2AF5"/>
    <w:lvl w:ilvl="0">
      <w:start w:val="1"/>
      <w:numFmt w:val="decimal"/>
      <w:pStyle w:val="af8"/>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nsid w:val="5EFE7A27"/>
    <w:multiLevelType w:val="multilevel"/>
    <w:tmpl w:val="5EFE7A27"/>
    <w:lvl w:ilvl="0">
      <w:start w:val="1"/>
      <w:numFmt w:val="lowerLetter"/>
      <w:lvlText w:val="%1)"/>
      <w:lvlJc w:val="left"/>
      <w:pPr>
        <w:tabs>
          <w:tab w:val="left" w:pos="780"/>
        </w:tabs>
        <w:ind w:left="780" w:hanging="36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34">
    <w:nsid w:val="60B55DC2"/>
    <w:multiLevelType w:val="multilevel"/>
    <w:tmpl w:val="60B55DC2"/>
    <w:lvl w:ilvl="0">
      <w:start w:val="1"/>
      <w:numFmt w:val="upperLetter"/>
      <w:pStyle w:val="af9"/>
      <w:lvlText w:val="%1"/>
      <w:lvlJc w:val="left"/>
      <w:pPr>
        <w:tabs>
          <w:tab w:val="left" w:pos="0"/>
        </w:tabs>
        <w:ind w:left="0" w:hanging="425"/>
      </w:pPr>
      <w:rPr>
        <w:rFonts w:hint="eastAsia"/>
      </w:rPr>
    </w:lvl>
    <w:lvl w:ilvl="1">
      <w:start w:val="1"/>
      <w:numFmt w:val="decimal"/>
      <w:pStyle w:val="afa"/>
      <w:suff w:val="nothing"/>
      <w:lvlText w:val="表B.%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5">
    <w:nsid w:val="625471E5"/>
    <w:multiLevelType w:val="multilevel"/>
    <w:tmpl w:val="625471E5"/>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46260FA"/>
    <w:multiLevelType w:val="multilevel"/>
    <w:tmpl w:val="646260FA"/>
    <w:lvl w:ilvl="0">
      <w:start w:val="1"/>
      <w:numFmt w:val="decimal"/>
      <w:pStyle w:val="afb"/>
      <w:suff w:val="nothing"/>
      <w:lvlText w:val="表%1　"/>
      <w:lvlJc w:val="center"/>
      <w:pPr>
        <w:ind w:left="0" w:firstLine="0"/>
      </w:pPr>
      <w:rPr>
        <w:rFonts w:ascii="黑体" w:eastAsia="黑体" w:hAnsi="Times New Roman" w:hint="eastAsia"/>
        <w:b w:val="0"/>
        <w:i w:val="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7">
    <w:nsid w:val="657D3FBC"/>
    <w:multiLevelType w:val="multilevel"/>
    <w:tmpl w:val="657D3FBC"/>
    <w:lvl w:ilvl="0">
      <w:start w:val="1"/>
      <w:numFmt w:val="upperLetter"/>
      <w:pStyle w:val="afc"/>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d"/>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e"/>
      <w:suff w:val="nothing"/>
      <w:lvlText w:val="%1.%2.%3　"/>
      <w:lvlJc w:val="left"/>
      <w:pPr>
        <w:ind w:left="0" w:firstLine="0"/>
      </w:pPr>
      <w:rPr>
        <w:rFonts w:ascii="黑体" w:eastAsia="黑体" w:hAnsi="Times New Roman" w:hint="eastAsia"/>
        <w:b w:val="0"/>
        <w:i w:val="0"/>
        <w:sz w:val="21"/>
      </w:rPr>
    </w:lvl>
    <w:lvl w:ilvl="3">
      <w:start w:val="1"/>
      <w:numFmt w:val="decimal"/>
      <w:pStyle w:val="aff"/>
      <w:suff w:val="nothing"/>
      <w:lvlText w:val="%1.%2.%3.%4　"/>
      <w:lvlJc w:val="left"/>
      <w:pPr>
        <w:ind w:left="0" w:firstLine="0"/>
      </w:pPr>
      <w:rPr>
        <w:rFonts w:ascii="黑体" w:eastAsia="黑体" w:hAnsi="Times New Roman" w:hint="eastAsia"/>
        <w:b w:val="0"/>
        <w:i w:val="0"/>
        <w:sz w:val="21"/>
      </w:rPr>
    </w:lvl>
    <w:lvl w:ilvl="4">
      <w:start w:val="1"/>
      <w:numFmt w:val="decimal"/>
      <w:pStyle w:val="aff0"/>
      <w:suff w:val="nothing"/>
      <w:lvlText w:val="%1.%2.%3.%4.%5　"/>
      <w:lvlJc w:val="left"/>
      <w:pPr>
        <w:ind w:left="0" w:firstLine="0"/>
      </w:pPr>
      <w:rPr>
        <w:rFonts w:ascii="黑体" w:eastAsia="黑体" w:hAnsi="Times New Roman" w:hint="eastAsia"/>
        <w:b w:val="0"/>
        <w:i w:val="0"/>
        <w:sz w:val="21"/>
      </w:rPr>
    </w:lvl>
    <w:lvl w:ilvl="5">
      <w:start w:val="1"/>
      <w:numFmt w:val="decimal"/>
      <w:pStyle w:val="aff1"/>
      <w:suff w:val="nothing"/>
      <w:lvlText w:val="%1.%2.%3.%4.%5.%6　"/>
      <w:lvlJc w:val="left"/>
      <w:pPr>
        <w:ind w:left="0" w:firstLine="0"/>
      </w:pPr>
      <w:rPr>
        <w:rFonts w:ascii="黑体" w:eastAsia="黑体" w:hAnsi="Times New Roman" w:hint="eastAsia"/>
        <w:b w:val="0"/>
        <w:i w:val="0"/>
        <w:sz w:val="21"/>
      </w:rPr>
    </w:lvl>
    <w:lvl w:ilvl="6">
      <w:start w:val="1"/>
      <w:numFmt w:val="decimal"/>
      <w:pStyle w:val="aff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8">
    <w:nsid w:val="68085099"/>
    <w:multiLevelType w:val="multilevel"/>
    <w:tmpl w:val="68085099"/>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6A30149E"/>
    <w:multiLevelType w:val="multilevel"/>
    <w:tmpl w:val="6A30149E"/>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AC72ACA"/>
    <w:multiLevelType w:val="multilevel"/>
    <w:tmpl w:val="6AC72ACA"/>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6D6C07CD"/>
    <w:multiLevelType w:val="multilevel"/>
    <w:tmpl w:val="6D6C07CD"/>
    <w:lvl w:ilvl="0">
      <w:start w:val="1"/>
      <w:numFmt w:val="lowerLetter"/>
      <w:pStyle w:val="aff3"/>
      <w:lvlText w:val="%1)"/>
      <w:lvlJc w:val="left"/>
      <w:pPr>
        <w:tabs>
          <w:tab w:val="left" w:pos="839"/>
        </w:tabs>
        <w:ind w:left="839" w:hanging="419"/>
      </w:pPr>
      <w:rPr>
        <w:rFonts w:ascii="宋体" w:eastAsia="宋体" w:hint="eastAsia"/>
        <w:b w:val="0"/>
        <w:i w:val="0"/>
        <w:sz w:val="21"/>
      </w:rPr>
    </w:lvl>
    <w:lvl w:ilvl="1">
      <w:start w:val="1"/>
      <w:numFmt w:val="decimal"/>
      <w:pStyle w:val="aff4"/>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42">
    <w:nsid w:val="6DBF04F4"/>
    <w:multiLevelType w:val="multilevel"/>
    <w:tmpl w:val="6DBF04F4"/>
    <w:lvl w:ilvl="0">
      <w:start w:val="1"/>
      <w:numFmt w:val="none"/>
      <w:pStyle w:val="aff5"/>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3">
    <w:nsid w:val="77A82B53"/>
    <w:multiLevelType w:val="multilevel"/>
    <w:tmpl w:val="77A82B53"/>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81052B4"/>
    <w:multiLevelType w:val="multilevel"/>
    <w:tmpl w:val="781052B4"/>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95C22C3"/>
    <w:multiLevelType w:val="multilevel"/>
    <w:tmpl w:val="795C22C3"/>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C4D681B"/>
    <w:multiLevelType w:val="multilevel"/>
    <w:tmpl w:val="7C4D681B"/>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E8B70D0"/>
    <w:multiLevelType w:val="multilevel"/>
    <w:tmpl w:val="7E8B70D0"/>
    <w:lvl w:ilvl="0">
      <w:start w:val="1"/>
      <w:numFmt w:val="lowerLetter"/>
      <w:lvlText w:val="%1)"/>
      <w:lvlJc w:val="left"/>
      <w:pPr>
        <w:tabs>
          <w:tab w:val="left" w:pos="1050"/>
        </w:tabs>
        <w:ind w:left="1050" w:hanging="420"/>
      </w:pPr>
      <w:rPr>
        <w:rFonts w:ascii="宋体" w:eastAsia="宋体" w:hAnsi="宋体"/>
        <w:b w:val="0"/>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48">
    <w:nsid w:val="7F373E40"/>
    <w:multiLevelType w:val="multilevel"/>
    <w:tmpl w:val="7F373E40"/>
    <w:lvl w:ilvl="0">
      <w:start w:val="1"/>
      <w:numFmt w:val="lowerLetter"/>
      <w:lvlText w:val="%1)"/>
      <w:lvlJc w:val="left"/>
      <w:pPr>
        <w:ind w:left="1050" w:hanging="420"/>
      </w:pPr>
      <w:rPr>
        <w:rFonts w:ascii="宋体" w:eastAsia="宋体" w:hAnsi="宋体"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6"/>
  </w:num>
  <w:num w:numId="2">
    <w:abstractNumId w:val="17"/>
  </w:num>
  <w:num w:numId="3">
    <w:abstractNumId w:val="23"/>
  </w:num>
  <w:num w:numId="4">
    <w:abstractNumId w:val="8"/>
  </w:num>
  <w:num w:numId="5">
    <w:abstractNumId w:val="29"/>
  </w:num>
  <w:num w:numId="6">
    <w:abstractNumId w:val="42"/>
  </w:num>
  <w:num w:numId="7">
    <w:abstractNumId w:val="4"/>
  </w:num>
  <w:num w:numId="8">
    <w:abstractNumId w:val="31"/>
  </w:num>
  <w:num w:numId="9">
    <w:abstractNumId w:val="16"/>
  </w:num>
  <w:num w:numId="10">
    <w:abstractNumId w:val="34"/>
  </w:num>
  <w:num w:numId="11">
    <w:abstractNumId w:val="37"/>
  </w:num>
  <w:num w:numId="12">
    <w:abstractNumId w:val="41"/>
  </w:num>
  <w:num w:numId="13">
    <w:abstractNumId w:val="21"/>
  </w:num>
  <w:num w:numId="14">
    <w:abstractNumId w:val="6"/>
  </w:num>
  <w:num w:numId="15">
    <w:abstractNumId w:val="9"/>
  </w:num>
  <w:num w:numId="16">
    <w:abstractNumId w:val="36"/>
  </w:num>
  <w:num w:numId="17">
    <w:abstractNumId w:val="32"/>
  </w:num>
  <w:num w:numId="18">
    <w:abstractNumId w:val="2"/>
  </w:num>
  <w:num w:numId="19">
    <w:abstractNumId w:val="39"/>
  </w:num>
  <w:num w:numId="20">
    <w:abstractNumId w:val="47"/>
  </w:num>
  <w:num w:numId="21">
    <w:abstractNumId w:val="27"/>
  </w:num>
  <w:num w:numId="22">
    <w:abstractNumId w:val="35"/>
  </w:num>
  <w:num w:numId="23">
    <w:abstractNumId w:val="25"/>
  </w:num>
  <w:num w:numId="24">
    <w:abstractNumId w:val="13"/>
  </w:num>
  <w:num w:numId="25">
    <w:abstractNumId w:val="45"/>
  </w:num>
  <w:num w:numId="26">
    <w:abstractNumId w:val="30"/>
  </w:num>
  <w:num w:numId="27">
    <w:abstractNumId w:val="22"/>
  </w:num>
  <w:num w:numId="28">
    <w:abstractNumId w:val="40"/>
  </w:num>
  <w:num w:numId="29">
    <w:abstractNumId w:val="15"/>
  </w:num>
  <w:num w:numId="30">
    <w:abstractNumId w:val="20"/>
  </w:num>
  <w:num w:numId="31">
    <w:abstractNumId w:val="18"/>
  </w:num>
  <w:num w:numId="32">
    <w:abstractNumId w:val="28"/>
  </w:num>
  <w:num w:numId="33">
    <w:abstractNumId w:val="38"/>
  </w:num>
  <w:num w:numId="34">
    <w:abstractNumId w:val="43"/>
  </w:num>
  <w:num w:numId="35">
    <w:abstractNumId w:val="46"/>
  </w:num>
  <w:num w:numId="36">
    <w:abstractNumId w:val="3"/>
  </w:num>
  <w:num w:numId="37">
    <w:abstractNumId w:val="19"/>
  </w:num>
  <w:num w:numId="38">
    <w:abstractNumId w:val="5"/>
  </w:num>
  <w:num w:numId="39">
    <w:abstractNumId w:val="14"/>
  </w:num>
  <w:num w:numId="40">
    <w:abstractNumId w:val="7"/>
  </w:num>
  <w:num w:numId="41">
    <w:abstractNumId w:val="48"/>
  </w:num>
  <w:num w:numId="42">
    <w:abstractNumId w:val="44"/>
  </w:num>
  <w:num w:numId="43">
    <w:abstractNumId w:val="12"/>
  </w:num>
  <w:num w:numId="44">
    <w:abstractNumId w:val="33"/>
  </w:num>
  <w:num w:numId="45">
    <w:abstractNumId w:val="1"/>
  </w:num>
  <w:num w:numId="46">
    <w:abstractNumId w:val="24"/>
  </w:num>
  <w:num w:numId="47">
    <w:abstractNumId w:val="11"/>
  </w:num>
  <w:num w:numId="48">
    <w:abstractNumId w:val="0"/>
  </w:num>
  <w:num w:numId="49">
    <w:abstractNumId w:val="10"/>
  </w:num>
  <w:num w:numId="50">
    <w:abstractNumId w:val="17"/>
  </w:num>
  <w:num w:numId="51">
    <w:abstractNumId w:val="17"/>
  </w:num>
  <w:num w:numId="52">
    <w:abstractNumId w:val="17"/>
  </w:num>
  <w:num w:numId="53">
    <w:abstractNumId w:val="37"/>
  </w:num>
  <w:num w:numId="54">
    <w:abstractNumId w:val="3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420"/>
  <w:evenAndOddHeaders/>
  <w:drawingGridHorizontalSpacing w:val="105"/>
  <w:drawingGridVerticalSpacing w:val="156"/>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74A66"/>
    <w:rsid w:val="00000244"/>
    <w:rsid w:val="0000050A"/>
    <w:rsid w:val="0000098C"/>
    <w:rsid w:val="00000C85"/>
    <w:rsid w:val="0000185F"/>
    <w:rsid w:val="0000242A"/>
    <w:rsid w:val="000025A9"/>
    <w:rsid w:val="0000275F"/>
    <w:rsid w:val="000029E4"/>
    <w:rsid w:val="00002AC6"/>
    <w:rsid w:val="00002D0D"/>
    <w:rsid w:val="00003156"/>
    <w:rsid w:val="00003426"/>
    <w:rsid w:val="000034EC"/>
    <w:rsid w:val="00003A6E"/>
    <w:rsid w:val="00003FCF"/>
    <w:rsid w:val="00005260"/>
    <w:rsid w:val="0000586F"/>
    <w:rsid w:val="00007319"/>
    <w:rsid w:val="00007AE8"/>
    <w:rsid w:val="0001097D"/>
    <w:rsid w:val="000119CE"/>
    <w:rsid w:val="000124D8"/>
    <w:rsid w:val="00012E55"/>
    <w:rsid w:val="0001363D"/>
    <w:rsid w:val="00013CFD"/>
    <w:rsid w:val="00013D86"/>
    <w:rsid w:val="00013E02"/>
    <w:rsid w:val="00014E39"/>
    <w:rsid w:val="00015A90"/>
    <w:rsid w:val="00015C14"/>
    <w:rsid w:val="00016EF8"/>
    <w:rsid w:val="00017363"/>
    <w:rsid w:val="00020628"/>
    <w:rsid w:val="000209B2"/>
    <w:rsid w:val="00020A24"/>
    <w:rsid w:val="00020AF6"/>
    <w:rsid w:val="0002143C"/>
    <w:rsid w:val="000221E2"/>
    <w:rsid w:val="00022815"/>
    <w:rsid w:val="000231FF"/>
    <w:rsid w:val="00024412"/>
    <w:rsid w:val="00025A65"/>
    <w:rsid w:val="00025EA0"/>
    <w:rsid w:val="000262BC"/>
    <w:rsid w:val="00026A41"/>
    <w:rsid w:val="00026C31"/>
    <w:rsid w:val="00027175"/>
    <w:rsid w:val="00027280"/>
    <w:rsid w:val="000277AE"/>
    <w:rsid w:val="00030B40"/>
    <w:rsid w:val="00030DAD"/>
    <w:rsid w:val="000319C7"/>
    <w:rsid w:val="00031AD6"/>
    <w:rsid w:val="000320A7"/>
    <w:rsid w:val="000323A2"/>
    <w:rsid w:val="00032A9B"/>
    <w:rsid w:val="00032DE3"/>
    <w:rsid w:val="000330FB"/>
    <w:rsid w:val="00033E36"/>
    <w:rsid w:val="00033E48"/>
    <w:rsid w:val="00033EEE"/>
    <w:rsid w:val="0003404E"/>
    <w:rsid w:val="000343C9"/>
    <w:rsid w:val="00034649"/>
    <w:rsid w:val="0003508D"/>
    <w:rsid w:val="000356B9"/>
    <w:rsid w:val="00035806"/>
    <w:rsid w:val="0003586E"/>
    <w:rsid w:val="00035925"/>
    <w:rsid w:val="000376E8"/>
    <w:rsid w:val="00037756"/>
    <w:rsid w:val="0003775A"/>
    <w:rsid w:val="00037D63"/>
    <w:rsid w:val="0004031C"/>
    <w:rsid w:val="00040A0D"/>
    <w:rsid w:val="000422B5"/>
    <w:rsid w:val="0004290A"/>
    <w:rsid w:val="0004363C"/>
    <w:rsid w:val="0004393F"/>
    <w:rsid w:val="00044EB2"/>
    <w:rsid w:val="00046925"/>
    <w:rsid w:val="00046DC1"/>
    <w:rsid w:val="00047476"/>
    <w:rsid w:val="000474B5"/>
    <w:rsid w:val="0005036B"/>
    <w:rsid w:val="00050E45"/>
    <w:rsid w:val="00052C58"/>
    <w:rsid w:val="00052FBB"/>
    <w:rsid w:val="00053439"/>
    <w:rsid w:val="00053CBC"/>
    <w:rsid w:val="00053E14"/>
    <w:rsid w:val="00054BBF"/>
    <w:rsid w:val="00055DB5"/>
    <w:rsid w:val="00056186"/>
    <w:rsid w:val="00056268"/>
    <w:rsid w:val="000567F3"/>
    <w:rsid w:val="0005733C"/>
    <w:rsid w:val="00057560"/>
    <w:rsid w:val="000576FA"/>
    <w:rsid w:val="00057F7D"/>
    <w:rsid w:val="00061498"/>
    <w:rsid w:val="00061767"/>
    <w:rsid w:val="00061867"/>
    <w:rsid w:val="00062D23"/>
    <w:rsid w:val="00063C30"/>
    <w:rsid w:val="00063E2F"/>
    <w:rsid w:val="00065E46"/>
    <w:rsid w:val="000660C0"/>
    <w:rsid w:val="000660C7"/>
    <w:rsid w:val="00066355"/>
    <w:rsid w:val="0006636A"/>
    <w:rsid w:val="00067857"/>
    <w:rsid w:val="00067CDF"/>
    <w:rsid w:val="00072E18"/>
    <w:rsid w:val="0007331E"/>
    <w:rsid w:val="00073E28"/>
    <w:rsid w:val="00074410"/>
    <w:rsid w:val="00074FBE"/>
    <w:rsid w:val="000754E6"/>
    <w:rsid w:val="00075975"/>
    <w:rsid w:val="00076859"/>
    <w:rsid w:val="00077149"/>
    <w:rsid w:val="00077156"/>
    <w:rsid w:val="00077EE2"/>
    <w:rsid w:val="00080A32"/>
    <w:rsid w:val="00080A58"/>
    <w:rsid w:val="00080BC7"/>
    <w:rsid w:val="00081063"/>
    <w:rsid w:val="00081810"/>
    <w:rsid w:val="000826D6"/>
    <w:rsid w:val="00082A78"/>
    <w:rsid w:val="00083A09"/>
    <w:rsid w:val="00083E63"/>
    <w:rsid w:val="000850FC"/>
    <w:rsid w:val="00085318"/>
    <w:rsid w:val="00085B83"/>
    <w:rsid w:val="0008725C"/>
    <w:rsid w:val="000876C3"/>
    <w:rsid w:val="00087BE7"/>
    <w:rsid w:val="0009005E"/>
    <w:rsid w:val="000923F8"/>
    <w:rsid w:val="000926F3"/>
    <w:rsid w:val="00092857"/>
    <w:rsid w:val="00093038"/>
    <w:rsid w:val="0009308A"/>
    <w:rsid w:val="0009315E"/>
    <w:rsid w:val="000933DA"/>
    <w:rsid w:val="00093425"/>
    <w:rsid w:val="000936E4"/>
    <w:rsid w:val="000937E3"/>
    <w:rsid w:val="000943C1"/>
    <w:rsid w:val="000955A8"/>
    <w:rsid w:val="00095859"/>
    <w:rsid w:val="00095B84"/>
    <w:rsid w:val="000962DB"/>
    <w:rsid w:val="0009670E"/>
    <w:rsid w:val="00096BDF"/>
    <w:rsid w:val="00097D15"/>
    <w:rsid w:val="000A0FC5"/>
    <w:rsid w:val="000A1823"/>
    <w:rsid w:val="000A1CD6"/>
    <w:rsid w:val="000A20A9"/>
    <w:rsid w:val="000A221C"/>
    <w:rsid w:val="000A26EE"/>
    <w:rsid w:val="000A44AF"/>
    <w:rsid w:val="000A48B1"/>
    <w:rsid w:val="000A4AB8"/>
    <w:rsid w:val="000A59E2"/>
    <w:rsid w:val="000A5AF6"/>
    <w:rsid w:val="000A5FE7"/>
    <w:rsid w:val="000A70E6"/>
    <w:rsid w:val="000A7DBB"/>
    <w:rsid w:val="000B038F"/>
    <w:rsid w:val="000B0A21"/>
    <w:rsid w:val="000B0B91"/>
    <w:rsid w:val="000B1149"/>
    <w:rsid w:val="000B11BE"/>
    <w:rsid w:val="000B189A"/>
    <w:rsid w:val="000B1D62"/>
    <w:rsid w:val="000B259D"/>
    <w:rsid w:val="000B2AF9"/>
    <w:rsid w:val="000B2F44"/>
    <w:rsid w:val="000B3143"/>
    <w:rsid w:val="000B3932"/>
    <w:rsid w:val="000B4420"/>
    <w:rsid w:val="000B4823"/>
    <w:rsid w:val="000B49BF"/>
    <w:rsid w:val="000B49F3"/>
    <w:rsid w:val="000B6CB3"/>
    <w:rsid w:val="000B73F4"/>
    <w:rsid w:val="000C0C61"/>
    <w:rsid w:val="000C271F"/>
    <w:rsid w:val="000C27F9"/>
    <w:rsid w:val="000C2E3F"/>
    <w:rsid w:val="000C3083"/>
    <w:rsid w:val="000C35B8"/>
    <w:rsid w:val="000C3D1F"/>
    <w:rsid w:val="000C4CEE"/>
    <w:rsid w:val="000C6673"/>
    <w:rsid w:val="000C66AE"/>
    <w:rsid w:val="000C67EE"/>
    <w:rsid w:val="000C67F0"/>
    <w:rsid w:val="000C6B05"/>
    <w:rsid w:val="000C6DD6"/>
    <w:rsid w:val="000C724E"/>
    <w:rsid w:val="000C7275"/>
    <w:rsid w:val="000C73D4"/>
    <w:rsid w:val="000D0402"/>
    <w:rsid w:val="000D110A"/>
    <w:rsid w:val="000D2764"/>
    <w:rsid w:val="000D2832"/>
    <w:rsid w:val="000D2F0E"/>
    <w:rsid w:val="000D3051"/>
    <w:rsid w:val="000D3102"/>
    <w:rsid w:val="000D3D4C"/>
    <w:rsid w:val="000D3E08"/>
    <w:rsid w:val="000D4D15"/>
    <w:rsid w:val="000D4F51"/>
    <w:rsid w:val="000D5326"/>
    <w:rsid w:val="000D585B"/>
    <w:rsid w:val="000D64D7"/>
    <w:rsid w:val="000D6FAD"/>
    <w:rsid w:val="000D716B"/>
    <w:rsid w:val="000D718B"/>
    <w:rsid w:val="000E0072"/>
    <w:rsid w:val="000E0C46"/>
    <w:rsid w:val="000E1BDA"/>
    <w:rsid w:val="000E1E5C"/>
    <w:rsid w:val="000E2CBC"/>
    <w:rsid w:val="000E2E6E"/>
    <w:rsid w:val="000E343C"/>
    <w:rsid w:val="000E355A"/>
    <w:rsid w:val="000E3B7F"/>
    <w:rsid w:val="000E4222"/>
    <w:rsid w:val="000E47A0"/>
    <w:rsid w:val="000E4B69"/>
    <w:rsid w:val="000E51B4"/>
    <w:rsid w:val="000E5FF5"/>
    <w:rsid w:val="000E6463"/>
    <w:rsid w:val="000E6B17"/>
    <w:rsid w:val="000E76F5"/>
    <w:rsid w:val="000E7A7A"/>
    <w:rsid w:val="000F014A"/>
    <w:rsid w:val="000F030C"/>
    <w:rsid w:val="000F055B"/>
    <w:rsid w:val="000F0D78"/>
    <w:rsid w:val="000F129C"/>
    <w:rsid w:val="000F1BC3"/>
    <w:rsid w:val="000F38CF"/>
    <w:rsid w:val="000F3974"/>
    <w:rsid w:val="000F3E0E"/>
    <w:rsid w:val="000F559D"/>
    <w:rsid w:val="000F61F3"/>
    <w:rsid w:val="000F6F62"/>
    <w:rsid w:val="000F7173"/>
    <w:rsid w:val="000F7BA5"/>
    <w:rsid w:val="000F7E9D"/>
    <w:rsid w:val="00100A48"/>
    <w:rsid w:val="00100EDE"/>
    <w:rsid w:val="001021FF"/>
    <w:rsid w:val="001033B7"/>
    <w:rsid w:val="00103760"/>
    <w:rsid w:val="00103E48"/>
    <w:rsid w:val="00104B45"/>
    <w:rsid w:val="0010517C"/>
    <w:rsid w:val="001056DE"/>
    <w:rsid w:val="00106070"/>
    <w:rsid w:val="00106440"/>
    <w:rsid w:val="0010660A"/>
    <w:rsid w:val="00106688"/>
    <w:rsid w:val="00107924"/>
    <w:rsid w:val="00107992"/>
    <w:rsid w:val="00110028"/>
    <w:rsid w:val="00111C1A"/>
    <w:rsid w:val="0011247A"/>
    <w:rsid w:val="001124C0"/>
    <w:rsid w:val="0011289E"/>
    <w:rsid w:val="00113AE9"/>
    <w:rsid w:val="00113F2B"/>
    <w:rsid w:val="00114FD5"/>
    <w:rsid w:val="0011548D"/>
    <w:rsid w:val="00116087"/>
    <w:rsid w:val="0011622C"/>
    <w:rsid w:val="001166CA"/>
    <w:rsid w:val="00116A69"/>
    <w:rsid w:val="00117661"/>
    <w:rsid w:val="0012027F"/>
    <w:rsid w:val="00121101"/>
    <w:rsid w:val="001213FC"/>
    <w:rsid w:val="00121A17"/>
    <w:rsid w:val="00123D78"/>
    <w:rsid w:val="00123EE7"/>
    <w:rsid w:val="001242B4"/>
    <w:rsid w:val="0012461A"/>
    <w:rsid w:val="001246B3"/>
    <w:rsid w:val="00124BBC"/>
    <w:rsid w:val="00125103"/>
    <w:rsid w:val="0012516F"/>
    <w:rsid w:val="00125362"/>
    <w:rsid w:val="001257E4"/>
    <w:rsid w:val="0012585E"/>
    <w:rsid w:val="001260DF"/>
    <w:rsid w:val="00126126"/>
    <w:rsid w:val="001263DD"/>
    <w:rsid w:val="001264EB"/>
    <w:rsid w:val="00127FC7"/>
    <w:rsid w:val="00130CDF"/>
    <w:rsid w:val="001316A2"/>
    <w:rsid w:val="001316BC"/>
    <w:rsid w:val="0013175F"/>
    <w:rsid w:val="00132358"/>
    <w:rsid w:val="00133EF3"/>
    <w:rsid w:val="00134B6D"/>
    <w:rsid w:val="00134C22"/>
    <w:rsid w:val="00135365"/>
    <w:rsid w:val="001359DC"/>
    <w:rsid w:val="00135D0A"/>
    <w:rsid w:val="00136526"/>
    <w:rsid w:val="00136B29"/>
    <w:rsid w:val="001374DF"/>
    <w:rsid w:val="001405D2"/>
    <w:rsid w:val="00140893"/>
    <w:rsid w:val="00140BCC"/>
    <w:rsid w:val="00140CDF"/>
    <w:rsid w:val="001415BF"/>
    <w:rsid w:val="00141606"/>
    <w:rsid w:val="001416CF"/>
    <w:rsid w:val="001427A9"/>
    <w:rsid w:val="00142CD9"/>
    <w:rsid w:val="00142F7F"/>
    <w:rsid w:val="001432A5"/>
    <w:rsid w:val="00143B16"/>
    <w:rsid w:val="00143E03"/>
    <w:rsid w:val="00143F0C"/>
    <w:rsid w:val="001457C8"/>
    <w:rsid w:val="001459A3"/>
    <w:rsid w:val="00145A0F"/>
    <w:rsid w:val="00145FD0"/>
    <w:rsid w:val="00147B30"/>
    <w:rsid w:val="00150E35"/>
    <w:rsid w:val="00151121"/>
    <w:rsid w:val="001512B4"/>
    <w:rsid w:val="0015140D"/>
    <w:rsid w:val="0015195D"/>
    <w:rsid w:val="00151A4B"/>
    <w:rsid w:val="00151FAD"/>
    <w:rsid w:val="00152885"/>
    <w:rsid w:val="0015308C"/>
    <w:rsid w:val="001532FB"/>
    <w:rsid w:val="00153901"/>
    <w:rsid w:val="0015408C"/>
    <w:rsid w:val="00154183"/>
    <w:rsid w:val="00154362"/>
    <w:rsid w:val="0015459A"/>
    <w:rsid w:val="00154D45"/>
    <w:rsid w:val="00155169"/>
    <w:rsid w:val="00155370"/>
    <w:rsid w:val="00156BB8"/>
    <w:rsid w:val="00157BA9"/>
    <w:rsid w:val="00157C64"/>
    <w:rsid w:val="00160057"/>
    <w:rsid w:val="00160124"/>
    <w:rsid w:val="00160249"/>
    <w:rsid w:val="001602B8"/>
    <w:rsid w:val="00160808"/>
    <w:rsid w:val="00161245"/>
    <w:rsid w:val="00161454"/>
    <w:rsid w:val="001618AA"/>
    <w:rsid w:val="001620A5"/>
    <w:rsid w:val="0016385D"/>
    <w:rsid w:val="0016456C"/>
    <w:rsid w:val="00164C8D"/>
    <w:rsid w:val="00164E53"/>
    <w:rsid w:val="00165140"/>
    <w:rsid w:val="00165A62"/>
    <w:rsid w:val="00165BCE"/>
    <w:rsid w:val="0016699D"/>
    <w:rsid w:val="00167B3E"/>
    <w:rsid w:val="00167BDE"/>
    <w:rsid w:val="00170E57"/>
    <w:rsid w:val="00171C21"/>
    <w:rsid w:val="001724F2"/>
    <w:rsid w:val="001725E4"/>
    <w:rsid w:val="001738AE"/>
    <w:rsid w:val="0017399B"/>
    <w:rsid w:val="00174227"/>
    <w:rsid w:val="00175159"/>
    <w:rsid w:val="00176208"/>
    <w:rsid w:val="00176EED"/>
    <w:rsid w:val="0017734B"/>
    <w:rsid w:val="00177D31"/>
    <w:rsid w:val="001807C3"/>
    <w:rsid w:val="001813AC"/>
    <w:rsid w:val="001815AA"/>
    <w:rsid w:val="001815FD"/>
    <w:rsid w:val="00181824"/>
    <w:rsid w:val="0018211B"/>
    <w:rsid w:val="00182342"/>
    <w:rsid w:val="00182A29"/>
    <w:rsid w:val="0018346D"/>
    <w:rsid w:val="001836E6"/>
    <w:rsid w:val="001839C4"/>
    <w:rsid w:val="00183ECE"/>
    <w:rsid w:val="001840D3"/>
    <w:rsid w:val="001847FC"/>
    <w:rsid w:val="00184A8F"/>
    <w:rsid w:val="0018552A"/>
    <w:rsid w:val="00185C36"/>
    <w:rsid w:val="00185F13"/>
    <w:rsid w:val="00185F35"/>
    <w:rsid w:val="00186114"/>
    <w:rsid w:val="00186A25"/>
    <w:rsid w:val="00187075"/>
    <w:rsid w:val="00190086"/>
    <w:rsid w:val="001900F8"/>
    <w:rsid w:val="00190260"/>
    <w:rsid w:val="00191135"/>
    <w:rsid w:val="00191258"/>
    <w:rsid w:val="0019141A"/>
    <w:rsid w:val="001917AA"/>
    <w:rsid w:val="001917FC"/>
    <w:rsid w:val="00191AC1"/>
    <w:rsid w:val="00191F39"/>
    <w:rsid w:val="00192662"/>
    <w:rsid w:val="00192680"/>
    <w:rsid w:val="001926BB"/>
    <w:rsid w:val="00193037"/>
    <w:rsid w:val="00193A2C"/>
    <w:rsid w:val="001949FF"/>
    <w:rsid w:val="0019534F"/>
    <w:rsid w:val="00195E8D"/>
    <w:rsid w:val="0019635E"/>
    <w:rsid w:val="00196889"/>
    <w:rsid w:val="001969D8"/>
    <w:rsid w:val="00197423"/>
    <w:rsid w:val="0019766F"/>
    <w:rsid w:val="001A0316"/>
    <w:rsid w:val="001A08FB"/>
    <w:rsid w:val="001A121D"/>
    <w:rsid w:val="001A288E"/>
    <w:rsid w:val="001A2A1D"/>
    <w:rsid w:val="001A2F37"/>
    <w:rsid w:val="001A3C85"/>
    <w:rsid w:val="001A43B8"/>
    <w:rsid w:val="001A46C4"/>
    <w:rsid w:val="001A571B"/>
    <w:rsid w:val="001A5890"/>
    <w:rsid w:val="001A5951"/>
    <w:rsid w:val="001A7791"/>
    <w:rsid w:val="001A790A"/>
    <w:rsid w:val="001B0172"/>
    <w:rsid w:val="001B0622"/>
    <w:rsid w:val="001B09F4"/>
    <w:rsid w:val="001B220B"/>
    <w:rsid w:val="001B3A23"/>
    <w:rsid w:val="001B3E4C"/>
    <w:rsid w:val="001B403C"/>
    <w:rsid w:val="001B4147"/>
    <w:rsid w:val="001B4191"/>
    <w:rsid w:val="001B5061"/>
    <w:rsid w:val="001B611B"/>
    <w:rsid w:val="001B63ED"/>
    <w:rsid w:val="001B69AF"/>
    <w:rsid w:val="001B6DC2"/>
    <w:rsid w:val="001B7611"/>
    <w:rsid w:val="001B7ACB"/>
    <w:rsid w:val="001C027A"/>
    <w:rsid w:val="001C149C"/>
    <w:rsid w:val="001C1BE4"/>
    <w:rsid w:val="001C1ECA"/>
    <w:rsid w:val="001C204B"/>
    <w:rsid w:val="001C21AC"/>
    <w:rsid w:val="001C2996"/>
    <w:rsid w:val="001C2D46"/>
    <w:rsid w:val="001C2EAE"/>
    <w:rsid w:val="001C349E"/>
    <w:rsid w:val="001C4407"/>
    <w:rsid w:val="001C47BA"/>
    <w:rsid w:val="001C5721"/>
    <w:rsid w:val="001C59EA"/>
    <w:rsid w:val="001C79F2"/>
    <w:rsid w:val="001D0C59"/>
    <w:rsid w:val="001D0DCA"/>
    <w:rsid w:val="001D10CB"/>
    <w:rsid w:val="001D14B4"/>
    <w:rsid w:val="001D16C0"/>
    <w:rsid w:val="001D2235"/>
    <w:rsid w:val="001D2875"/>
    <w:rsid w:val="001D32FD"/>
    <w:rsid w:val="001D3C73"/>
    <w:rsid w:val="001D406C"/>
    <w:rsid w:val="001D41EE"/>
    <w:rsid w:val="001D4DED"/>
    <w:rsid w:val="001E004B"/>
    <w:rsid w:val="001E0380"/>
    <w:rsid w:val="001E13B1"/>
    <w:rsid w:val="001E181B"/>
    <w:rsid w:val="001E2288"/>
    <w:rsid w:val="001E23A3"/>
    <w:rsid w:val="001E25C5"/>
    <w:rsid w:val="001E35E5"/>
    <w:rsid w:val="001E465F"/>
    <w:rsid w:val="001E5993"/>
    <w:rsid w:val="001E5C8E"/>
    <w:rsid w:val="001E7A8F"/>
    <w:rsid w:val="001F003A"/>
    <w:rsid w:val="001F041A"/>
    <w:rsid w:val="001F08B9"/>
    <w:rsid w:val="001F08D6"/>
    <w:rsid w:val="001F0B69"/>
    <w:rsid w:val="001F0D91"/>
    <w:rsid w:val="001F155D"/>
    <w:rsid w:val="001F179C"/>
    <w:rsid w:val="001F1B4D"/>
    <w:rsid w:val="001F1E57"/>
    <w:rsid w:val="001F2151"/>
    <w:rsid w:val="001F2D7B"/>
    <w:rsid w:val="001F2F8B"/>
    <w:rsid w:val="001F2FED"/>
    <w:rsid w:val="001F3941"/>
    <w:rsid w:val="001F3A19"/>
    <w:rsid w:val="001F3CE0"/>
    <w:rsid w:val="001F4DC5"/>
    <w:rsid w:val="001F55CA"/>
    <w:rsid w:val="001F55E5"/>
    <w:rsid w:val="001F5709"/>
    <w:rsid w:val="001F5E03"/>
    <w:rsid w:val="001F6171"/>
    <w:rsid w:val="001F6A96"/>
    <w:rsid w:val="001F7047"/>
    <w:rsid w:val="0020104F"/>
    <w:rsid w:val="002011CA"/>
    <w:rsid w:val="00201355"/>
    <w:rsid w:val="00202604"/>
    <w:rsid w:val="0020278E"/>
    <w:rsid w:val="00202F9D"/>
    <w:rsid w:val="00203558"/>
    <w:rsid w:val="002047AC"/>
    <w:rsid w:val="002056DF"/>
    <w:rsid w:val="0020573C"/>
    <w:rsid w:val="0020579B"/>
    <w:rsid w:val="00205C27"/>
    <w:rsid w:val="00205CF5"/>
    <w:rsid w:val="00210D2F"/>
    <w:rsid w:val="00211091"/>
    <w:rsid w:val="002112EE"/>
    <w:rsid w:val="0021137D"/>
    <w:rsid w:val="00211EAD"/>
    <w:rsid w:val="002120CF"/>
    <w:rsid w:val="002125B2"/>
    <w:rsid w:val="00214CD4"/>
    <w:rsid w:val="002150AF"/>
    <w:rsid w:val="00215754"/>
    <w:rsid w:val="0021624A"/>
    <w:rsid w:val="002162C8"/>
    <w:rsid w:val="00216883"/>
    <w:rsid w:val="00217583"/>
    <w:rsid w:val="002205FD"/>
    <w:rsid w:val="00221825"/>
    <w:rsid w:val="00222225"/>
    <w:rsid w:val="00222679"/>
    <w:rsid w:val="00223E63"/>
    <w:rsid w:val="00225092"/>
    <w:rsid w:val="002252F2"/>
    <w:rsid w:val="002263D7"/>
    <w:rsid w:val="002267EF"/>
    <w:rsid w:val="002274A3"/>
    <w:rsid w:val="00227811"/>
    <w:rsid w:val="00230233"/>
    <w:rsid w:val="00230600"/>
    <w:rsid w:val="002310F7"/>
    <w:rsid w:val="0023147C"/>
    <w:rsid w:val="00232687"/>
    <w:rsid w:val="00232C04"/>
    <w:rsid w:val="00233314"/>
    <w:rsid w:val="00234336"/>
    <w:rsid w:val="00234467"/>
    <w:rsid w:val="00234555"/>
    <w:rsid w:val="00235C9F"/>
    <w:rsid w:val="00236213"/>
    <w:rsid w:val="0023623F"/>
    <w:rsid w:val="0023756F"/>
    <w:rsid w:val="0023771B"/>
    <w:rsid w:val="00237D8D"/>
    <w:rsid w:val="0024087D"/>
    <w:rsid w:val="002411E4"/>
    <w:rsid w:val="0024146B"/>
    <w:rsid w:val="00241DA2"/>
    <w:rsid w:val="002420AA"/>
    <w:rsid w:val="00242488"/>
    <w:rsid w:val="0024267B"/>
    <w:rsid w:val="00244727"/>
    <w:rsid w:val="002447A9"/>
    <w:rsid w:val="00244A19"/>
    <w:rsid w:val="00244C08"/>
    <w:rsid w:val="00245FE9"/>
    <w:rsid w:val="00247BBA"/>
    <w:rsid w:val="00247FEE"/>
    <w:rsid w:val="002502AF"/>
    <w:rsid w:val="00250957"/>
    <w:rsid w:val="00250E7D"/>
    <w:rsid w:val="002518EC"/>
    <w:rsid w:val="00252575"/>
    <w:rsid w:val="002529D1"/>
    <w:rsid w:val="0025314D"/>
    <w:rsid w:val="0025334E"/>
    <w:rsid w:val="002534AF"/>
    <w:rsid w:val="002535C7"/>
    <w:rsid w:val="00253A7B"/>
    <w:rsid w:val="00253EEA"/>
    <w:rsid w:val="002544FE"/>
    <w:rsid w:val="0025458F"/>
    <w:rsid w:val="00254624"/>
    <w:rsid w:val="002565D5"/>
    <w:rsid w:val="0025697F"/>
    <w:rsid w:val="002574F2"/>
    <w:rsid w:val="00257592"/>
    <w:rsid w:val="0026042F"/>
    <w:rsid w:val="00261150"/>
    <w:rsid w:val="002622C0"/>
    <w:rsid w:val="00262B21"/>
    <w:rsid w:val="002631C7"/>
    <w:rsid w:val="0026331F"/>
    <w:rsid w:val="002633E9"/>
    <w:rsid w:val="002635E4"/>
    <w:rsid w:val="0026382B"/>
    <w:rsid w:val="002646EB"/>
    <w:rsid w:val="002650F2"/>
    <w:rsid w:val="00265402"/>
    <w:rsid w:val="00266560"/>
    <w:rsid w:val="00266A18"/>
    <w:rsid w:val="00266AB8"/>
    <w:rsid w:val="00266B5E"/>
    <w:rsid w:val="00266DC8"/>
    <w:rsid w:val="00266E23"/>
    <w:rsid w:val="00266FD2"/>
    <w:rsid w:val="00267812"/>
    <w:rsid w:val="00270223"/>
    <w:rsid w:val="002705D2"/>
    <w:rsid w:val="002708E7"/>
    <w:rsid w:val="00270A11"/>
    <w:rsid w:val="00271B2F"/>
    <w:rsid w:val="00271CEC"/>
    <w:rsid w:val="00272243"/>
    <w:rsid w:val="0027267E"/>
    <w:rsid w:val="0027284C"/>
    <w:rsid w:val="00272A2A"/>
    <w:rsid w:val="00272B4D"/>
    <w:rsid w:val="00272BC0"/>
    <w:rsid w:val="00272F84"/>
    <w:rsid w:val="00273590"/>
    <w:rsid w:val="00273B34"/>
    <w:rsid w:val="002749FD"/>
    <w:rsid w:val="00275F1D"/>
    <w:rsid w:val="002778AE"/>
    <w:rsid w:val="00277BA9"/>
    <w:rsid w:val="002806EC"/>
    <w:rsid w:val="00280FA2"/>
    <w:rsid w:val="00281076"/>
    <w:rsid w:val="00281092"/>
    <w:rsid w:val="00281C33"/>
    <w:rsid w:val="00282618"/>
    <w:rsid w:val="0028269A"/>
    <w:rsid w:val="00282F28"/>
    <w:rsid w:val="00283590"/>
    <w:rsid w:val="0028644D"/>
    <w:rsid w:val="00286973"/>
    <w:rsid w:val="002871A2"/>
    <w:rsid w:val="00287F22"/>
    <w:rsid w:val="00292805"/>
    <w:rsid w:val="00292BDC"/>
    <w:rsid w:val="00292F61"/>
    <w:rsid w:val="002936EF"/>
    <w:rsid w:val="0029389D"/>
    <w:rsid w:val="002938CC"/>
    <w:rsid w:val="00293967"/>
    <w:rsid w:val="00293DA2"/>
    <w:rsid w:val="0029409F"/>
    <w:rsid w:val="00294C54"/>
    <w:rsid w:val="00294E70"/>
    <w:rsid w:val="002953A5"/>
    <w:rsid w:val="00297425"/>
    <w:rsid w:val="00297820"/>
    <w:rsid w:val="002A01FF"/>
    <w:rsid w:val="002A07E0"/>
    <w:rsid w:val="002A15F7"/>
    <w:rsid w:val="002A1655"/>
    <w:rsid w:val="002A17FB"/>
    <w:rsid w:val="002A1810"/>
    <w:rsid w:val="002A1924"/>
    <w:rsid w:val="002A19AC"/>
    <w:rsid w:val="002A19FD"/>
    <w:rsid w:val="002A28F7"/>
    <w:rsid w:val="002A2AC7"/>
    <w:rsid w:val="002A2C72"/>
    <w:rsid w:val="002A3163"/>
    <w:rsid w:val="002A325E"/>
    <w:rsid w:val="002A3BEC"/>
    <w:rsid w:val="002A3C95"/>
    <w:rsid w:val="002A3EFC"/>
    <w:rsid w:val="002A5A78"/>
    <w:rsid w:val="002A6454"/>
    <w:rsid w:val="002A6CAB"/>
    <w:rsid w:val="002A7420"/>
    <w:rsid w:val="002A77E5"/>
    <w:rsid w:val="002A786B"/>
    <w:rsid w:val="002A7A92"/>
    <w:rsid w:val="002A7BB8"/>
    <w:rsid w:val="002B0EE9"/>
    <w:rsid w:val="002B0F12"/>
    <w:rsid w:val="002B1308"/>
    <w:rsid w:val="002B302A"/>
    <w:rsid w:val="002B3569"/>
    <w:rsid w:val="002B3C61"/>
    <w:rsid w:val="002B4537"/>
    <w:rsid w:val="002B4554"/>
    <w:rsid w:val="002B4660"/>
    <w:rsid w:val="002B6488"/>
    <w:rsid w:val="002B692A"/>
    <w:rsid w:val="002B711A"/>
    <w:rsid w:val="002B7E78"/>
    <w:rsid w:val="002C0C96"/>
    <w:rsid w:val="002C1602"/>
    <w:rsid w:val="002C1B98"/>
    <w:rsid w:val="002C1BF8"/>
    <w:rsid w:val="002C2AEA"/>
    <w:rsid w:val="002C2F8B"/>
    <w:rsid w:val="002C4011"/>
    <w:rsid w:val="002C50CA"/>
    <w:rsid w:val="002C54E3"/>
    <w:rsid w:val="002C5E3D"/>
    <w:rsid w:val="002C6FC8"/>
    <w:rsid w:val="002C72D8"/>
    <w:rsid w:val="002C77E3"/>
    <w:rsid w:val="002C7D89"/>
    <w:rsid w:val="002D0152"/>
    <w:rsid w:val="002D0398"/>
    <w:rsid w:val="002D0B60"/>
    <w:rsid w:val="002D11FA"/>
    <w:rsid w:val="002D23D0"/>
    <w:rsid w:val="002D31E9"/>
    <w:rsid w:val="002D3CD9"/>
    <w:rsid w:val="002D41BD"/>
    <w:rsid w:val="002D4289"/>
    <w:rsid w:val="002D482B"/>
    <w:rsid w:val="002D4AB0"/>
    <w:rsid w:val="002D4DE2"/>
    <w:rsid w:val="002D530F"/>
    <w:rsid w:val="002D557C"/>
    <w:rsid w:val="002D5DCD"/>
    <w:rsid w:val="002D5E7C"/>
    <w:rsid w:val="002D7B91"/>
    <w:rsid w:val="002E0DDF"/>
    <w:rsid w:val="002E1D97"/>
    <w:rsid w:val="002E2259"/>
    <w:rsid w:val="002E25F4"/>
    <w:rsid w:val="002E2906"/>
    <w:rsid w:val="002E2CE3"/>
    <w:rsid w:val="002E4239"/>
    <w:rsid w:val="002E4A6F"/>
    <w:rsid w:val="002E4AEB"/>
    <w:rsid w:val="002E5064"/>
    <w:rsid w:val="002E5635"/>
    <w:rsid w:val="002E586E"/>
    <w:rsid w:val="002E5B2D"/>
    <w:rsid w:val="002E5C65"/>
    <w:rsid w:val="002E6098"/>
    <w:rsid w:val="002E64C3"/>
    <w:rsid w:val="002E65A0"/>
    <w:rsid w:val="002E65D2"/>
    <w:rsid w:val="002E6690"/>
    <w:rsid w:val="002E6A2C"/>
    <w:rsid w:val="002E6B85"/>
    <w:rsid w:val="002E715D"/>
    <w:rsid w:val="002F0D36"/>
    <w:rsid w:val="002F1D8C"/>
    <w:rsid w:val="002F1F3D"/>
    <w:rsid w:val="002F21DA"/>
    <w:rsid w:val="002F249E"/>
    <w:rsid w:val="002F2C96"/>
    <w:rsid w:val="002F2D12"/>
    <w:rsid w:val="002F2EB9"/>
    <w:rsid w:val="002F4014"/>
    <w:rsid w:val="002F5E86"/>
    <w:rsid w:val="002F680E"/>
    <w:rsid w:val="0030154E"/>
    <w:rsid w:val="00301F39"/>
    <w:rsid w:val="00302188"/>
    <w:rsid w:val="003022E4"/>
    <w:rsid w:val="00302604"/>
    <w:rsid w:val="0030288D"/>
    <w:rsid w:val="00302C53"/>
    <w:rsid w:val="00302D54"/>
    <w:rsid w:val="0030343B"/>
    <w:rsid w:val="003045B5"/>
    <w:rsid w:val="003059D0"/>
    <w:rsid w:val="003060B3"/>
    <w:rsid w:val="00306C71"/>
    <w:rsid w:val="00306FD7"/>
    <w:rsid w:val="0030716A"/>
    <w:rsid w:val="003075DA"/>
    <w:rsid w:val="00307D1B"/>
    <w:rsid w:val="00307D20"/>
    <w:rsid w:val="00310A67"/>
    <w:rsid w:val="0031129E"/>
    <w:rsid w:val="003116CE"/>
    <w:rsid w:val="003117A7"/>
    <w:rsid w:val="003120D9"/>
    <w:rsid w:val="00313753"/>
    <w:rsid w:val="00313D51"/>
    <w:rsid w:val="00314909"/>
    <w:rsid w:val="0031509F"/>
    <w:rsid w:val="003158CD"/>
    <w:rsid w:val="00315EF5"/>
    <w:rsid w:val="00316B14"/>
    <w:rsid w:val="00317E09"/>
    <w:rsid w:val="0032050A"/>
    <w:rsid w:val="003207A4"/>
    <w:rsid w:val="00321F77"/>
    <w:rsid w:val="00322280"/>
    <w:rsid w:val="00322AE6"/>
    <w:rsid w:val="00324C32"/>
    <w:rsid w:val="00325130"/>
    <w:rsid w:val="00325926"/>
    <w:rsid w:val="00326A2C"/>
    <w:rsid w:val="00326BF5"/>
    <w:rsid w:val="0032706C"/>
    <w:rsid w:val="00327A8A"/>
    <w:rsid w:val="00330CB9"/>
    <w:rsid w:val="0033157A"/>
    <w:rsid w:val="00332ABA"/>
    <w:rsid w:val="00332FB0"/>
    <w:rsid w:val="00334AFD"/>
    <w:rsid w:val="00334FE7"/>
    <w:rsid w:val="0033581C"/>
    <w:rsid w:val="00335A14"/>
    <w:rsid w:val="00336610"/>
    <w:rsid w:val="003366A3"/>
    <w:rsid w:val="003370AE"/>
    <w:rsid w:val="00337633"/>
    <w:rsid w:val="003379FA"/>
    <w:rsid w:val="00337F7E"/>
    <w:rsid w:val="0034012C"/>
    <w:rsid w:val="003403AF"/>
    <w:rsid w:val="00340756"/>
    <w:rsid w:val="003410AB"/>
    <w:rsid w:val="003423A8"/>
    <w:rsid w:val="00342473"/>
    <w:rsid w:val="0034287F"/>
    <w:rsid w:val="00343530"/>
    <w:rsid w:val="00343770"/>
    <w:rsid w:val="00343B37"/>
    <w:rsid w:val="00343F73"/>
    <w:rsid w:val="003442C9"/>
    <w:rsid w:val="00344A41"/>
    <w:rsid w:val="00344FBF"/>
    <w:rsid w:val="00345060"/>
    <w:rsid w:val="0034645C"/>
    <w:rsid w:val="00346B98"/>
    <w:rsid w:val="00347064"/>
    <w:rsid w:val="003477A9"/>
    <w:rsid w:val="00347FD2"/>
    <w:rsid w:val="00352F99"/>
    <w:rsid w:val="003531C9"/>
    <w:rsid w:val="0035323B"/>
    <w:rsid w:val="003534D7"/>
    <w:rsid w:val="00354DD6"/>
    <w:rsid w:val="00355498"/>
    <w:rsid w:val="00355A10"/>
    <w:rsid w:val="00355B51"/>
    <w:rsid w:val="00355C9F"/>
    <w:rsid w:val="00356D41"/>
    <w:rsid w:val="00356DB6"/>
    <w:rsid w:val="00356F25"/>
    <w:rsid w:val="003575EF"/>
    <w:rsid w:val="00357B42"/>
    <w:rsid w:val="003609D2"/>
    <w:rsid w:val="00360E32"/>
    <w:rsid w:val="00361461"/>
    <w:rsid w:val="003619AA"/>
    <w:rsid w:val="00361E8B"/>
    <w:rsid w:val="00362FE5"/>
    <w:rsid w:val="00363A37"/>
    <w:rsid w:val="00363F22"/>
    <w:rsid w:val="003645FF"/>
    <w:rsid w:val="00364DE6"/>
    <w:rsid w:val="00364F8A"/>
    <w:rsid w:val="00364FF4"/>
    <w:rsid w:val="00365220"/>
    <w:rsid w:val="00365EB3"/>
    <w:rsid w:val="00366440"/>
    <w:rsid w:val="003664C9"/>
    <w:rsid w:val="00367F0E"/>
    <w:rsid w:val="00367FAB"/>
    <w:rsid w:val="003702C4"/>
    <w:rsid w:val="00370356"/>
    <w:rsid w:val="003710A1"/>
    <w:rsid w:val="0037259A"/>
    <w:rsid w:val="00373211"/>
    <w:rsid w:val="003733F5"/>
    <w:rsid w:val="00374796"/>
    <w:rsid w:val="00374A66"/>
    <w:rsid w:val="00374BB3"/>
    <w:rsid w:val="00375298"/>
    <w:rsid w:val="00375564"/>
    <w:rsid w:val="00376276"/>
    <w:rsid w:val="003762A9"/>
    <w:rsid w:val="003763F2"/>
    <w:rsid w:val="003768B8"/>
    <w:rsid w:val="00376A7A"/>
    <w:rsid w:val="00376B00"/>
    <w:rsid w:val="00376D50"/>
    <w:rsid w:val="0037729E"/>
    <w:rsid w:val="00377DCD"/>
    <w:rsid w:val="003807AA"/>
    <w:rsid w:val="0038081F"/>
    <w:rsid w:val="00380AAF"/>
    <w:rsid w:val="00381988"/>
    <w:rsid w:val="00381A84"/>
    <w:rsid w:val="00383023"/>
    <w:rsid w:val="00383191"/>
    <w:rsid w:val="00383286"/>
    <w:rsid w:val="00383538"/>
    <w:rsid w:val="003836E4"/>
    <w:rsid w:val="003842BA"/>
    <w:rsid w:val="00384693"/>
    <w:rsid w:val="003848CF"/>
    <w:rsid w:val="00384A85"/>
    <w:rsid w:val="00384C6B"/>
    <w:rsid w:val="003853D6"/>
    <w:rsid w:val="0038593B"/>
    <w:rsid w:val="0038627F"/>
    <w:rsid w:val="00386DED"/>
    <w:rsid w:val="00387C7F"/>
    <w:rsid w:val="003905DB"/>
    <w:rsid w:val="00390FE0"/>
    <w:rsid w:val="003912E7"/>
    <w:rsid w:val="0039240C"/>
    <w:rsid w:val="00392E2B"/>
    <w:rsid w:val="00393947"/>
    <w:rsid w:val="00393EB3"/>
    <w:rsid w:val="00395A23"/>
    <w:rsid w:val="00395BA8"/>
    <w:rsid w:val="00396CEE"/>
    <w:rsid w:val="00396D02"/>
    <w:rsid w:val="003977BB"/>
    <w:rsid w:val="00397AFB"/>
    <w:rsid w:val="00397D32"/>
    <w:rsid w:val="003A0420"/>
    <w:rsid w:val="003A065B"/>
    <w:rsid w:val="003A1C7D"/>
    <w:rsid w:val="003A225E"/>
    <w:rsid w:val="003A2275"/>
    <w:rsid w:val="003A229E"/>
    <w:rsid w:val="003A3588"/>
    <w:rsid w:val="003A36EF"/>
    <w:rsid w:val="003A3973"/>
    <w:rsid w:val="003A3DD4"/>
    <w:rsid w:val="003A3EC7"/>
    <w:rsid w:val="003A4893"/>
    <w:rsid w:val="003A4AE0"/>
    <w:rsid w:val="003A5066"/>
    <w:rsid w:val="003A5FBF"/>
    <w:rsid w:val="003A6A4F"/>
    <w:rsid w:val="003A7088"/>
    <w:rsid w:val="003A7C3E"/>
    <w:rsid w:val="003B00DF"/>
    <w:rsid w:val="003B05C2"/>
    <w:rsid w:val="003B0734"/>
    <w:rsid w:val="003B0C42"/>
    <w:rsid w:val="003B1275"/>
    <w:rsid w:val="003B1778"/>
    <w:rsid w:val="003B17F6"/>
    <w:rsid w:val="003B4201"/>
    <w:rsid w:val="003B4584"/>
    <w:rsid w:val="003B461C"/>
    <w:rsid w:val="003B5BB3"/>
    <w:rsid w:val="003B5D63"/>
    <w:rsid w:val="003B667E"/>
    <w:rsid w:val="003B69E0"/>
    <w:rsid w:val="003B6C05"/>
    <w:rsid w:val="003B732D"/>
    <w:rsid w:val="003B7E13"/>
    <w:rsid w:val="003B7E88"/>
    <w:rsid w:val="003C11CB"/>
    <w:rsid w:val="003C31B8"/>
    <w:rsid w:val="003C34AE"/>
    <w:rsid w:val="003C36D1"/>
    <w:rsid w:val="003C6950"/>
    <w:rsid w:val="003C75F3"/>
    <w:rsid w:val="003C76FF"/>
    <w:rsid w:val="003C78A3"/>
    <w:rsid w:val="003C7BEE"/>
    <w:rsid w:val="003D056F"/>
    <w:rsid w:val="003D19D7"/>
    <w:rsid w:val="003D2495"/>
    <w:rsid w:val="003D36DF"/>
    <w:rsid w:val="003D3D2F"/>
    <w:rsid w:val="003D3DD1"/>
    <w:rsid w:val="003D4283"/>
    <w:rsid w:val="003D48EC"/>
    <w:rsid w:val="003D4D77"/>
    <w:rsid w:val="003D5186"/>
    <w:rsid w:val="003D6E22"/>
    <w:rsid w:val="003E033E"/>
    <w:rsid w:val="003E0775"/>
    <w:rsid w:val="003E0DA0"/>
    <w:rsid w:val="003E0FBF"/>
    <w:rsid w:val="003E1867"/>
    <w:rsid w:val="003E2031"/>
    <w:rsid w:val="003E2BEF"/>
    <w:rsid w:val="003E37CB"/>
    <w:rsid w:val="003E3D32"/>
    <w:rsid w:val="003E3DFC"/>
    <w:rsid w:val="003E45AF"/>
    <w:rsid w:val="003E461E"/>
    <w:rsid w:val="003E47F6"/>
    <w:rsid w:val="003E5545"/>
    <w:rsid w:val="003E5729"/>
    <w:rsid w:val="003E5887"/>
    <w:rsid w:val="003E5E88"/>
    <w:rsid w:val="003E6CEC"/>
    <w:rsid w:val="003E72AD"/>
    <w:rsid w:val="003F0168"/>
    <w:rsid w:val="003F0CAB"/>
    <w:rsid w:val="003F1874"/>
    <w:rsid w:val="003F2BD7"/>
    <w:rsid w:val="003F2EE5"/>
    <w:rsid w:val="003F2F5C"/>
    <w:rsid w:val="003F3643"/>
    <w:rsid w:val="003F3D86"/>
    <w:rsid w:val="003F3F55"/>
    <w:rsid w:val="003F4EE0"/>
    <w:rsid w:val="003F566D"/>
    <w:rsid w:val="003F61B7"/>
    <w:rsid w:val="003F771E"/>
    <w:rsid w:val="003F7AC6"/>
    <w:rsid w:val="0040002D"/>
    <w:rsid w:val="00400128"/>
    <w:rsid w:val="004002DB"/>
    <w:rsid w:val="00402153"/>
    <w:rsid w:val="00402FC1"/>
    <w:rsid w:val="00403D3E"/>
    <w:rsid w:val="00404AFC"/>
    <w:rsid w:val="00404BA4"/>
    <w:rsid w:val="00405076"/>
    <w:rsid w:val="00405AE9"/>
    <w:rsid w:val="00406BEE"/>
    <w:rsid w:val="00406FCA"/>
    <w:rsid w:val="00407317"/>
    <w:rsid w:val="00407E3C"/>
    <w:rsid w:val="00410498"/>
    <w:rsid w:val="004105FA"/>
    <w:rsid w:val="0041064B"/>
    <w:rsid w:val="00411229"/>
    <w:rsid w:val="0041186C"/>
    <w:rsid w:val="004128F7"/>
    <w:rsid w:val="004134BA"/>
    <w:rsid w:val="004138D1"/>
    <w:rsid w:val="00414604"/>
    <w:rsid w:val="00416514"/>
    <w:rsid w:val="0041784B"/>
    <w:rsid w:val="00417895"/>
    <w:rsid w:val="00420063"/>
    <w:rsid w:val="00420AD4"/>
    <w:rsid w:val="004222D1"/>
    <w:rsid w:val="0042287F"/>
    <w:rsid w:val="00425082"/>
    <w:rsid w:val="004255EF"/>
    <w:rsid w:val="00427386"/>
    <w:rsid w:val="00427983"/>
    <w:rsid w:val="00431A69"/>
    <w:rsid w:val="00431DEB"/>
    <w:rsid w:val="0043280D"/>
    <w:rsid w:val="00433015"/>
    <w:rsid w:val="00434115"/>
    <w:rsid w:val="0043416F"/>
    <w:rsid w:val="004349B3"/>
    <w:rsid w:val="00436DC3"/>
    <w:rsid w:val="00436E24"/>
    <w:rsid w:val="00440FF8"/>
    <w:rsid w:val="00441500"/>
    <w:rsid w:val="004415EA"/>
    <w:rsid w:val="004417A1"/>
    <w:rsid w:val="0044187F"/>
    <w:rsid w:val="004421EC"/>
    <w:rsid w:val="004438D0"/>
    <w:rsid w:val="00443D6C"/>
    <w:rsid w:val="004443A6"/>
    <w:rsid w:val="00444609"/>
    <w:rsid w:val="004446A5"/>
    <w:rsid w:val="00445CD1"/>
    <w:rsid w:val="004461AC"/>
    <w:rsid w:val="00446B29"/>
    <w:rsid w:val="00446C10"/>
    <w:rsid w:val="00447560"/>
    <w:rsid w:val="0045005F"/>
    <w:rsid w:val="00450AC7"/>
    <w:rsid w:val="00451120"/>
    <w:rsid w:val="00451D04"/>
    <w:rsid w:val="004529F9"/>
    <w:rsid w:val="00452CF5"/>
    <w:rsid w:val="004534B2"/>
    <w:rsid w:val="00453A85"/>
    <w:rsid w:val="00453F9A"/>
    <w:rsid w:val="00454B0E"/>
    <w:rsid w:val="00455345"/>
    <w:rsid w:val="00457519"/>
    <w:rsid w:val="00457B05"/>
    <w:rsid w:val="004605A3"/>
    <w:rsid w:val="0046060F"/>
    <w:rsid w:val="00460925"/>
    <w:rsid w:val="004626C6"/>
    <w:rsid w:val="00462EC6"/>
    <w:rsid w:val="00463593"/>
    <w:rsid w:val="0046450C"/>
    <w:rsid w:val="00464E2F"/>
    <w:rsid w:val="00465966"/>
    <w:rsid w:val="00466EC8"/>
    <w:rsid w:val="00467098"/>
    <w:rsid w:val="00467460"/>
    <w:rsid w:val="004677A2"/>
    <w:rsid w:val="00467F56"/>
    <w:rsid w:val="00470831"/>
    <w:rsid w:val="00471486"/>
    <w:rsid w:val="00471997"/>
    <w:rsid w:val="004719B6"/>
    <w:rsid w:val="00471A88"/>
    <w:rsid w:val="00471ABC"/>
    <w:rsid w:val="00471E91"/>
    <w:rsid w:val="00473670"/>
    <w:rsid w:val="00473AF3"/>
    <w:rsid w:val="00474675"/>
    <w:rsid w:val="0047470C"/>
    <w:rsid w:val="00475AE3"/>
    <w:rsid w:val="00475B7A"/>
    <w:rsid w:val="00475FCC"/>
    <w:rsid w:val="00476911"/>
    <w:rsid w:val="00477521"/>
    <w:rsid w:val="00477DD7"/>
    <w:rsid w:val="004802E4"/>
    <w:rsid w:val="00481289"/>
    <w:rsid w:val="004815E5"/>
    <w:rsid w:val="00481F61"/>
    <w:rsid w:val="00482060"/>
    <w:rsid w:val="004820C9"/>
    <w:rsid w:val="004823FC"/>
    <w:rsid w:val="0048291D"/>
    <w:rsid w:val="004836BD"/>
    <w:rsid w:val="00483941"/>
    <w:rsid w:val="00484460"/>
    <w:rsid w:val="0048466C"/>
    <w:rsid w:val="004847E7"/>
    <w:rsid w:val="00484B72"/>
    <w:rsid w:val="00485630"/>
    <w:rsid w:val="004863A2"/>
    <w:rsid w:val="00486957"/>
    <w:rsid w:val="0048781A"/>
    <w:rsid w:val="004879FD"/>
    <w:rsid w:val="004915C0"/>
    <w:rsid w:val="004920C1"/>
    <w:rsid w:val="00492AF1"/>
    <w:rsid w:val="004933E2"/>
    <w:rsid w:val="004942B0"/>
    <w:rsid w:val="0049436D"/>
    <w:rsid w:val="00494658"/>
    <w:rsid w:val="00494E1A"/>
    <w:rsid w:val="004957D1"/>
    <w:rsid w:val="00495E17"/>
    <w:rsid w:val="00496464"/>
    <w:rsid w:val="004968A0"/>
    <w:rsid w:val="00496AB3"/>
    <w:rsid w:val="00496AF7"/>
    <w:rsid w:val="00496F12"/>
    <w:rsid w:val="0049701C"/>
    <w:rsid w:val="00497312"/>
    <w:rsid w:val="00497AF8"/>
    <w:rsid w:val="004A027C"/>
    <w:rsid w:val="004A0D22"/>
    <w:rsid w:val="004A1592"/>
    <w:rsid w:val="004A15CC"/>
    <w:rsid w:val="004A1716"/>
    <w:rsid w:val="004A1A44"/>
    <w:rsid w:val="004A255A"/>
    <w:rsid w:val="004A27F1"/>
    <w:rsid w:val="004A3129"/>
    <w:rsid w:val="004A35F9"/>
    <w:rsid w:val="004A3C23"/>
    <w:rsid w:val="004A446B"/>
    <w:rsid w:val="004A487F"/>
    <w:rsid w:val="004A48DF"/>
    <w:rsid w:val="004A4C27"/>
    <w:rsid w:val="004A57CE"/>
    <w:rsid w:val="004A589C"/>
    <w:rsid w:val="004A5D62"/>
    <w:rsid w:val="004A60A8"/>
    <w:rsid w:val="004A6E09"/>
    <w:rsid w:val="004A7219"/>
    <w:rsid w:val="004A7B8A"/>
    <w:rsid w:val="004B0E47"/>
    <w:rsid w:val="004B1137"/>
    <w:rsid w:val="004B1EE9"/>
    <w:rsid w:val="004B24C1"/>
    <w:rsid w:val="004B3C9C"/>
    <w:rsid w:val="004B49F4"/>
    <w:rsid w:val="004B4B87"/>
    <w:rsid w:val="004B56D5"/>
    <w:rsid w:val="004B5AC0"/>
    <w:rsid w:val="004B5DB8"/>
    <w:rsid w:val="004B6804"/>
    <w:rsid w:val="004B68D4"/>
    <w:rsid w:val="004B6DDA"/>
    <w:rsid w:val="004B6F25"/>
    <w:rsid w:val="004B73C8"/>
    <w:rsid w:val="004C09E6"/>
    <w:rsid w:val="004C0BED"/>
    <w:rsid w:val="004C19B2"/>
    <w:rsid w:val="004C1F67"/>
    <w:rsid w:val="004C2149"/>
    <w:rsid w:val="004C292F"/>
    <w:rsid w:val="004C2C0B"/>
    <w:rsid w:val="004C3204"/>
    <w:rsid w:val="004C340E"/>
    <w:rsid w:val="004C3A48"/>
    <w:rsid w:val="004C4126"/>
    <w:rsid w:val="004C47E1"/>
    <w:rsid w:val="004C499F"/>
    <w:rsid w:val="004C54E6"/>
    <w:rsid w:val="004C67E3"/>
    <w:rsid w:val="004C689F"/>
    <w:rsid w:val="004C721C"/>
    <w:rsid w:val="004D021A"/>
    <w:rsid w:val="004D07B0"/>
    <w:rsid w:val="004D13CE"/>
    <w:rsid w:val="004D1743"/>
    <w:rsid w:val="004D2041"/>
    <w:rsid w:val="004D2180"/>
    <w:rsid w:val="004D24B4"/>
    <w:rsid w:val="004D24FA"/>
    <w:rsid w:val="004D280C"/>
    <w:rsid w:val="004D2DAA"/>
    <w:rsid w:val="004D319E"/>
    <w:rsid w:val="004D332A"/>
    <w:rsid w:val="004D3441"/>
    <w:rsid w:val="004D3FF8"/>
    <w:rsid w:val="004D423B"/>
    <w:rsid w:val="004D5A7F"/>
    <w:rsid w:val="004D5C8E"/>
    <w:rsid w:val="004D60E7"/>
    <w:rsid w:val="004D6DBC"/>
    <w:rsid w:val="004E0BCB"/>
    <w:rsid w:val="004E2783"/>
    <w:rsid w:val="004E3003"/>
    <w:rsid w:val="004E4392"/>
    <w:rsid w:val="004E4452"/>
    <w:rsid w:val="004E4623"/>
    <w:rsid w:val="004E4625"/>
    <w:rsid w:val="004E4730"/>
    <w:rsid w:val="004E5621"/>
    <w:rsid w:val="004E58B7"/>
    <w:rsid w:val="004E65E0"/>
    <w:rsid w:val="004E6713"/>
    <w:rsid w:val="004E78B5"/>
    <w:rsid w:val="004E7970"/>
    <w:rsid w:val="004F0A99"/>
    <w:rsid w:val="004F0E50"/>
    <w:rsid w:val="004F17E3"/>
    <w:rsid w:val="004F2C1E"/>
    <w:rsid w:val="004F4DB1"/>
    <w:rsid w:val="004F55CB"/>
    <w:rsid w:val="004F5C13"/>
    <w:rsid w:val="004F6554"/>
    <w:rsid w:val="004F6646"/>
    <w:rsid w:val="004F6931"/>
    <w:rsid w:val="004F6972"/>
    <w:rsid w:val="004F7733"/>
    <w:rsid w:val="004F7BAA"/>
    <w:rsid w:val="005008B3"/>
    <w:rsid w:val="00500C9D"/>
    <w:rsid w:val="00501CB4"/>
    <w:rsid w:val="00502CB0"/>
    <w:rsid w:val="00503958"/>
    <w:rsid w:val="0050483A"/>
    <w:rsid w:val="00505C93"/>
    <w:rsid w:val="00505FCC"/>
    <w:rsid w:val="0050672E"/>
    <w:rsid w:val="00506884"/>
    <w:rsid w:val="005070F0"/>
    <w:rsid w:val="00507D43"/>
    <w:rsid w:val="00510280"/>
    <w:rsid w:val="005108DE"/>
    <w:rsid w:val="00510E19"/>
    <w:rsid w:val="00511DF6"/>
    <w:rsid w:val="005133EE"/>
    <w:rsid w:val="00513D73"/>
    <w:rsid w:val="00513E78"/>
    <w:rsid w:val="00514A43"/>
    <w:rsid w:val="005157E1"/>
    <w:rsid w:val="00515E16"/>
    <w:rsid w:val="0051625B"/>
    <w:rsid w:val="0051737C"/>
    <w:rsid w:val="005174E5"/>
    <w:rsid w:val="00520997"/>
    <w:rsid w:val="0052221C"/>
    <w:rsid w:val="00522393"/>
    <w:rsid w:val="005224AE"/>
    <w:rsid w:val="00522620"/>
    <w:rsid w:val="00522908"/>
    <w:rsid w:val="00522ABB"/>
    <w:rsid w:val="005232E0"/>
    <w:rsid w:val="00523845"/>
    <w:rsid w:val="005238E1"/>
    <w:rsid w:val="00523E0D"/>
    <w:rsid w:val="00524CC4"/>
    <w:rsid w:val="00524D98"/>
    <w:rsid w:val="00525656"/>
    <w:rsid w:val="005259ED"/>
    <w:rsid w:val="00525AA3"/>
    <w:rsid w:val="00526518"/>
    <w:rsid w:val="00526B5E"/>
    <w:rsid w:val="00527229"/>
    <w:rsid w:val="00527259"/>
    <w:rsid w:val="005272A7"/>
    <w:rsid w:val="0052760C"/>
    <w:rsid w:val="00527AE1"/>
    <w:rsid w:val="00527DF1"/>
    <w:rsid w:val="00530EB4"/>
    <w:rsid w:val="00532935"/>
    <w:rsid w:val="00533255"/>
    <w:rsid w:val="005338AF"/>
    <w:rsid w:val="00534259"/>
    <w:rsid w:val="005344CF"/>
    <w:rsid w:val="0053498C"/>
    <w:rsid w:val="00534C02"/>
    <w:rsid w:val="00534C7B"/>
    <w:rsid w:val="005354E4"/>
    <w:rsid w:val="00535710"/>
    <w:rsid w:val="00535771"/>
    <w:rsid w:val="005358EC"/>
    <w:rsid w:val="00535A06"/>
    <w:rsid w:val="00535A0E"/>
    <w:rsid w:val="00536E6E"/>
    <w:rsid w:val="0053744F"/>
    <w:rsid w:val="00541158"/>
    <w:rsid w:val="00541CC2"/>
    <w:rsid w:val="0054264B"/>
    <w:rsid w:val="0054286C"/>
    <w:rsid w:val="00543123"/>
    <w:rsid w:val="005433CB"/>
    <w:rsid w:val="00543786"/>
    <w:rsid w:val="00543807"/>
    <w:rsid w:val="0054455D"/>
    <w:rsid w:val="00544F2E"/>
    <w:rsid w:val="005450B3"/>
    <w:rsid w:val="0054521D"/>
    <w:rsid w:val="0054534F"/>
    <w:rsid w:val="00545EB6"/>
    <w:rsid w:val="00545F03"/>
    <w:rsid w:val="00546DDA"/>
    <w:rsid w:val="0054734F"/>
    <w:rsid w:val="00547BCE"/>
    <w:rsid w:val="00547DF3"/>
    <w:rsid w:val="005509E1"/>
    <w:rsid w:val="00550B41"/>
    <w:rsid w:val="00551F9A"/>
    <w:rsid w:val="0055224C"/>
    <w:rsid w:val="00552543"/>
    <w:rsid w:val="005532B7"/>
    <w:rsid w:val="005533D7"/>
    <w:rsid w:val="005540C6"/>
    <w:rsid w:val="005542F7"/>
    <w:rsid w:val="0055463B"/>
    <w:rsid w:val="00554B50"/>
    <w:rsid w:val="00554BF0"/>
    <w:rsid w:val="005552DC"/>
    <w:rsid w:val="005559B9"/>
    <w:rsid w:val="00555ED5"/>
    <w:rsid w:val="00556296"/>
    <w:rsid w:val="00556525"/>
    <w:rsid w:val="005566AA"/>
    <w:rsid w:val="005569E3"/>
    <w:rsid w:val="005605A5"/>
    <w:rsid w:val="00560BAA"/>
    <w:rsid w:val="00560E82"/>
    <w:rsid w:val="005620B0"/>
    <w:rsid w:val="00562172"/>
    <w:rsid w:val="00563FD1"/>
    <w:rsid w:val="005643F0"/>
    <w:rsid w:val="00564A44"/>
    <w:rsid w:val="00566E73"/>
    <w:rsid w:val="00567E0A"/>
    <w:rsid w:val="00567E35"/>
    <w:rsid w:val="0057000A"/>
    <w:rsid w:val="005703DE"/>
    <w:rsid w:val="00572709"/>
    <w:rsid w:val="005727C8"/>
    <w:rsid w:val="005729B8"/>
    <w:rsid w:val="00572B9A"/>
    <w:rsid w:val="00573543"/>
    <w:rsid w:val="00573B28"/>
    <w:rsid w:val="005746BE"/>
    <w:rsid w:val="00574984"/>
    <w:rsid w:val="005765DB"/>
    <w:rsid w:val="00577520"/>
    <w:rsid w:val="00577CF1"/>
    <w:rsid w:val="00577EC6"/>
    <w:rsid w:val="005800A3"/>
    <w:rsid w:val="00580E63"/>
    <w:rsid w:val="00582237"/>
    <w:rsid w:val="00583386"/>
    <w:rsid w:val="005834BD"/>
    <w:rsid w:val="00583AF9"/>
    <w:rsid w:val="005843CE"/>
    <w:rsid w:val="0058464E"/>
    <w:rsid w:val="00584C24"/>
    <w:rsid w:val="0058525B"/>
    <w:rsid w:val="00586651"/>
    <w:rsid w:val="00586E29"/>
    <w:rsid w:val="00586E87"/>
    <w:rsid w:val="00587446"/>
    <w:rsid w:val="0058789D"/>
    <w:rsid w:val="00587C2E"/>
    <w:rsid w:val="00587C37"/>
    <w:rsid w:val="00590D66"/>
    <w:rsid w:val="00591777"/>
    <w:rsid w:val="00591FEF"/>
    <w:rsid w:val="00592B8C"/>
    <w:rsid w:val="0059309C"/>
    <w:rsid w:val="00593436"/>
    <w:rsid w:val="0059368D"/>
    <w:rsid w:val="00593A12"/>
    <w:rsid w:val="00593A7C"/>
    <w:rsid w:val="00597333"/>
    <w:rsid w:val="005A0060"/>
    <w:rsid w:val="005A01CB"/>
    <w:rsid w:val="005A100C"/>
    <w:rsid w:val="005A1560"/>
    <w:rsid w:val="005A1923"/>
    <w:rsid w:val="005A218C"/>
    <w:rsid w:val="005A25A5"/>
    <w:rsid w:val="005A2712"/>
    <w:rsid w:val="005A2D09"/>
    <w:rsid w:val="005A2ED4"/>
    <w:rsid w:val="005A30F0"/>
    <w:rsid w:val="005A30F8"/>
    <w:rsid w:val="005A3236"/>
    <w:rsid w:val="005A458D"/>
    <w:rsid w:val="005A4A67"/>
    <w:rsid w:val="005A4B27"/>
    <w:rsid w:val="005A4C8F"/>
    <w:rsid w:val="005A58FF"/>
    <w:rsid w:val="005A5949"/>
    <w:rsid w:val="005A5EAF"/>
    <w:rsid w:val="005A64C0"/>
    <w:rsid w:val="005A6DD1"/>
    <w:rsid w:val="005A70A2"/>
    <w:rsid w:val="005B009D"/>
    <w:rsid w:val="005B0F0F"/>
    <w:rsid w:val="005B22F2"/>
    <w:rsid w:val="005B28A2"/>
    <w:rsid w:val="005B3122"/>
    <w:rsid w:val="005B3C11"/>
    <w:rsid w:val="005B3C57"/>
    <w:rsid w:val="005B5B81"/>
    <w:rsid w:val="005B6471"/>
    <w:rsid w:val="005B7D93"/>
    <w:rsid w:val="005C0629"/>
    <w:rsid w:val="005C1C28"/>
    <w:rsid w:val="005C2202"/>
    <w:rsid w:val="005C2D29"/>
    <w:rsid w:val="005C312E"/>
    <w:rsid w:val="005C3416"/>
    <w:rsid w:val="005C3422"/>
    <w:rsid w:val="005C42AE"/>
    <w:rsid w:val="005C430B"/>
    <w:rsid w:val="005C45AB"/>
    <w:rsid w:val="005C4F61"/>
    <w:rsid w:val="005C576F"/>
    <w:rsid w:val="005C5CBD"/>
    <w:rsid w:val="005C6D86"/>
    <w:rsid w:val="005C6DB5"/>
    <w:rsid w:val="005C6F3D"/>
    <w:rsid w:val="005C741F"/>
    <w:rsid w:val="005D00FB"/>
    <w:rsid w:val="005D0F92"/>
    <w:rsid w:val="005D12DC"/>
    <w:rsid w:val="005D186B"/>
    <w:rsid w:val="005D35A2"/>
    <w:rsid w:val="005D3CDE"/>
    <w:rsid w:val="005D4652"/>
    <w:rsid w:val="005D4777"/>
    <w:rsid w:val="005D4C66"/>
    <w:rsid w:val="005D5996"/>
    <w:rsid w:val="005D5E3A"/>
    <w:rsid w:val="005D62AA"/>
    <w:rsid w:val="005D6668"/>
    <w:rsid w:val="005D6A51"/>
    <w:rsid w:val="005E00F8"/>
    <w:rsid w:val="005E0182"/>
    <w:rsid w:val="005E04C3"/>
    <w:rsid w:val="005E0A81"/>
    <w:rsid w:val="005E0AE6"/>
    <w:rsid w:val="005E0CCF"/>
    <w:rsid w:val="005E10FD"/>
    <w:rsid w:val="005E124E"/>
    <w:rsid w:val="005E19E7"/>
    <w:rsid w:val="005E3198"/>
    <w:rsid w:val="005E350D"/>
    <w:rsid w:val="005E43F5"/>
    <w:rsid w:val="005E4509"/>
    <w:rsid w:val="005E466C"/>
    <w:rsid w:val="005E4E65"/>
    <w:rsid w:val="005E52A4"/>
    <w:rsid w:val="005E6D90"/>
    <w:rsid w:val="005E7358"/>
    <w:rsid w:val="005E79C3"/>
    <w:rsid w:val="005E7A55"/>
    <w:rsid w:val="005F34ED"/>
    <w:rsid w:val="005F38E2"/>
    <w:rsid w:val="005F3A8A"/>
    <w:rsid w:val="005F448F"/>
    <w:rsid w:val="005F4E9F"/>
    <w:rsid w:val="005F5873"/>
    <w:rsid w:val="005F5B03"/>
    <w:rsid w:val="005F7265"/>
    <w:rsid w:val="0060145C"/>
    <w:rsid w:val="00601F1F"/>
    <w:rsid w:val="00603F17"/>
    <w:rsid w:val="00603FCB"/>
    <w:rsid w:val="006040D0"/>
    <w:rsid w:val="006044C6"/>
    <w:rsid w:val="00604B4D"/>
    <w:rsid w:val="00604E62"/>
    <w:rsid w:val="00604E99"/>
    <w:rsid w:val="00605714"/>
    <w:rsid w:val="00605BF3"/>
    <w:rsid w:val="006062AF"/>
    <w:rsid w:val="00607689"/>
    <w:rsid w:val="00607EC9"/>
    <w:rsid w:val="00610E96"/>
    <w:rsid w:val="006115F0"/>
    <w:rsid w:val="006137A4"/>
    <w:rsid w:val="00613A1D"/>
    <w:rsid w:val="00613F97"/>
    <w:rsid w:val="0061480E"/>
    <w:rsid w:val="00614CAB"/>
    <w:rsid w:val="00614D2F"/>
    <w:rsid w:val="00616283"/>
    <w:rsid w:val="006162A2"/>
    <w:rsid w:val="00616B36"/>
    <w:rsid w:val="00616B9A"/>
    <w:rsid w:val="0061703F"/>
    <w:rsid w:val="0061716C"/>
    <w:rsid w:val="006209F1"/>
    <w:rsid w:val="0062124E"/>
    <w:rsid w:val="0062311E"/>
    <w:rsid w:val="00623DCA"/>
    <w:rsid w:val="006243A1"/>
    <w:rsid w:val="006243E2"/>
    <w:rsid w:val="0062452A"/>
    <w:rsid w:val="006246E2"/>
    <w:rsid w:val="0062486B"/>
    <w:rsid w:val="00624AAF"/>
    <w:rsid w:val="00625B7A"/>
    <w:rsid w:val="006270B8"/>
    <w:rsid w:val="006274F6"/>
    <w:rsid w:val="006275B0"/>
    <w:rsid w:val="006278FF"/>
    <w:rsid w:val="006300CB"/>
    <w:rsid w:val="00630D86"/>
    <w:rsid w:val="00631256"/>
    <w:rsid w:val="006319CA"/>
    <w:rsid w:val="006327CC"/>
    <w:rsid w:val="00632ACB"/>
    <w:rsid w:val="00632E56"/>
    <w:rsid w:val="00634053"/>
    <w:rsid w:val="006342A2"/>
    <w:rsid w:val="00635194"/>
    <w:rsid w:val="00635195"/>
    <w:rsid w:val="00635CBA"/>
    <w:rsid w:val="006375B8"/>
    <w:rsid w:val="00640069"/>
    <w:rsid w:val="006411EF"/>
    <w:rsid w:val="0064145F"/>
    <w:rsid w:val="00641C87"/>
    <w:rsid w:val="00641DA5"/>
    <w:rsid w:val="00642240"/>
    <w:rsid w:val="00642597"/>
    <w:rsid w:val="0064338B"/>
    <w:rsid w:val="0064345D"/>
    <w:rsid w:val="00644DF1"/>
    <w:rsid w:val="00645648"/>
    <w:rsid w:val="006458D3"/>
    <w:rsid w:val="00646542"/>
    <w:rsid w:val="00646AEC"/>
    <w:rsid w:val="00647D83"/>
    <w:rsid w:val="0065036B"/>
    <w:rsid w:val="006504F4"/>
    <w:rsid w:val="00650589"/>
    <w:rsid w:val="00650B0C"/>
    <w:rsid w:val="0065168B"/>
    <w:rsid w:val="006529B3"/>
    <w:rsid w:val="00652ACF"/>
    <w:rsid w:val="00653F58"/>
    <w:rsid w:val="006540C6"/>
    <w:rsid w:val="00654268"/>
    <w:rsid w:val="0065455A"/>
    <w:rsid w:val="00654828"/>
    <w:rsid w:val="00654BC9"/>
    <w:rsid w:val="006552FD"/>
    <w:rsid w:val="006555C6"/>
    <w:rsid w:val="00655C28"/>
    <w:rsid w:val="00657414"/>
    <w:rsid w:val="00657D1F"/>
    <w:rsid w:val="00660409"/>
    <w:rsid w:val="00660473"/>
    <w:rsid w:val="00660565"/>
    <w:rsid w:val="006608F7"/>
    <w:rsid w:val="006610DF"/>
    <w:rsid w:val="00662CC3"/>
    <w:rsid w:val="00662E53"/>
    <w:rsid w:val="00663228"/>
    <w:rsid w:val="00663338"/>
    <w:rsid w:val="00663A6F"/>
    <w:rsid w:val="00663AF3"/>
    <w:rsid w:val="0066416E"/>
    <w:rsid w:val="00664354"/>
    <w:rsid w:val="00664BA4"/>
    <w:rsid w:val="00664EF2"/>
    <w:rsid w:val="00665267"/>
    <w:rsid w:val="00665AB7"/>
    <w:rsid w:val="00665AE2"/>
    <w:rsid w:val="00665F3D"/>
    <w:rsid w:val="0066648E"/>
    <w:rsid w:val="00666B6C"/>
    <w:rsid w:val="00667103"/>
    <w:rsid w:val="006705C1"/>
    <w:rsid w:val="006707C8"/>
    <w:rsid w:val="00670977"/>
    <w:rsid w:val="00670999"/>
    <w:rsid w:val="00671224"/>
    <w:rsid w:val="00671A1C"/>
    <w:rsid w:val="00671CF1"/>
    <w:rsid w:val="00671DDD"/>
    <w:rsid w:val="00672709"/>
    <w:rsid w:val="00673803"/>
    <w:rsid w:val="00673D75"/>
    <w:rsid w:val="006748C8"/>
    <w:rsid w:val="00674A55"/>
    <w:rsid w:val="00674CB0"/>
    <w:rsid w:val="00675156"/>
    <w:rsid w:val="00675543"/>
    <w:rsid w:val="0067665F"/>
    <w:rsid w:val="00676C83"/>
    <w:rsid w:val="00676F79"/>
    <w:rsid w:val="00677146"/>
    <w:rsid w:val="0068084A"/>
    <w:rsid w:val="00681042"/>
    <w:rsid w:val="006811A5"/>
    <w:rsid w:val="00681446"/>
    <w:rsid w:val="00682682"/>
    <w:rsid w:val="00682702"/>
    <w:rsid w:val="00682BF8"/>
    <w:rsid w:val="00682ED3"/>
    <w:rsid w:val="00683C73"/>
    <w:rsid w:val="00684F4A"/>
    <w:rsid w:val="00685867"/>
    <w:rsid w:val="00685B57"/>
    <w:rsid w:val="00685CE4"/>
    <w:rsid w:val="00685D53"/>
    <w:rsid w:val="00685D98"/>
    <w:rsid w:val="00686413"/>
    <w:rsid w:val="00686453"/>
    <w:rsid w:val="00686A57"/>
    <w:rsid w:val="00686C44"/>
    <w:rsid w:val="00686EF2"/>
    <w:rsid w:val="006874D8"/>
    <w:rsid w:val="006876BF"/>
    <w:rsid w:val="00687958"/>
    <w:rsid w:val="006909BC"/>
    <w:rsid w:val="00690AE5"/>
    <w:rsid w:val="006912FE"/>
    <w:rsid w:val="00692368"/>
    <w:rsid w:val="00692455"/>
    <w:rsid w:val="0069272F"/>
    <w:rsid w:val="00693A61"/>
    <w:rsid w:val="00694BEC"/>
    <w:rsid w:val="00694E3A"/>
    <w:rsid w:val="00694F57"/>
    <w:rsid w:val="0069604D"/>
    <w:rsid w:val="00696C0F"/>
    <w:rsid w:val="006971B3"/>
    <w:rsid w:val="00697346"/>
    <w:rsid w:val="006977AC"/>
    <w:rsid w:val="00697C47"/>
    <w:rsid w:val="006A0E0D"/>
    <w:rsid w:val="006A1049"/>
    <w:rsid w:val="006A131F"/>
    <w:rsid w:val="006A28C4"/>
    <w:rsid w:val="006A2EBC"/>
    <w:rsid w:val="006A366C"/>
    <w:rsid w:val="006A36C6"/>
    <w:rsid w:val="006A494B"/>
    <w:rsid w:val="006A510F"/>
    <w:rsid w:val="006A5EA0"/>
    <w:rsid w:val="006A6DA1"/>
    <w:rsid w:val="006A6FB6"/>
    <w:rsid w:val="006A783B"/>
    <w:rsid w:val="006A789E"/>
    <w:rsid w:val="006A7B33"/>
    <w:rsid w:val="006B0128"/>
    <w:rsid w:val="006B0324"/>
    <w:rsid w:val="006B1095"/>
    <w:rsid w:val="006B18FD"/>
    <w:rsid w:val="006B2A96"/>
    <w:rsid w:val="006B2D4B"/>
    <w:rsid w:val="006B3163"/>
    <w:rsid w:val="006B4090"/>
    <w:rsid w:val="006B418F"/>
    <w:rsid w:val="006B4E13"/>
    <w:rsid w:val="006B52DE"/>
    <w:rsid w:val="006B5756"/>
    <w:rsid w:val="006B5CBC"/>
    <w:rsid w:val="006B5EA3"/>
    <w:rsid w:val="006B6628"/>
    <w:rsid w:val="006B6BC7"/>
    <w:rsid w:val="006B707B"/>
    <w:rsid w:val="006B75DD"/>
    <w:rsid w:val="006B79DF"/>
    <w:rsid w:val="006C074A"/>
    <w:rsid w:val="006C1766"/>
    <w:rsid w:val="006C1D3C"/>
    <w:rsid w:val="006C1E0E"/>
    <w:rsid w:val="006C23BE"/>
    <w:rsid w:val="006C2948"/>
    <w:rsid w:val="006C2FEA"/>
    <w:rsid w:val="006C3B7E"/>
    <w:rsid w:val="006C3DAF"/>
    <w:rsid w:val="006C3FB5"/>
    <w:rsid w:val="006C4167"/>
    <w:rsid w:val="006C43C0"/>
    <w:rsid w:val="006C483A"/>
    <w:rsid w:val="006C4B6C"/>
    <w:rsid w:val="006C5704"/>
    <w:rsid w:val="006C67E0"/>
    <w:rsid w:val="006C6830"/>
    <w:rsid w:val="006C6B08"/>
    <w:rsid w:val="006C6D18"/>
    <w:rsid w:val="006C7ABA"/>
    <w:rsid w:val="006D07C8"/>
    <w:rsid w:val="006D0D60"/>
    <w:rsid w:val="006D1122"/>
    <w:rsid w:val="006D1880"/>
    <w:rsid w:val="006D3C00"/>
    <w:rsid w:val="006D3F6C"/>
    <w:rsid w:val="006D452E"/>
    <w:rsid w:val="006D58D4"/>
    <w:rsid w:val="006D5948"/>
    <w:rsid w:val="006D5A40"/>
    <w:rsid w:val="006D63AD"/>
    <w:rsid w:val="006D70B1"/>
    <w:rsid w:val="006D7449"/>
    <w:rsid w:val="006D7865"/>
    <w:rsid w:val="006D7B0C"/>
    <w:rsid w:val="006E023A"/>
    <w:rsid w:val="006E0DFB"/>
    <w:rsid w:val="006E13E0"/>
    <w:rsid w:val="006E203E"/>
    <w:rsid w:val="006E31EB"/>
    <w:rsid w:val="006E3675"/>
    <w:rsid w:val="006E3B57"/>
    <w:rsid w:val="006E3B64"/>
    <w:rsid w:val="006E3CA8"/>
    <w:rsid w:val="006E3E76"/>
    <w:rsid w:val="006E40C5"/>
    <w:rsid w:val="006E4557"/>
    <w:rsid w:val="006E46A3"/>
    <w:rsid w:val="006E4812"/>
    <w:rsid w:val="006E4A7F"/>
    <w:rsid w:val="006E4B42"/>
    <w:rsid w:val="006E5312"/>
    <w:rsid w:val="006E61F0"/>
    <w:rsid w:val="006E6256"/>
    <w:rsid w:val="006E74BE"/>
    <w:rsid w:val="006F0143"/>
    <w:rsid w:val="006F01EA"/>
    <w:rsid w:val="006F08CB"/>
    <w:rsid w:val="006F183D"/>
    <w:rsid w:val="006F1B00"/>
    <w:rsid w:val="006F1E8F"/>
    <w:rsid w:val="006F2B95"/>
    <w:rsid w:val="006F2EE2"/>
    <w:rsid w:val="006F3B2C"/>
    <w:rsid w:val="006F41F0"/>
    <w:rsid w:val="006F4734"/>
    <w:rsid w:val="006F47A2"/>
    <w:rsid w:val="006F4B71"/>
    <w:rsid w:val="006F52E8"/>
    <w:rsid w:val="006F578D"/>
    <w:rsid w:val="006F5FAE"/>
    <w:rsid w:val="006F6213"/>
    <w:rsid w:val="006F6B9B"/>
    <w:rsid w:val="006F7165"/>
    <w:rsid w:val="006F7601"/>
    <w:rsid w:val="006F76BE"/>
    <w:rsid w:val="006F7AC9"/>
    <w:rsid w:val="006F7DB6"/>
    <w:rsid w:val="007003F3"/>
    <w:rsid w:val="0070069F"/>
    <w:rsid w:val="00700E63"/>
    <w:rsid w:val="0070176B"/>
    <w:rsid w:val="00702CD6"/>
    <w:rsid w:val="00703D8B"/>
    <w:rsid w:val="00704480"/>
    <w:rsid w:val="007044EF"/>
    <w:rsid w:val="007048B7"/>
    <w:rsid w:val="00704BD1"/>
    <w:rsid w:val="00704C72"/>
    <w:rsid w:val="00704DF6"/>
    <w:rsid w:val="00704FB6"/>
    <w:rsid w:val="0070651C"/>
    <w:rsid w:val="0070723B"/>
    <w:rsid w:val="007076D0"/>
    <w:rsid w:val="00707EDD"/>
    <w:rsid w:val="00707FF5"/>
    <w:rsid w:val="007105D5"/>
    <w:rsid w:val="007106A3"/>
    <w:rsid w:val="007109DC"/>
    <w:rsid w:val="00710AE2"/>
    <w:rsid w:val="0071116A"/>
    <w:rsid w:val="00711683"/>
    <w:rsid w:val="00712689"/>
    <w:rsid w:val="007126E5"/>
    <w:rsid w:val="007129C0"/>
    <w:rsid w:val="007132A3"/>
    <w:rsid w:val="0071389A"/>
    <w:rsid w:val="00713C00"/>
    <w:rsid w:val="00714452"/>
    <w:rsid w:val="007146EC"/>
    <w:rsid w:val="00714B37"/>
    <w:rsid w:val="00714BBF"/>
    <w:rsid w:val="00714E57"/>
    <w:rsid w:val="007152EB"/>
    <w:rsid w:val="00715654"/>
    <w:rsid w:val="00715759"/>
    <w:rsid w:val="00716421"/>
    <w:rsid w:val="00716931"/>
    <w:rsid w:val="00717D9A"/>
    <w:rsid w:val="00717FB6"/>
    <w:rsid w:val="007217CC"/>
    <w:rsid w:val="00721C9F"/>
    <w:rsid w:val="00721D35"/>
    <w:rsid w:val="0072254A"/>
    <w:rsid w:val="00722926"/>
    <w:rsid w:val="007239F6"/>
    <w:rsid w:val="00723B52"/>
    <w:rsid w:val="00723FEE"/>
    <w:rsid w:val="00724EFB"/>
    <w:rsid w:val="00725E6A"/>
    <w:rsid w:val="00726988"/>
    <w:rsid w:val="00726A15"/>
    <w:rsid w:val="00726B71"/>
    <w:rsid w:val="00727B92"/>
    <w:rsid w:val="00730510"/>
    <w:rsid w:val="00730A6C"/>
    <w:rsid w:val="0073187A"/>
    <w:rsid w:val="00731EC8"/>
    <w:rsid w:val="0073247C"/>
    <w:rsid w:val="007335D3"/>
    <w:rsid w:val="00733C71"/>
    <w:rsid w:val="00733EAE"/>
    <w:rsid w:val="00734917"/>
    <w:rsid w:val="00735260"/>
    <w:rsid w:val="00735267"/>
    <w:rsid w:val="00735290"/>
    <w:rsid w:val="0073535A"/>
    <w:rsid w:val="00736A34"/>
    <w:rsid w:val="00736D58"/>
    <w:rsid w:val="007370FD"/>
    <w:rsid w:val="00737F3C"/>
    <w:rsid w:val="00740520"/>
    <w:rsid w:val="00740C2B"/>
    <w:rsid w:val="007419C3"/>
    <w:rsid w:val="0074240D"/>
    <w:rsid w:val="0074252A"/>
    <w:rsid w:val="00743853"/>
    <w:rsid w:val="00744276"/>
    <w:rsid w:val="0074429B"/>
    <w:rsid w:val="00744817"/>
    <w:rsid w:val="007449F2"/>
    <w:rsid w:val="00745B53"/>
    <w:rsid w:val="00745C46"/>
    <w:rsid w:val="00746093"/>
    <w:rsid w:val="00746446"/>
    <w:rsid w:val="007467A7"/>
    <w:rsid w:val="007469DD"/>
    <w:rsid w:val="00747071"/>
    <w:rsid w:val="0074741B"/>
    <w:rsid w:val="0074759E"/>
    <w:rsid w:val="00747699"/>
    <w:rsid w:val="007478EA"/>
    <w:rsid w:val="00747B48"/>
    <w:rsid w:val="00750F23"/>
    <w:rsid w:val="00751CFE"/>
    <w:rsid w:val="00751F92"/>
    <w:rsid w:val="007534A6"/>
    <w:rsid w:val="0075415C"/>
    <w:rsid w:val="007552F8"/>
    <w:rsid w:val="00755CC1"/>
    <w:rsid w:val="0075644E"/>
    <w:rsid w:val="00756ABE"/>
    <w:rsid w:val="00756E0E"/>
    <w:rsid w:val="00757DE5"/>
    <w:rsid w:val="0076122E"/>
    <w:rsid w:val="00761D73"/>
    <w:rsid w:val="00761F81"/>
    <w:rsid w:val="00762189"/>
    <w:rsid w:val="00763502"/>
    <w:rsid w:val="00763686"/>
    <w:rsid w:val="00764323"/>
    <w:rsid w:val="00764371"/>
    <w:rsid w:val="00764D85"/>
    <w:rsid w:val="0076538F"/>
    <w:rsid w:val="0076627D"/>
    <w:rsid w:val="00766B6A"/>
    <w:rsid w:val="00770C46"/>
    <w:rsid w:val="00771034"/>
    <w:rsid w:val="00771901"/>
    <w:rsid w:val="00773737"/>
    <w:rsid w:val="00773F42"/>
    <w:rsid w:val="00773F52"/>
    <w:rsid w:val="0077453E"/>
    <w:rsid w:val="007748CF"/>
    <w:rsid w:val="00775819"/>
    <w:rsid w:val="007759DB"/>
    <w:rsid w:val="00775BF6"/>
    <w:rsid w:val="00777044"/>
    <w:rsid w:val="007801AC"/>
    <w:rsid w:val="007807CC"/>
    <w:rsid w:val="00780C01"/>
    <w:rsid w:val="00780F97"/>
    <w:rsid w:val="007812CB"/>
    <w:rsid w:val="007812CD"/>
    <w:rsid w:val="007813AF"/>
    <w:rsid w:val="00781899"/>
    <w:rsid w:val="007822A5"/>
    <w:rsid w:val="00782659"/>
    <w:rsid w:val="007827C9"/>
    <w:rsid w:val="0078345E"/>
    <w:rsid w:val="00783912"/>
    <w:rsid w:val="00783A75"/>
    <w:rsid w:val="00783EF9"/>
    <w:rsid w:val="0078464F"/>
    <w:rsid w:val="00785516"/>
    <w:rsid w:val="007856F9"/>
    <w:rsid w:val="00786748"/>
    <w:rsid w:val="00786909"/>
    <w:rsid w:val="007879DC"/>
    <w:rsid w:val="00787B10"/>
    <w:rsid w:val="0079012F"/>
    <w:rsid w:val="007901AA"/>
    <w:rsid w:val="00790A27"/>
    <w:rsid w:val="007913AB"/>
    <w:rsid w:val="007913B3"/>
    <w:rsid w:val="007914F7"/>
    <w:rsid w:val="00792134"/>
    <w:rsid w:val="007930A8"/>
    <w:rsid w:val="007942D6"/>
    <w:rsid w:val="00794A2F"/>
    <w:rsid w:val="007953D3"/>
    <w:rsid w:val="00795997"/>
    <w:rsid w:val="00797820"/>
    <w:rsid w:val="007A01A8"/>
    <w:rsid w:val="007A0262"/>
    <w:rsid w:val="007A2F53"/>
    <w:rsid w:val="007A30D8"/>
    <w:rsid w:val="007A340E"/>
    <w:rsid w:val="007A35D1"/>
    <w:rsid w:val="007A3C68"/>
    <w:rsid w:val="007A3D16"/>
    <w:rsid w:val="007A496A"/>
    <w:rsid w:val="007A55C9"/>
    <w:rsid w:val="007A573C"/>
    <w:rsid w:val="007A5C68"/>
    <w:rsid w:val="007B14E6"/>
    <w:rsid w:val="007B1625"/>
    <w:rsid w:val="007B39AB"/>
    <w:rsid w:val="007B43D7"/>
    <w:rsid w:val="007B46C8"/>
    <w:rsid w:val="007B49AF"/>
    <w:rsid w:val="007B52A2"/>
    <w:rsid w:val="007B5C3B"/>
    <w:rsid w:val="007B6F1F"/>
    <w:rsid w:val="007B6FBA"/>
    <w:rsid w:val="007B706E"/>
    <w:rsid w:val="007B71EB"/>
    <w:rsid w:val="007B742F"/>
    <w:rsid w:val="007C0463"/>
    <w:rsid w:val="007C1B0A"/>
    <w:rsid w:val="007C2551"/>
    <w:rsid w:val="007C3AD8"/>
    <w:rsid w:val="007C4CD5"/>
    <w:rsid w:val="007C58C2"/>
    <w:rsid w:val="007C6205"/>
    <w:rsid w:val="007C686A"/>
    <w:rsid w:val="007C6E08"/>
    <w:rsid w:val="007C728E"/>
    <w:rsid w:val="007D01A9"/>
    <w:rsid w:val="007D15F8"/>
    <w:rsid w:val="007D1E69"/>
    <w:rsid w:val="007D2267"/>
    <w:rsid w:val="007D2C53"/>
    <w:rsid w:val="007D31B5"/>
    <w:rsid w:val="007D3484"/>
    <w:rsid w:val="007D39E9"/>
    <w:rsid w:val="007D3A4F"/>
    <w:rsid w:val="007D3D60"/>
    <w:rsid w:val="007D63DA"/>
    <w:rsid w:val="007E1980"/>
    <w:rsid w:val="007E221F"/>
    <w:rsid w:val="007E2B69"/>
    <w:rsid w:val="007E334E"/>
    <w:rsid w:val="007E3410"/>
    <w:rsid w:val="007E39A8"/>
    <w:rsid w:val="007E4A40"/>
    <w:rsid w:val="007E4B76"/>
    <w:rsid w:val="007E5210"/>
    <w:rsid w:val="007E5216"/>
    <w:rsid w:val="007E5EA8"/>
    <w:rsid w:val="007E6A3B"/>
    <w:rsid w:val="007E6B73"/>
    <w:rsid w:val="007E714B"/>
    <w:rsid w:val="007F01DC"/>
    <w:rsid w:val="007F0505"/>
    <w:rsid w:val="007F0556"/>
    <w:rsid w:val="007F09B9"/>
    <w:rsid w:val="007F0CF1"/>
    <w:rsid w:val="007F12A5"/>
    <w:rsid w:val="007F13B9"/>
    <w:rsid w:val="007F14AA"/>
    <w:rsid w:val="007F1C30"/>
    <w:rsid w:val="007F255E"/>
    <w:rsid w:val="007F2AA0"/>
    <w:rsid w:val="007F33C6"/>
    <w:rsid w:val="007F3AA5"/>
    <w:rsid w:val="007F4052"/>
    <w:rsid w:val="007F42EA"/>
    <w:rsid w:val="007F43BF"/>
    <w:rsid w:val="007F4BFA"/>
    <w:rsid w:val="007F4CF1"/>
    <w:rsid w:val="007F4D1F"/>
    <w:rsid w:val="007F4F75"/>
    <w:rsid w:val="007F758D"/>
    <w:rsid w:val="007F7D52"/>
    <w:rsid w:val="00800639"/>
    <w:rsid w:val="00800749"/>
    <w:rsid w:val="00802C7B"/>
    <w:rsid w:val="0080654C"/>
    <w:rsid w:val="008069E7"/>
    <w:rsid w:val="008071C6"/>
    <w:rsid w:val="00807C36"/>
    <w:rsid w:val="00807E77"/>
    <w:rsid w:val="00810E9E"/>
    <w:rsid w:val="00811292"/>
    <w:rsid w:val="00811467"/>
    <w:rsid w:val="00811935"/>
    <w:rsid w:val="00811BDD"/>
    <w:rsid w:val="0081202B"/>
    <w:rsid w:val="00812403"/>
    <w:rsid w:val="00812555"/>
    <w:rsid w:val="00812806"/>
    <w:rsid w:val="00813F24"/>
    <w:rsid w:val="00814086"/>
    <w:rsid w:val="008155BF"/>
    <w:rsid w:val="008168B7"/>
    <w:rsid w:val="008171F0"/>
    <w:rsid w:val="00817817"/>
    <w:rsid w:val="00817A00"/>
    <w:rsid w:val="00820237"/>
    <w:rsid w:val="00821265"/>
    <w:rsid w:val="00821BD9"/>
    <w:rsid w:val="00821CF4"/>
    <w:rsid w:val="00823282"/>
    <w:rsid w:val="00823C2D"/>
    <w:rsid w:val="00823D5C"/>
    <w:rsid w:val="00824878"/>
    <w:rsid w:val="00824B15"/>
    <w:rsid w:val="00824B82"/>
    <w:rsid w:val="00825150"/>
    <w:rsid w:val="00826E18"/>
    <w:rsid w:val="00826F1D"/>
    <w:rsid w:val="00826F55"/>
    <w:rsid w:val="00827B70"/>
    <w:rsid w:val="00827F08"/>
    <w:rsid w:val="008300C2"/>
    <w:rsid w:val="00830733"/>
    <w:rsid w:val="008309E2"/>
    <w:rsid w:val="00831DE0"/>
    <w:rsid w:val="008332E8"/>
    <w:rsid w:val="0083436E"/>
    <w:rsid w:val="008343D0"/>
    <w:rsid w:val="0083463F"/>
    <w:rsid w:val="00834D5B"/>
    <w:rsid w:val="00834E95"/>
    <w:rsid w:val="0083563A"/>
    <w:rsid w:val="00835B3F"/>
    <w:rsid w:val="00835B75"/>
    <w:rsid w:val="00835DB3"/>
    <w:rsid w:val="0083617B"/>
    <w:rsid w:val="0083701C"/>
    <w:rsid w:val="008371BD"/>
    <w:rsid w:val="008372CA"/>
    <w:rsid w:val="0083790C"/>
    <w:rsid w:val="008379BF"/>
    <w:rsid w:val="00837B0F"/>
    <w:rsid w:val="00837F5B"/>
    <w:rsid w:val="008402AD"/>
    <w:rsid w:val="00840DB6"/>
    <w:rsid w:val="008429BF"/>
    <w:rsid w:val="00842D46"/>
    <w:rsid w:val="00843895"/>
    <w:rsid w:val="00843FEE"/>
    <w:rsid w:val="00844659"/>
    <w:rsid w:val="00844925"/>
    <w:rsid w:val="00845966"/>
    <w:rsid w:val="00845EB7"/>
    <w:rsid w:val="00846775"/>
    <w:rsid w:val="008477F0"/>
    <w:rsid w:val="00847E5F"/>
    <w:rsid w:val="008504A8"/>
    <w:rsid w:val="00850CBE"/>
    <w:rsid w:val="00850EE7"/>
    <w:rsid w:val="00851174"/>
    <w:rsid w:val="0085282E"/>
    <w:rsid w:val="008529B4"/>
    <w:rsid w:val="00854698"/>
    <w:rsid w:val="00854B72"/>
    <w:rsid w:val="00854BED"/>
    <w:rsid w:val="008553F6"/>
    <w:rsid w:val="0085588E"/>
    <w:rsid w:val="00855DCE"/>
    <w:rsid w:val="00855E3C"/>
    <w:rsid w:val="008565BA"/>
    <w:rsid w:val="00856754"/>
    <w:rsid w:val="00857531"/>
    <w:rsid w:val="00857C4D"/>
    <w:rsid w:val="008602B8"/>
    <w:rsid w:val="0086056E"/>
    <w:rsid w:val="00860867"/>
    <w:rsid w:val="008609BE"/>
    <w:rsid w:val="0086110D"/>
    <w:rsid w:val="00861BBB"/>
    <w:rsid w:val="00864DC0"/>
    <w:rsid w:val="00864E43"/>
    <w:rsid w:val="00865172"/>
    <w:rsid w:val="00866709"/>
    <w:rsid w:val="00866978"/>
    <w:rsid w:val="00871682"/>
    <w:rsid w:val="00871946"/>
    <w:rsid w:val="0087198C"/>
    <w:rsid w:val="0087203B"/>
    <w:rsid w:val="008728CC"/>
    <w:rsid w:val="00872C1F"/>
    <w:rsid w:val="00873B42"/>
    <w:rsid w:val="00873C18"/>
    <w:rsid w:val="0087439E"/>
    <w:rsid w:val="00874AAB"/>
    <w:rsid w:val="00875095"/>
    <w:rsid w:val="00875758"/>
    <w:rsid w:val="00875F8A"/>
    <w:rsid w:val="00876620"/>
    <w:rsid w:val="0087677E"/>
    <w:rsid w:val="008773A7"/>
    <w:rsid w:val="0088001D"/>
    <w:rsid w:val="008802D7"/>
    <w:rsid w:val="0088084C"/>
    <w:rsid w:val="00881827"/>
    <w:rsid w:val="0088280A"/>
    <w:rsid w:val="00882928"/>
    <w:rsid w:val="00882F41"/>
    <w:rsid w:val="00883567"/>
    <w:rsid w:val="00884260"/>
    <w:rsid w:val="008843B5"/>
    <w:rsid w:val="008843C6"/>
    <w:rsid w:val="008856D8"/>
    <w:rsid w:val="00885809"/>
    <w:rsid w:val="008864B5"/>
    <w:rsid w:val="00890281"/>
    <w:rsid w:val="0089057B"/>
    <w:rsid w:val="008907D9"/>
    <w:rsid w:val="00890A7A"/>
    <w:rsid w:val="00890BD4"/>
    <w:rsid w:val="00890C5A"/>
    <w:rsid w:val="0089191B"/>
    <w:rsid w:val="008921BE"/>
    <w:rsid w:val="00892BA0"/>
    <w:rsid w:val="00892C49"/>
    <w:rsid w:val="00892D74"/>
    <w:rsid w:val="00892E82"/>
    <w:rsid w:val="0089310B"/>
    <w:rsid w:val="008933B0"/>
    <w:rsid w:val="00893B90"/>
    <w:rsid w:val="0089436D"/>
    <w:rsid w:val="008947F5"/>
    <w:rsid w:val="008974A1"/>
    <w:rsid w:val="0089750B"/>
    <w:rsid w:val="008A2C01"/>
    <w:rsid w:val="008A305D"/>
    <w:rsid w:val="008A36C6"/>
    <w:rsid w:val="008A3D21"/>
    <w:rsid w:val="008A4931"/>
    <w:rsid w:val="008A4EDD"/>
    <w:rsid w:val="008A51C8"/>
    <w:rsid w:val="008A567D"/>
    <w:rsid w:val="008A5C2A"/>
    <w:rsid w:val="008A60E6"/>
    <w:rsid w:val="008A66CB"/>
    <w:rsid w:val="008A6BCD"/>
    <w:rsid w:val="008A74BE"/>
    <w:rsid w:val="008B0250"/>
    <w:rsid w:val="008B14F7"/>
    <w:rsid w:val="008B1F8C"/>
    <w:rsid w:val="008B20F2"/>
    <w:rsid w:val="008B2502"/>
    <w:rsid w:val="008B2761"/>
    <w:rsid w:val="008B34EE"/>
    <w:rsid w:val="008B419A"/>
    <w:rsid w:val="008B41C6"/>
    <w:rsid w:val="008B42D6"/>
    <w:rsid w:val="008B43BB"/>
    <w:rsid w:val="008B4A8F"/>
    <w:rsid w:val="008B4E0E"/>
    <w:rsid w:val="008B51C6"/>
    <w:rsid w:val="008B52DB"/>
    <w:rsid w:val="008B6005"/>
    <w:rsid w:val="008B707E"/>
    <w:rsid w:val="008B7A81"/>
    <w:rsid w:val="008B7E8F"/>
    <w:rsid w:val="008B7ED3"/>
    <w:rsid w:val="008C036A"/>
    <w:rsid w:val="008C0766"/>
    <w:rsid w:val="008C0D79"/>
    <w:rsid w:val="008C1B58"/>
    <w:rsid w:val="008C20E5"/>
    <w:rsid w:val="008C2D5A"/>
    <w:rsid w:val="008C2EF2"/>
    <w:rsid w:val="008C39AE"/>
    <w:rsid w:val="008C4494"/>
    <w:rsid w:val="008C4EDF"/>
    <w:rsid w:val="008C50B2"/>
    <w:rsid w:val="008C540B"/>
    <w:rsid w:val="008C590D"/>
    <w:rsid w:val="008C75AF"/>
    <w:rsid w:val="008C7AB3"/>
    <w:rsid w:val="008D0242"/>
    <w:rsid w:val="008D09CF"/>
    <w:rsid w:val="008D13A8"/>
    <w:rsid w:val="008D1553"/>
    <w:rsid w:val="008D2BB9"/>
    <w:rsid w:val="008D319A"/>
    <w:rsid w:val="008D572C"/>
    <w:rsid w:val="008D57AD"/>
    <w:rsid w:val="008D5A69"/>
    <w:rsid w:val="008D5AD1"/>
    <w:rsid w:val="008D68E0"/>
    <w:rsid w:val="008D69EB"/>
    <w:rsid w:val="008D76C5"/>
    <w:rsid w:val="008E031B"/>
    <w:rsid w:val="008E0D4A"/>
    <w:rsid w:val="008E1EE7"/>
    <w:rsid w:val="008E2A00"/>
    <w:rsid w:val="008E2B50"/>
    <w:rsid w:val="008E35C8"/>
    <w:rsid w:val="008E370D"/>
    <w:rsid w:val="008E63D5"/>
    <w:rsid w:val="008E695B"/>
    <w:rsid w:val="008E7029"/>
    <w:rsid w:val="008E7764"/>
    <w:rsid w:val="008E7EF6"/>
    <w:rsid w:val="008F0C3F"/>
    <w:rsid w:val="008F0CCE"/>
    <w:rsid w:val="008F1012"/>
    <w:rsid w:val="008F1F0E"/>
    <w:rsid w:val="008F1F98"/>
    <w:rsid w:val="008F274F"/>
    <w:rsid w:val="008F2BB3"/>
    <w:rsid w:val="008F2F41"/>
    <w:rsid w:val="008F326C"/>
    <w:rsid w:val="008F3790"/>
    <w:rsid w:val="008F5CE4"/>
    <w:rsid w:val="008F63A3"/>
    <w:rsid w:val="008F6758"/>
    <w:rsid w:val="008F6B7A"/>
    <w:rsid w:val="008F6C39"/>
    <w:rsid w:val="008F7AD8"/>
    <w:rsid w:val="008F7F87"/>
    <w:rsid w:val="00901413"/>
    <w:rsid w:val="00901F3A"/>
    <w:rsid w:val="0090364C"/>
    <w:rsid w:val="009040DD"/>
    <w:rsid w:val="009049E0"/>
    <w:rsid w:val="00904A4D"/>
    <w:rsid w:val="00904CB3"/>
    <w:rsid w:val="00904F51"/>
    <w:rsid w:val="0090525E"/>
    <w:rsid w:val="009055FB"/>
    <w:rsid w:val="009058BB"/>
    <w:rsid w:val="00905A7C"/>
    <w:rsid w:val="00905B47"/>
    <w:rsid w:val="009061C0"/>
    <w:rsid w:val="00906754"/>
    <w:rsid w:val="009069EA"/>
    <w:rsid w:val="00907DCB"/>
    <w:rsid w:val="00910988"/>
    <w:rsid w:val="00910A5E"/>
    <w:rsid w:val="00911296"/>
    <w:rsid w:val="00912E6A"/>
    <w:rsid w:val="0091316F"/>
    <w:rsid w:val="0091331C"/>
    <w:rsid w:val="00913E37"/>
    <w:rsid w:val="00914408"/>
    <w:rsid w:val="00914974"/>
    <w:rsid w:val="00915039"/>
    <w:rsid w:val="00915D75"/>
    <w:rsid w:val="0091638A"/>
    <w:rsid w:val="00916755"/>
    <w:rsid w:val="00917028"/>
    <w:rsid w:val="009171EA"/>
    <w:rsid w:val="00917989"/>
    <w:rsid w:val="00917E7E"/>
    <w:rsid w:val="00920C61"/>
    <w:rsid w:val="00922361"/>
    <w:rsid w:val="00924483"/>
    <w:rsid w:val="0092529E"/>
    <w:rsid w:val="00926492"/>
    <w:rsid w:val="0092663E"/>
    <w:rsid w:val="0092675F"/>
    <w:rsid w:val="00927100"/>
    <w:rsid w:val="0092764B"/>
    <w:rsid w:val="009279DE"/>
    <w:rsid w:val="00930116"/>
    <w:rsid w:val="00930F3D"/>
    <w:rsid w:val="009315AD"/>
    <w:rsid w:val="009322F9"/>
    <w:rsid w:val="00932649"/>
    <w:rsid w:val="009326E8"/>
    <w:rsid w:val="009336D9"/>
    <w:rsid w:val="00934251"/>
    <w:rsid w:val="00934722"/>
    <w:rsid w:val="00935646"/>
    <w:rsid w:val="00936993"/>
    <w:rsid w:val="00936A66"/>
    <w:rsid w:val="00936A78"/>
    <w:rsid w:val="00936CC3"/>
    <w:rsid w:val="009374C6"/>
    <w:rsid w:val="009379BD"/>
    <w:rsid w:val="009379CD"/>
    <w:rsid w:val="00937CF5"/>
    <w:rsid w:val="00940A6C"/>
    <w:rsid w:val="00940E51"/>
    <w:rsid w:val="009410B3"/>
    <w:rsid w:val="009415E4"/>
    <w:rsid w:val="00941668"/>
    <w:rsid w:val="0094212C"/>
    <w:rsid w:val="00942656"/>
    <w:rsid w:val="0094266D"/>
    <w:rsid w:val="00943ACA"/>
    <w:rsid w:val="00943CF2"/>
    <w:rsid w:val="009440E1"/>
    <w:rsid w:val="00944E95"/>
    <w:rsid w:val="00945380"/>
    <w:rsid w:val="009477E9"/>
    <w:rsid w:val="00950418"/>
    <w:rsid w:val="0095183D"/>
    <w:rsid w:val="0095188D"/>
    <w:rsid w:val="00952198"/>
    <w:rsid w:val="009525F4"/>
    <w:rsid w:val="009534EB"/>
    <w:rsid w:val="00953731"/>
    <w:rsid w:val="00953C52"/>
    <w:rsid w:val="009543B1"/>
    <w:rsid w:val="00954689"/>
    <w:rsid w:val="00954B50"/>
    <w:rsid w:val="009568BE"/>
    <w:rsid w:val="00956953"/>
    <w:rsid w:val="009571CB"/>
    <w:rsid w:val="00957766"/>
    <w:rsid w:val="00960764"/>
    <w:rsid w:val="009609E1"/>
    <w:rsid w:val="00961335"/>
    <w:rsid w:val="009617C9"/>
    <w:rsid w:val="00961882"/>
    <w:rsid w:val="00961B5D"/>
    <w:rsid w:val="00961C93"/>
    <w:rsid w:val="00961E5A"/>
    <w:rsid w:val="00963609"/>
    <w:rsid w:val="00963829"/>
    <w:rsid w:val="009638B7"/>
    <w:rsid w:val="00963B8B"/>
    <w:rsid w:val="00964E40"/>
    <w:rsid w:val="0096502D"/>
    <w:rsid w:val="00965324"/>
    <w:rsid w:val="00965575"/>
    <w:rsid w:val="00965D5D"/>
    <w:rsid w:val="0096632C"/>
    <w:rsid w:val="00966DE2"/>
    <w:rsid w:val="00967BC6"/>
    <w:rsid w:val="0097091E"/>
    <w:rsid w:val="00970A8C"/>
    <w:rsid w:val="00971AEE"/>
    <w:rsid w:val="0097368F"/>
    <w:rsid w:val="00973F77"/>
    <w:rsid w:val="00974224"/>
    <w:rsid w:val="00974C64"/>
    <w:rsid w:val="0097525A"/>
    <w:rsid w:val="009760D3"/>
    <w:rsid w:val="00976285"/>
    <w:rsid w:val="009765D9"/>
    <w:rsid w:val="009769AE"/>
    <w:rsid w:val="00976D4E"/>
    <w:rsid w:val="00977132"/>
    <w:rsid w:val="009777B8"/>
    <w:rsid w:val="009779B9"/>
    <w:rsid w:val="00977E2A"/>
    <w:rsid w:val="00981034"/>
    <w:rsid w:val="00981603"/>
    <w:rsid w:val="00981A4B"/>
    <w:rsid w:val="00982501"/>
    <w:rsid w:val="00982E25"/>
    <w:rsid w:val="00982F27"/>
    <w:rsid w:val="00983C0F"/>
    <w:rsid w:val="00984028"/>
    <w:rsid w:val="0098479F"/>
    <w:rsid w:val="00984BC3"/>
    <w:rsid w:val="00986306"/>
    <w:rsid w:val="009865FA"/>
    <w:rsid w:val="009868A1"/>
    <w:rsid w:val="00986D17"/>
    <w:rsid w:val="0098735A"/>
    <w:rsid w:val="009873B3"/>
    <w:rsid w:val="009877D3"/>
    <w:rsid w:val="00987C05"/>
    <w:rsid w:val="009900CE"/>
    <w:rsid w:val="009910CC"/>
    <w:rsid w:val="00991B71"/>
    <w:rsid w:val="00991EC2"/>
    <w:rsid w:val="009929A7"/>
    <w:rsid w:val="00993CCA"/>
    <w:rsid w:val="00993D41"/>
    <w:rsid w:val="009942AD"/>
    <w:rsid w:val="00994A56"/>
    <w:rsid w:val="00994E8F"/>
    <w:rsid w:val="009951DC"/>
    <w:rsid w:val="009959BB"/>
    <w:rsid w:val="009968F5"/>
    <w:rsid w:val="00996BE5"/>
    <w:rsid w:val="00997158"/>
    <w:rsid w:val="00997245"/>
    <w:rsid w:val="009A02E4"/>
    <w:rsid w:val="009A0B33"/>
    <w:rsid w:val="009A0EDC"/>
    <w:rsid w:val="009A13F4"/>
    <w:rsid w:val="009A36F9"/>
    <w:rsid w:val="009A3A7C"/>
    <w:rsid w:val="009A4BBB"/>
    <w:rsid w:val="009A5423"/>
    <w:rsid w:val="009A542C"/>
    <w:rsid w:val="009A5D2D"/>
    <w:rsid w:val="009A6172"/>
    <w:rsid w:val="009A65F3"/>
    <w:rsid w:val="009A6A6A"/>
    <w:rsid w:val="009A6B5A"/>
    <w:rsid w:val="009A6D96"/>
    <w:rsid w:val="009A76A5"/>
    <w:rsid w:val="009A79EA"/>
    <w:rsid w:val="009B0AED"/>
    <w:rsid w:val="009B0C39"/>
    <w:rsid w:val="009B0D0E"/>
    <w:rsid w:val="009B0D2A"/>
    <w:rsid w:val="009B0DBD"/>
    <w:rsid w:val="009B112F"/>
    <w:rsid w:val="009B18B0"/>
    <w:rsid w:val="009B1B5B"/>
    <w:rsid w:val="009B1BB4"/>
    <w:rsid w:val="009B2ADB"/>
    <w:rsid w:val="009B2B25"/>
    <w:rsid w:val="009B2D0E"/>
    <w:rsid w:val="009B3AFD"/>
    <w:rsid w:val="009B47E8"/>
    <w:rsid w:val="009B4893"/>
    <w:rsid w:val="009B49C0"/>
    <w:rsid w:val="009B4F03"/>
    <w:rsid w:val="009B50E3"/>
    <w:rsid w:val="009B5BFB"/>
    <w:rsid w:val="009B5F82"/>
    <w:rsid w:val="009B603A"/>
    <w:rsid w:val="009B630A"/>
    <w:rsid w:val="009B66C3"/>
    <w:rsid w:val="009B6DE7"/>
    <w:rsid w:val="009B78EC"/>
    <w:rsid w:val="009C06EA"/>
    <w:rsid w:val="009C0F56"/>
    <w:rsid w:val="009C2178"/>
    <w:rsid w:val="009C26C5"/>
    <w:rsid w:val="009C2D0E"/>
    <w:rsid w:val="009C3241"/>
    <w:rsid w:val="009C3515"/>
    <w:rsid w:val="009C3ACB"/>
    <w:rsid w:val="009C3DAC"/>
    <w:rsid w:val="009C3E0C"/>
    <w:rsid w:val="009C42E0"/>
    <w:rsid w:val="009C5349"/>
    <w:rsid w:val="009C61C5"/>
    <w:rsid w:val="009C6444"/>
    <w:rsid w:val="009C6679"/>
    <w:rsid w:val="009C6F63"/>
    <w:rsid w:val="009C758B"/>
    <w:rsid w:val="009C7C4E"/>
    <w:rsid w:val="009D09A2"/>
    <w:rsid w:val="009D19D0"/>
    <w:rsid w:val="009D2A8F"/>
    <w:rsid w:val="009D3669"/>
    <w:rsid w:val="009D395E"/>
    <w:rsid w:val="009D4604"/>
    <w:rsid w:val="009D5362"/>
    <w:rsid w:val="009D59FE"/>
    <w:rsid w:val="009D5FE2"/>
    <w:rsid w:val="009D662C"/>
    <w:rsid w:val="009D69B9"/>
    <w:rsid w:val="009D7463"/>
    <w:rsid w:val="009D78F3"/>
    <w:rsid w:val="009D7F2B"/>
    <w:rsid w:val="009E0640"/>
    <w:rsid w:val="009E0BB1"/>
    <w:rsid w:val="009E13DF"/>
    <w:rsid w:val="009E1415"/>
    <w:rsid w:val="009E1741"/>
    <w:rsid w:val="009E1C93"/>
    <w:rsid w:val="009E3F78"/>
    <w:rsid w:val="009E4B1E"/>
    <w:rsid w:val="009E562F"/>
    <w:rsid w:val="009E6116"/>
    <w:rsid w:val="009E624D"/>
    <w:rsid w:val="009E7016"/>
    <w:rsid w:val="009F0BD1"/>
    <w:rsid w:val="009F1321"/>
    <w:rsid w:val="009F3A53"/>
    <w:rsid w:val="009F3C5B"/>
    <w:rsid w:val="009F44E0"/>
    <w:rsid w:val="009F5966"/>
    <w:rsid w:val="00A01A18"/>
    <w:rsid w:val="00A02E43"/>
    <w:rsid w:val="00A02E84"/>
    <w:rsid w:val="00A0355F"/>
    <w:rsid w:val="00A03700"/>
    <w:rsid w:val="00A03B13"/>
    <w:rsid w:val="00A055B6"/>
    <w:rsid w:val="00A065F9"/>
    <w:rsid w:val="00A07698"/>
    <w:rsid w:val="00A07A52"/>
    <w:rsid w:val="00A07F34"/>
    <w:rsid w:val="00A1150D"/>
    <w:rsid w:val="00A12AC6"/>
    <w:rsid w:val="00A12FE9"/>
    <w:rsid w:val="00A12FEC"/>
    <w:rsid w:val="00A13003"/>
    <w:rsid w:val="00A136FF"/>
    <w:rsid w:val="00A13B70"/>
    <w:rsid w:val="00A14759"/>
    <w:rsid w:val="00A16E25"/>
    <w:rsid w:val="00A1798D"/>
    <w:rsid w:val="00A17E20"/>
    <w:rsid w:val="00A20029"/>
    <w:rsid w:val="00A2133E"/>
    <w:rsid w:val="00A22154"/>
    <w:rsid w:val="00A2246A"/>
    <w:rsid w:val="00A22532"/>
    <w:rsid w:val="00A2297F"/>
    <w:rsid w:val="00A23058"/>
    <w:rsid w:val="00A2348F"/>
    <w:rsid w:val="00A23534"/>
    <w:rsid w:val="00A240D7"/>
    <w:rsid w:val="00A247FF"/>
    <w:rsid w:val="00A259EE"/>
    <w:rsid w:val="00A25C38"/>
    <w:rsid w:val="00A26167"/>
    <w:rsid w:val="00A26419"/>
    <w:rsid w:val="00A26DA7"/>
    <w:rsid w:val="00A273B0"/>
    <w:rsid w:val="00A27A3A"/>
    <w:rsid w:val="00A302AC"/>
    <w:rsid w:val="00A304FC"/>
    <w:rsid w:val="00A308E7"/>
    <w:rsid w:val="00A30C34"/>
    <w:rsid w:val="00A31325"/>
    <w:rsid w:val="00A31B47"/>
    <w:rsid w:val="00A32C8B"/>
    <w:rsid w:val="00A33334"/>
    <w:rsid w:val="00A33411"/>
    <w:rsid w:val="00A335D2"/>
    <w:rsid w:val="00A33752"/>
    <w:rsid w:val="00A3418F"/>
    <w:rsid w:val="00A34AFC"/>
    <w:rsid w:val="00A35809"/>
    <w:rsid w:val="00A3675B"/>
    <w:rsid w:val="00A36BBE"/>
    <w:rsid w:val="00A36DFE"/>
    <w:rsid w:val="00A400C1"/>
    <w:rsid w:val="00A40AEA"/>
    <w:rsid w:val="00A4126D"/>
    <w:rsid w:val="00A413EF"/>
    <w:rsid w:val="00A41858"/>
    <w:rsid w:val="00A419CF"/>
    <w:rsid w:val="00A41F99"/>
    <w:rsid w:val="00A421E0"/>
    <w:rsid w:val="00A4307A"/>
    <w:rsid w:val="00A4353E"/>
    <w:rsid w:val="00A43A08"/>
    <w:rsid w:val="00A44B7D"/>
    <w:rsid w:val="00A44E7B"/>
    <w:rsid w:val="00A45A96"/>
    <w:rsid w:val="00A45F4E"/>
    <w:rsid w:val="00A4761E"/>
    <w:rsid w:val="00A47CFC"/>
    <w:rsid w:val="00A47EBB"/>
    <w:rsid w:val="00A50544"/>
    <w:rsid w:val="00A515BF"/>
    <w:rsid w:val="00A518F2"/>
    <w:rsid w:val="00A51C8E"/>
    <w:rsid w:val="00A51CDD"/>
    <w:rsid w:val="00A51F60"/>
    <w:rsid w:val="00A52654"/>
    <w:rsid w:val="00A5325C"/>
    <w:rsid w:val="00A53470"/>
    <w:rsid w:val="00A53643"/>
    <w:rsid w:val="00A536FA"/>
    <w:rsid w:val="00A5375A"/>
    <w:rsid w:val="00A53A46"/>
    <w:rsid w:val="00A54835"/>
    <w:rsid w:val="00A5497C"/>
    <w:rsid w:val="00A55130"/>
    <w:rsid w:val="00A55CC7"/>
    <w:rsid w:val="00A569DC"/>
    <w:rsid w:val="00A56FAA"/>
    <w:rsid w:val="00A57103"/>
    <w:rsid w:val="00A602FD"/>
    <w:rsid w:val="00A60657"/>
    <w:rsid w:val="00A614A9"/>
    <w:rsid w:val="00A621DB"/>
    <w:rsid w:val="00A6285F"/>
    <w:rsid w:val="00A62ED2"/>
    <w:rsid w:val="00A631BD"/>
    <w:rsid w:val="00A63790"/>
    <w:rsid w:val="00A65DB4"/>
    <w:rsid w:val="00A6730D"/>
    <w:rsid w:val="00A676AF"/>
    <w:rsid w:val="00A67C06"/>
    <w:rsid w:val="00A70798"/>
    <w:rsid w:val="00A71625"/>
    <w:rsid w:val="00A71ACD"/>
    <w:rsid w:val="00A71B9B"/>
    <w:rsid w:val="00A727AE"/>
    <w:rsid w:val="00A72F17"/>
    <w:rsid w:val="00A7317A"/>
    <w:rsid w:val="00A7387D"/>
    <w:rsid w:val="00A73886"/>
    <w:rsid w:val="00A745C0"/>
    <w:rsid w:val="00A747E2"/>
    <w:rsid w:val="00A74FF0"/>
    <w:rsid w:val="00A751C7"/>
    <w:rsid w:val="00A7553B"/>
    <w:rsid w:val="00A75B87"/>
    <w:rsid w:val="00A76086"/>
    <w:rsid w:val="00A768EA"/>
    <w:rsid w:val="00A76A15"/>
    <w:rsid w:val="00A776F0"/>
    <w:rsid w:val="00A805BC"/>
    <w:rsid w:val="00A81260"/>
    <w:rsid w:val="00A81BE9"/>
    <w:rsid w:val="00A82385"/>
    <w:rsid w:val="00A82825"/>
    <w:rsid w:val="00A835C6"/>
    <w:rsid w:val="00A84186"/>
    <w:rsid w:val="00A84A23"/>
    <w:rsid w:val="00A8550A"/>
    <w:rsid w:val="00A85569"/>
    <w:rsid w:val="00A857A0"/>
    <w:rsid w:val="00A85DCC"/>
    <w:rsid w:val="00A87341"/>
    <w:rsid w:val="00A87844"/>
    <w:rsid w:val="00A92A7E"/>
    <w:rsid w:val="00A9357B"/>
    <w:rsid w:val="00A93581"/>
    <w:rsid w:val="00A936C3"/>
    <w:rsid w:val="00A941A9"/>
    <w:rsid w:val="00A94244"/>
    <w:rsid w:val="00A9442E"/>
    <w:rsid w:val="00A94DD8"/>
    <w:rsid w:val="00A95134"/>
    <w:rsid w:val="00A954CD"/>
    <w:rsid w:val="00A96721"/>
    <w:rsid w:val="00A96E26"/>
    <w:rsid w:val="00A9708E"/>
    <w:rsid w:val="00A97653"/>
    <w:rsid w:val="00A978AA"/>
    <w:rsid w:val="00A9792E"/>
    <w:rsid w:val="00A97ACE"/>
    <w:rsid w:val="00A97AD2"/>
    <w:rsid w:val="00AA038C"/>
    <w:rsid w:val="00AA03A9"/>
    <w:rsid w:val="00AA1329"/>
    <w:rsid w:val="00AA222F"/>
    <w:rsid w:val="00AA2936"/>
    <w:rsid w:val="00AA3797"/>
    <w:rsid w:val="00AA456D"/>
    <w:rsid w:val="00AA52F8"/>
    <w:rsid w:val="00AA5EC1"/>
    <w:rsid w:val="00AA6225"/>
    <w:rsid w:val="00AA6772"/>
    <w:rsid w:val="00AA6C35"/>
    <w:rsid w:val="00AA7A09"/>
    <w:rsid w:val="00AB02A5"/>
    <w:rsid w:val="00AB0529"/>
    <w:rsid w:val="00AB167D"/>
    <w:rsid w:val="00AB17AD"/>
    <w:rsid w:val="00AB1A7E"/>
    <w:rsid w:val="00AB255A"/>
    <w:rsid w:val="00AB25E2"/>
    <w:rsid w:val="00AB2AF7"/>
    <w:rsid w:val="00AB2B12"/>
    <w:rsid w:val="00AB2E1E"/>
    <w:rsid w:val="00AB351D"/>
    <w:rsid w:val="00AB3722"/>
    <w:rsid w:val="00AB37B1"/>
    <w:rsid w:val="00AB3B50"/>
    <w:rsid w:val="00AB3C28"/>
    <w:rsid w:val="00AB4AEE"/>
    <w:rsid w:val="00AB4D5A"/>
    <w:rsid w:val="00AB4F07"/>
    <w:rsid w:val="00AB4F0F"/>
    <w:rsid w:val="00AB513D"/>
    <w:rsid w:val="00AB5581"/>
    <w:rsid w:val="00AB576A"/>
    <w:rsid w:val="00AB5F96"/>
    <w:rsid w:val="00AB6810"/>
    <w:rsid w:val="00AB6B5B"/>
    <w:rsid w:val="00AB6DF8"/>
    <w:rsid w:val="00AB6F44"/>
    <w:rsid w:val="00AC05B1"/>
    <w:rsid w:val="00AC092D"/>
    <w:rsid w:val="00AC0AC4"/>
    <w:rsid w:val="00AC1EC5"/>
    <w:rsid w:val="00AC207A"/>
    <w:rsid w:val="00AC2668"/>
    <w:rsid w:val="00AC3E5B"/>
    <w:rsid w:val="00AC6964"/>
    <w:rsid w:val="00AC6DDB"/>
    <w:rsid w:val="00AC73EA"/>
    <w:rsid w:val="00AC75D8"/>
    <w:rsid w:val="00AC7973"/>
    <w:rsid w:val="00AC7A86"/>
    <w:rsid w:val="00AC7ADB"/>
    <w:rsid w:val="00AD0729"/>
    <w:rsid w:val="00AD09D2"/>
    <w:rsid w:val="00AD0C47"/>
    <w:rsid w:val="00AD13B5"/>
    <w:rsid w:val="00AD1714"/>
    <w:rsid w:val="00AD1893"/>
    <w:rsid w:val="00AD1AD7"/>
    <w:rsid w:val="00AD271D"/>
    <w:rsid w:val="00AD3104"/>
    <w:rsid w:val="00AD356C"/>
    <w:rsid w:val="00AD41D3"/>
    <w:rsid w:val="00AD4E61"/>
    <w:rsid w:val="00AD4EBB"/>
    <w:rsid w:val="00AD4EFB"/>
    <w:rsid w:val="00AD56B1"/>
    <w:rsid w:val="00AD63BB"/>
    <w:rsid w:val="00AD670F"/>
    <w:rsid w:val="00AD6921"/>
    <w:rsid w:val="00AD75BF"/>
    <w:rsid w:val="00AD7CF0"/>
    <w:rsid w:val="00AE06E7"/>
    <w:rsid w:val="00AE07DD"/>
    <w:rsid w:val="00AE12FD"/>
    <w:rsid w:val="00AE18A6"/>
    <w:rsid w:val="00AE2914"/>
    <w:rsid w:val="00AE2A9A"/>
    <w:rsid w:val="00AE34B1"/>
    <w:rsid w:val="00AE3A42"/>
    <w:rsid w:val="00AE3E70"/>
    <w:rsid w:val="00AE4AFA"/>
    <w:rsid w:val="00AE4CAF"/>
    <w:rsid w:val="00AE5687"/>
    <w:rsid w:val="00AE6D15"/>
    <w:rsid w:val="00AE7B63"/>
    <w:rsid w:val="00AF0153"/>
    <w:rsid w:val="00AF041F"/>
    <w:rsid w:val="00AF0AD1"/>
    <w:rsid w:val="00AF0FB4"/>
    <w:rsid w:val="00AF170A"/>
    <w:rsid w:val="00AF1AA8"/>
    <w:rsid w:val="00AF1D57"/>
    <w:rsid w:val="00AF21B6"/>
    <w:rsid w:val="00AF3F27"/>
    <w:rsid w:val="00AF53F7"/>
    <w:rsid w:val="00AF5687"/>
    <w:rsid w:val="00AF62FC"/>
    <w:rsid w:val="00AF6644"/>
    <w:rsid w:val="00AF7AEF"/>
    <w:rsid w:val="00B00421"/>
    <w:rsid w:val="00B00F54"/>
    <w:rsid w:val="00B01BAD"/>
    <w:rsid w:val="00B02E45"/>
    <w:rsid w:val="00B03CA9"/>
    <w:rsid w:val="00B04182"/>
    <w:rsid w:val="00B05538"/>
    <w:rsid w:val="00B05C60"/>
    <w:rsid w:val="00B07400"/>
    <w:rsid w:val="00B077B0"/>
    <w:rsid w:val="00B07ACA"/>
    <w:rsid w:val="00B07AE3"/>
    <w:rsid w:val="00B105C6"/>
    <w:rsid w:val="00B10905"/>
    <w:rsid w:val="00B11430"/>
    <w:rsid w:val="00B11CF4"/>
    <w:rsid w:val="00B11CFB"/>
    <w:rsid w:val="00B1219D"/>
    <w:rsid w:val="00B1232D"/>
    <w:rsid w:val="00B1285A"/>
    <w:rsid w:val="00B13D51"/>
    <w:rsid w:val="00B14E0C"/>
    <w:rsid w:val="00B169AA"/>
    <w:rsid w:val="00B16E8D"/>
    <w:rsid w:val="00B21833"/>
    <w:rsid w:val="00B2183D"/>
    <w:rsid w:val="00B237E7"/>
    <w:rsid w:val="00B2384D"/>
    <w:rsid w:val="00B23E90"/>
    <w:rsid w:val="00B24051"/>
    <w:rsid w:val="00B24211"/>
    <w:rsid w:val="00B24251"/>
    <w:rsid w:val="00B24C98"/>
    <w:rsid w:val="00B2539D"/>
    <w:rsid w:val="00B268D0"/>
    <w:rsid w:val="00B26A61"/>
    <w:rsid w:val="00B27547"/>
    <w:rsid w:val="00B279A6"/>
    <w:rsid w:val="00B30A76"/>
    <w:rsid w:val="00B3106C"/>
    <w:rsid w:val="00B31510"/>
    <w:rsid w:val="00B317AD"/>
    <w:rsid w:val="00B31947"/>
    <w:rsid w:val="00B31985"/>
    <w:rsid w:val="00B32F00"/>
    <w:rsid w:val="00B3340D"/>
    <w:rsid w:val="00B335C5"/>
    <w:rsid w:val="00B33E10"/>
    <w:rsid w:val="00B353EB"/>
    <w:rsid w:val="00B3762A"/>
    <w:rsid w:val="00B4010C"/>
    <w:rsid w:val="00B40497"/>
    <w:rsid w:val="00B40BDA"/>
    <w:rsid w:val="00B423AA"/>
    <w:rsid w:val="00B42A04"/>
    <w:rsid w:val="00B42B1E"/>
    <w:rsid w:val="00B431DA"/>
    <w:rsid w:val="00B43476"/>
    <w:rsid w:val="00B439C4"/>
    <w:rsid w:val="00B43F95"/>
    <w:rsid w:val="00B43FFD"/>
    <w:rsid w:val="00B44614"/>
    <w:rsid w:val="00B447C6"/>
    <w:rsid w:val="00B4535E"/>
    <w:rsid w:val="00B45B51"/>
    <w:rsid w:val="00B45C6E"/>
    <w:rsid w:val="00B461C1"/>
    <w:rsid w:val="00B5158F"/>
    <w:rsid w:val="00B524CB"/>
    <w:rsid w:val="00B52A8C"/>
    <w:rsid w:val="00B5325A"/>
    <w:rsid w:val="00B53759"/>
    <w:rsid w:val="00B54645"/>
    <w:rsid w:val="00B547B9"/>
    <w:rsid w:val="00B551E2"/>
    <w:rsid w:val="00B553EE"/>
    <w:rsid w:val="00B5612E"/>
    <w:rsid w:val="00B56892"/>
    <w:rsid w:val="00B5744B"/>
    <w:rsid w:val="00B57B4F"/>
    <w:rsid w:val="00B57B56"/>
    <w:rsid w:val="00B6102A"/>
    <w:rsid w:val="00B618F0"/>
    <w:rsid w:val="00B61C72"/>
    <w:rsid w:val="00B61CEA"/>
    <w:rsid w:val="00B61DAD"/>
    <w:rsid w:val="00B6207D"/>
    <w:rsid w:val="00B6343D"/>
    <w:rsid w:val="00B636A8"/>
    <w:rsid w:val="00B63AE7"/>
    <w:rsid w:val="00B6498F"/>
    <w:rsid w:val="00B64BF8"/>
    <w:rsid w:val="00B6503F"/>
    <w:rsid w:val="00B65775"/>
    <w:rsid w:val="00B665C6"/>
    <w:rsid w:val="00B66D43"/>
    <w:rsid w:val="00B67019"/>
    <w:rsid w:val="00B674A7"/>
    <w:rsid w:val="00B67D9A"/>
    <w:rsid w:val="00B67E8B"/>
    <w:rsid w:val="00B71361"/>
    <w:rsid w:val="00B725EA"/>
    <w:rsid w:val="00B7264F"/>
    <w:rsid w:val="00B737D3"/>
    <w:rsid w:val="00B748BE"/>
    <w:rsid w:val="00B75B2D"/>
    <w:rsid w:val="00B75CA6"/>
    <w:rsid w:val="00B76AF4"/>
    <w:rsid w:val="00B77878"/>
    <w:rsid w:val="00B805AF"/>
    <w:rsid w:val="00B80DA0"/>
    <w:rsid w:val="00B814C6"/>
    <w:rsid w:val="00B81970"/>
    <w:rsid w:val="00B82803"/>
    <w:rsid w:val="00B82AE7"/>
    <w:rsid w:val="00B82FD2"/>
    <w:rsid w:val="00B8349E"/>
    <w:rsid w:val="00B8420B"/>
    <w:rsid w:val="00B846E1"/>
    <w:rsid w:val="00B84BCF"/>
    <w:rsid w:val="00B8585C"/>
    <w:rsid w:val="00B8597E"/>
    <w:rsid w:val="00B86024"/>
    <w:rsid w:val="00B864E7"/>
    <w:rsid w:val="00B869EC"/>
    <w:rsid w:val="00B87338"/>
    <w:rsid w:val="00B8755D"/>
    <w:rsid w:val="00B87B76"/>
    <w:rsid w:val="00B90A95"/>
    <w:rsid w:val="00B917FC"/>
    <w:rsid w:val="00B91E17"/>
    <w:rsid w:val="00B9214A"/>
    <w:rsid w:val="00B921A2"/>
    <w:rsid w:val="00B924FE"/>
    <w:rsid w:val="00B92CDD"/>
    <w:rsid w:val="00B930A0"/>
    <w:rsid w:val="00B9397A"/>
    <w:rsid w:val="00B93B52"/>
    <w:rsid w:val="00B94460"/>
    <w:rsid w:val="00B94835"/>
    <w:rsid w:val="00B94893"/>
    <w:rsid w:val="00B95B2F"/>
    <w:rsid w:val="00B9633D"/>
    <w:rsid w:val="00B96CEB"/>
    <w:rsid w:val="00B96F2A"/>
    <w:rsid w:val="00B9743D"/>
    <w:rsid w:val="00B977D5"/>
    <w:rsid w:val="00B979DA"/>
    <w:rsid w:val="00B97CA2"/>
    <w:rsid w:val="00BA007B"/>
    <w:rsid w:val="00BA01C0"/>
    <w:rsid w:val="00BA01E0"/>
    <w:rsid w:val="00BA0306"/>
    <w:rsid w:val="00BA08C3"/>
    <w:rsid w:val="00BA0A17"/>
    <w:rsid w:val="00BA0B0B"/>
    <w:rsid w:val="00BA1CC2"/>
    <w:rsid w:val="00BA1D55"/>
    <w:rsid w:val="00BA208C"/>
    <w:rsid w:val="00BA2665"/>
    <w:rsid w:val="00BA2705"/>
    <w:rsid w:val="00BA2E7D"/>
    <w:rsid w:val="00BA2EBE"/>
    <w:rsid w:val="00BA4166"/>
    <w:rsid w:val="00BA4C41"/>
    <w:rsid w:val="00BA5B54"/>
    <w:rsid w:val="00BA707F"/>
    <w:rsid w:val="00BA7A87"/>
    <w:rsid w:val="00BB06B6"/>
    <w:rsid w:val="00BB07C9"/>
    <w:rsid w:val="00BB0CD3"/>
    <w:rsid w:val="00BB0F28"/>
    <w:rsid w:val="00BB1FC9"/>
    <w:rsid w:val="00BB2171"/>
    <w:rsid w:val="00BB234A"/>
    <w:rsid w:val="00BB2DD5"/>
    <w:rsid w:val="00BB2F4F"/>
    <w:rsid w:val="00BB3264"/>
    <w:rsid w:val="00BB458A"/>
    <w:rsid w:val="00BB478D"/>
    <w:rsid w:val="00BB78A2"/>
    <w:rsid w:val="00BC060D"/>
    <w:rsid w:val="00BC1677"/>
    <w:rsid w:val="00BC1C87"/>
    <w:rsid w:val="00BC1F73"/>
    <w:rsid w:val="00BC20D4"/>
    <w:rsid w:val="00BC2ACE"/>
    <w:rsid w:val="00BC2C5A"/>
    <w:rsid w:val="00BC2F69"/>
    <w:rsid w:val="00BC3068"/>
    <w:rsid w:val="00BC3A33"/>
    <w:rsid w:val="00BC40EF"/>
    <w:rsid w:val="00BC4121"/>
    <w:rsid w:val="00BC4351"/>
    <w:rsid w:val="00BC44D3"/>
    <w:rsid w:val="00BC504E"/>
    <w:rsid w:val="00BC5A12"/>
    <w:rsid w:val="00BC5C21"/>
    <w:rsid w:val="00BC5C7C"/>
    <w:rsid w:val="00BC5F5D"/>
    <w:rsid w:val="00BC62DD"/>
    <w:rsid w:val="00BC67A7"/>
    <w:rsid w:val="00BC691A"/>
    <w:rsid w:val="00BC6DE8"/>
    <w:rsid w:val="00BC6ECA"/>
    <w:rsid w:val="00BC7A60"/>
    <w:rsid w:val="00BD00D3"/>
    <w:rsid w:val="00BD1659"/>
    <w:rsid w:val="00BD3A70"/>
    <w:rsid w:val="00BD3AA9"/>
    <w:rsid w:val="00BD43E5"/>
    <w:rsid w:val="00BD4A18"/>
    <w:rsid w:val="00BD6869"/>
    <w:rsid w:val="00BD6B7C"/>
    <w:rsid w:val="00BD6DB2"/>
    <w:rsid w:val="00BE03B4"/>
    <w:rsid w:val="00BE057C"/>
    <w:rsid w:val="00BE1012"/>
    <w:rsid w:val="00BE11CF"/>
    <w:rsid w:val="00BE1304"/>
    <w:rsid w:val="00BE21AB"/>
    <w:rsid w:val="00BE21C2"/>
    <w:rsid w:val="00BE31A3"/>
    <w:rsid w:val="00BE3BB7"/>
    <w:rsid w:val="00BE3E9F"/>
    <w:rsid w:val="00BE3ED8"/>
    <w:rsid w:val="00BE4FF8"/>
    <w:rsid w:val="00BE55CB"/>
    <w:rsid w:val="00BE595F"/>
    <w:rsid w:val="00BE5BE7"/>
    <w:rsid w:val="00BE5C2F"/>
    <w:rsid w:val="00BE5CB6"/>
    <w:rsid w:val="00BF003D"/>
    <w:rsid w:val="00BF120E"/>
    <w:rsid w:val="00BF1564"/>
    <w:rsid w:val="00BF1B1B"/>
    <w:rsid w:val="00BF1E98"/>
    <w:rsid w:val="00BF2020"/>
    <w:rsid w:val="00BF20B2"/>
    <w:rsid w:val="00BF220E"/>
    <w:rsid w:val="00BF269F"/>
    <w:rsid w:val="00BF2A88"/>
    <w:rsid w:val="00BF2C52"/>
    <w:rsid w:val="00BF3E73"/>
    <w:rsid w:val="00BF461C"/>
    <w:rsid w:val="00BF5017"/>
    <w:rsid w:val="00BF5D56"/>
    <w:rsid w:val="00BF608B"/>
    <w:rsid w:val="00BF617A"/>
    <w:rsid w:val="00BF6899"/>
    <w:rsid w:val="00BF68A1"/>
    <w:rsid w:val="00BF6A31"/>
    <w:rsid w:val="00BF6ACB"/>
    <w:rsid w:val="00BF6BD6"/>
    <w:rsid w:val="00BF7891"/>
    <w:rsid w:val="00BF7962"/>
    <w:rsid w:val="00BF7DB3"/>
    <w:rsid w:val="00C004BD"/>
    <w:rsid w:val="00C007A0"/>
    <w:rsid w:val="00C00934"/>
    <w:rsid w:val="00C00CBC"/>
    <w:rsid w:val="00C0113D"/>
    <w:rsid w:val="00C01ACA"/>
    <w:rsid w:val="00C0225C"/>
    <w:rsid w:val="00C030D3"/>
    <w:rsid w:val="00C035A0"/>
    <w:rsid w:val="00C0379D"/>
    <w:rsid w:val="00C03931"/>
    <w:rsid w:val="00C039BC"/>
    <w:rsid w:val="00C049B2"/>
    <w:rsid w:val="00C04B21"/>
    <w:rsid w:val="00C04D8B"/>
    <w:rsid w:val="00C05896"/>
    <w:rsid w:val="00C05CED"/>
    <w:rsid w:val="00C05D19"/>
    <w:rsid w:val="00C05FE3"/>
    <w:rsid w:val="00C06CD0"/>
    <w:rsid w:val="00C07AF6"/>
    <w:rsid w:val="00C07BD2"/>
    <w:rsid w:val="00C07E76"/>
    <w:rsid w:val="00C101EF"/>
    <w:rsid w:val="00C102E1"/>
    <w:rsid w:val="00C105D5"/>
    <w:rsid w:val="00C10E21"/>
    <w:rsid w:val="00C10E7A"/>
    <w:rsid w:val="00C11DFA"/>
    <w:rsid w:val="00C12A9E"/>
    <w:rsid w:val="00C12FDB"/>
    <w:rsid w:val="00C14706"/>
    <w:rsid w:val="00C15108"/>
    <w:rsid w:val="00C15203"/>
    <w:rsid w:val="00C158CE"/>
    <w:rsid w:val="00C161BA"/>
    <w:rsid w:val="00C1667F"/>
    <w:rsid w:val="00C1772E"/>
    <w:rsid w:val="00C20263"/>
    <w:rsid w:val="00C20C05"/>
    <w:rsid w:val="00C2136D"/>
    <w:rsid w:val="00C214EE"/>
    <w:rsid w:val="00C2314B"/>
    <w:rsid w:val="00C232CE"/>
    <w:rsid w:val="00C23601"/>
    <w:rsid w:val="00C238F1"/>
    <w:rsid w:val="00C23B9A"/>
    <w:rsid w:val="00C24550"/>
    <w:rsid w:val="00C24567"/>
    <w:rsid w:val="00C24971"/>
    <w:rsid w:val="00C258EF"/>
    <w:rsid w:val="00C26674"/>
    <w:rsid w:val="00C26AE0"/>
    <w:rsid w:val="00C26BE5"/>
    <w:rsid w:val="00C26E4D"/>
    <w:rsid w:val="00C27909"/>
    <w:rsid w:val="00C27B03"/>
    <w:rsid w:val="00C30798"/>
    <w:rsid w:val="00C30C1A"/>
    <w:rsid w:val="00C314E1"/>
    <w:rsid w:val="00C318EC"/>
    <w:rsid w:val="00C321AA"/>
    <w:rsid w:val="00C32F95"/>
    <w:rsid w:val="00C33E4D"/>
    <w:rsid w:val="00C3415C"/>
    <w:rsid w:val="00C34397"/>
    <w:rsid w:val="00C352F8"/>
    <w:rsid w:val="00C35CED"/>
    <w:rsid w:val="00C36A82"/>
    <w:rsid w:val="00C36B11"/>
    <w:rsid w:val="00C36B84"/>
    <w:rsid w:val="00C37AAD"/>
    <w:rsid w:val="00C37E9C"/>
    <w:rsid w:val="00C4024E"/>
    <w:rsid w:val="00C4095D"/>
    <w:rsid w:val="00C40F5B"/>
    <w:rsid w:val="00C413F8"/>
    <w:rsid w:val="00C41E48"/>
    <w:rsid w:val="00C41F7F"/>
    <w:rsid w:val="00C43932"/>
    <w:rsid w:val="00C443EE"/>
    <w:rsid w:val="00C45E24"/>
    <w:rsid w:val="00C4671A"/>
    <w:rsid w:val="00C469B8"/>
    <w:rsid w:val="00C4701C"/>
    <w:rsid w:val="00C50229"/>
    <w:rsid w:val="00C5069E"/>
    <w:rsid w:val="00C50E6D"/>
    <w:rsid w:val="00C50F8B"/>
    <w:rsid w:val="00C51D34"/>
    <w:rsid w:val="00C51F3B"/>
    <w:rsid w:val="00C51F7D"/>
    <w:rsid w:val="00C52072"/>
    <w:rsid w:val="00C52E11"/>
    <w:rsid w:val="00C53810"/>
    <w:rsid w:val="00C53BC0"/>
    <w:rsid w:val="00C53D5C"/>
    <w:rsid w:val="00C53E93"/>
    <w:rsid w:val="00C54DDF"/>
    <w:rsid w:val="00C54E90"/>
    <w:rsid w:val="00C55B9A"/>
    <w:rsid w:val="00C5636C"/>
    <w:rsid w:val="00C56883"/>
    <w:rsid w:val="00C57149"/>
    <w:rsid w:val="00C57302"/>
    <w:rsid w:val="00C57498"/>
    <w:rsid w:val="00C57ABD"/>
    <w:rsid w:val="00C601D2"/>
    <w:rsid w:val="00C603F9"/>
    <w:rsid w:val="00C60E63"/>
    <w:rsid w:val="00C6125C"/>
    <w:rsid w:val="00C61838"/>
    <w:rsid w:val="00C62318"/>
    <w:rsid w:val="00C62BCA"/>
    <w:rsid w:val="00C632DA"/>
    <w:rsid w:val="00C64179"/>
    <w:rsid w:val="00C64227"/>
    <w:rsid w:val="00C642E7"/>
    <w:rsid w:val="00C65075"/>
    <w:rsid w:val="00C6547C"/>
    <w:rsid w:val="00C65BCC"/>
    <w:rsid w:val="00C6640D"/>
    <w:rsid w:val="00C66970"/>
    <w:rsid w:val="00C6701E"/>
    <w:rsid w:val="00C67223"/>
    <w:rsid w:val="00C6723C"/>
    <w:rsid w:val="00C673AC"/>
    <w:rsid w:val="00C70283"/>
    <w:rsid w:val="00C70C69"/>
    <w:rsid w:val="00C70C81"/>
    <w:rsid w:val="00C71836"/>
    <w:rsid w:val="00C71D4B"/>
    <w:rsid w:val="00C720B8"/>
    <w:rsid w:val="00C72E49"/>
    <w:rsid w:val="00C7316F"/>
    <w:rsid w:val="00C743B6"/>
    <w:rsid w:val="00C758F2"/>
    <w:rsid w:val="00C762BE"/>
    <w:rsid w:val="00C76511"/>
    <w:rsid w:val="00C76A9C"/>
    <w:rsid w:val="00C76D9E"/>
    <w:rsid w:val="00C76DE4"/>
    <w:rsid w:val="00C76E05"/>
    <w:rsid w:val="00C771AD"/>
    <w:rsid w:val="00C77A90"/>
    <w:rsid w:val="00C77D01"/>
    <w:rsid w:val="00C80D37"/>
    <w:rsid w:val="00C815A6"/>
    <w:rsid w:val="00C81F5B"/>
    <w:rsid w:val="00C822D1"/>
    <w:rsid w:val="00C827A6"/>
    <w:rsid w:val="00C82D90"/>
    <w:rsid w:val="00C82F30"/>
    <w:rsid w:val="00C84379"/>
    <w:rsid w:val="00C848AC"/>
    <w:rsid w:val="00C84EC9"/>
    <w:rsid w:val="00C8500C"/>
    <w:rsid w:val="00C8507F"/>
    <w:rsid w:val="00C85A73"/>
    <w:rsid w:val="00C85E0D"/>
    <w:rsid w:val="00C86358"/>
    <w:rsid w:val="00C863C7"/>
    <w:rsid w:val="00C867B9"/>
    <w:rsid w:val="00C8691C"/>
    <w:rsid w:val="00C86A4D"/>
    <w:rsid w:val="00C86DC4"/>
    <w:rsid w:val="00C870BA"/>
    <w:rsid w:val="00C872EF"/>
    <w:rsid w:val="00C876BB"/>
    <w:rsid w:val="00C877D6"/>
    <w:rsid w:val="00C87D12"/>
    <w:rsid w:val="00C9189B"/>
    <w:rsid w:val="00C921DF"/>
    <w:rsid w:val="00C9299B"/>
    <w:rsid w:val="00C92ECB"/>
    <w:rsid w:val="00C93B69"/>
    <w:rsid w:val="00C93C3B"/>
    <w:rsid w:val="00C950E2"/>
    <w:rsid w:val="00C9613A"/>
    <w:rsid w:val="00C97D8D"/>
    <w:rsid w:val="00CA168A"/>
    <w:rsid w:val="00CA1A3B"/>
    <w:rsid w:val="00CA26A8"/>
    <w:rsid w:val="00CA357E"/>
    <w:rsid w:val="00CA3CF8"/>
    <w:rsid w:val="00CA44F9"/>
    <w:rsid w:val="00CA4A69"/>
    <w:rsid w:val="00CA5713"/>
    <w:rsid w:val="00CA5AAA"/>
    <w:rsid w:val="00CA62B0"/>
    <w:rsid w:val="00CA6D39"/>
    <w:rsid w:val="00CA702F"/>
    <w:rsid w:val="00CA72DA"/>
    <w:rsid w:val="00CB0A76"/>
    <w:rsid w:val="00CB1E2F"/>
    <w:rsid w:val="00CB2C8A"/>
    <w:rsid w:val="00CB3299"/>
    <w:rsid w:val="00CB5971"/>
    <w:rsid w:val="00CB6509"/>
    <w:rsid w:val="00CC00BA"/>
    <w:rsid w:val="00CC077E"/>
    <w:rsid w:val="00CC14B6"/>
    <w:rsid w:val="00CC1912"/>
    <w:rsid w:val="00CC1E50"/>
    <w:rsid w:val="00CC1FE3"/>
    <w:rsid w:val="00CC20A6"/>
    <w:rsid w:val="00CC21B6"/>
    <w:rsid w:val="00CC237F"/>
    <w:rsid w:val="00CC2AEB"/>
    <w:rsid w:val="00CC32B6"/>
    <w:rsid w:val="00CC35B7"/>
    <w:rsid w:val="00CC3E0C"/>
    <w:rsid w:val="00CC438A"/>
    <w:rsid w:val="00CC5055"/>
    <w:rsid w:val="00CC53D4"/>
    <w:rsid w:val="00CC58D3"/>
    <w:rsid w:val="00CC58DF"/>
    <w:rsid w:val="00CC60F0"/>
    <w:rsid w:val="00CC6418"/>
    <w:rsid w:val="00CC65D1"/>
    <w:rsid w:val="00CC784D"/>
    <w:rsid w:val="00CD059F"/>
    <w:rsid w:val="00CD1D02"/>
    <w:rsid w:val="00CD1DE0"/>
    <w:rsid w:val="00CD2C1A"/>
    <w:rsid w:val="00CD34DF"/>
    <w:rsid w:val="00CD39D8"/>
    <w:rsid w:val="00CD4222"/>
    <w:rsid w:val="00CD48B1"/>
    <w:rsid w:val="00CD4EEC"/>
    <w:rsid w:val="00CD548E"/>
    <w:rsid w:val="00CD5E41"/>
    <w:rsid w:val="00CD64E2"/>
    <w:rsid w:val="00CD6718"/>
    <w:rsid w:val="00CD75BD"/>
    <w:rsid w:val="00CE039C"/>
    <w:rsid w:val="00CE0C97"/>
    <w:rsid w:val="00CE1033"/>
    <w:rsid w:val="00CE14BE"/>
    <w:rsid w:val="00CE18D7"/>
    <w:rsid w:val="00CE2EDF"/>
    <w:rsid w:val="00CE3EF7"/>
    <w:rsid w:val="00CE4542"/>
    <w:rsid w:val="00CE46E6"/>
    <w:rsid w:val="00CE4DB3"/>
    <w:rsid w:val="00CE5748"/>
    <w:rsid w:val="00CE5D1C"/>
    <w:rsid w:val="00CE5DEB"/>
    <w:rsid w:val="00CE5F98"/>
    <w:rsid w:val="00CE687D"/>
    <w:rsid w:val="00CE6FEA"/>
    <w:rsid w:val="00CE7A4C"/>
    <w:rsid w:val="00CE7F3A"/>
    <w:rsid w:val="00CF0682"/>
    <w:rsid w:val="00CF0A48"/>
    <w:rsid w:val="00CF0E61"/>
    <w:rsid w:val="00CF22E6"/>
    <w:rsid w:val="00CF2750"/>
    <w:rsid w:val="00CF52AB"/>
    <w:rsid w:val="00CF5D44"/>
    <w:rsid w:val="00CF6FDD"/>
    <w:rsid w:val="00CF70EB"/>
    <w:rsid w:val="00CF76C0"/>
    <w:rsid w:val="00D01248"/>
    <w:rsid w:val="00D01662"/>
    <w:rsid w:val="00D026F2"/>
    <w:rsid w:val="00D0337B"/>
    <w:rsid w:val="00D04C3B"/>
    <w:rsid w:val="00D05963"/>
    <w:rsid w:val="00D062BC"/>
    <w:rsid w:val="00D06442"/>
    <w:rsid w:val="00D068B5"/>
    <w:rsid w:val="00D07463"/>
    <w:rsid w:val="00D0764A"/>
    <w:rsid w:val="00D079B2"/>
    <w:rsid w:val="00D07D5B"/>
    <w:rsid w:val="00D07FED"/>
    <w:rsid w:val="00D10C84"/>
    <w:rsid w:val="00D114E9"/>
    <w:rsid w:val="00D115CF"/>
    <w:rsid w:val="00D1253B"/>
    <w:rsid w:val="00D1285B"/>
    <w:rsid w:val="00D1325A"/>
    <w:rsid w:val="00D14863"/>
    <w:rsid w:val="00D14B15"/>
    <w:rsid w:val="00D152F4"/>
    <w:rsid w:val="00D15521"/>
    <w:rsid w:val="00D15914"/>
    <w:rsid w:val="00D1597C"/>
    <w:rsid w:val="00D15B07"/>
    <w:rsid w:val="00D15BDE"/>
    <w:rsid w:val="00D16603"/>
    <w:rsid w:val="00D16B6A"/>
    <w:rsid w:val="00D16D42"/>
    <w:rsid w:val="00D16F88"/>
    <w:rsid w:val="00D1749C"/>
    <w:rsid w:val="00D174C5"/>
    <w:rsid w:val="00D177A8"/>
    <w:rsid w:val="00D17842"/>
    <w:rsid w:val="00D204A2"/>
    <w:rsid w:val="00D20AF8"/>
    <w:rsid w:val="00D20F08"/>
    <w:rsid w:val="00D214E2"/>
    <w:rsid w:val="00D21765"/>
    <w:rsid w:val="00D217C1"/>
    <w:rsid w:val="00D21B06"/>
    <w:rsid w:val="00D21D30"/>
    <w:rsid w:val="00D220C2"/>
    <w:rsid w:val="00D22528"/>
    <w:rsid w:val="00D239AD"/>
    <w:rsid w:val="00D24287"/>
    <w:rsid w:val="00D24809"/>
    <w:rsid w:val="00D25047"/>
    <w:rsid w:val="00D260F1"/>
    <w:rsid w:val="00D261EA"/>
    <w:rsid w:val="00D264C6"/>
    <w:rsid w:val="00D26B13"/>
    <w:rsid w:val="00D270E3"/>
    <w:rsid w:val="00D3020F"/>
    <w:rsid w:val="00D30923"/>
    <w:rsid w:val="00D30BF2"/>
    <w:rsid w:val="00D31599"/>
    <w:rsid w:val="00D32296"/>
    <w:rsid w:val="00D332DD"/>
    <w:rsid w:val="00D35417"/>
    <w:rsid w:val="00D36658"/>
    <w:rsid w:val="00D36BE8"/>
    <w:rsid w:val="00D37709"/>
    <w:rsid w:val="00D408A8"/>
    <w:rsid w:val="00D408DC"/>
    <w:rsid w:val="00D40BE8"/>
    <w:rsid w:val="00D40C97"/>
    <w:rsid w:val="00D40E93"/>
    <w:rsid w:val="00D41AC1"/>
    <w:rsid w:val="00D41CB3"/>
    <w:rsid w:val="00D429C6"/>
    <w:rsid w:val="00D434AB"/>
    <w:rsid w:val="00D43CF8"/>
    <w:rsid w:val="00D44DD2"/>
    <w:rsid w:val="00D44ECF"/>
    <w:rsid w:val="00D461EF"/>
    <w:rsid w:val="00D46E0E"/>
    <w:rsid w:val="00D47383"/>
    <w:rsid w:val="00D47445"/>
    <w:rsid w:val="00D47748"/>
    <w:rsid w:val="00D50EAA"/>
    <w:rsid w:val="00D54CC3"/>
    <w:rsid w:val="00D54D87"/>
    <w:rsid w:val="00D553E6"/>
    <w:rsid w:val="00D556C0"/>
    <w:rsid w:val="00D57A90"/>
    <w:rsid w:val="00D57EEF"/>
    <w:rsid w:val="00D6041A"/>
    <w:rsid w:val="00D6083A"/>
    <w:rsid w:val="00D615B9"/>
    <w:rsid w:val="00D61879"/>
    <w:rsid w:val="00D62093"/>
    <w:rsid w:val="00D621D4"/>
    <w:rsid w:val="00D62423"/>
    <w:rsid w:val="00D6275C"/>
    <w:rsid w:val="00D62B8B"/>
    <w:rsid w:val="00D62C50"/>
    <w:rsid w:val="00D630A3"/>
    <w:rsid w:val="00D633EB"/>
    <w:rsid w:val="00D6345E"/>
    <w:rsid w:val="00D6377B"/>
    <w:rsid w:val="00D63C74"/>
    <w:rsid w:val="00D6464B"/>
    <w:rsid w:val="00D653C6"/>
    <w:rsid w:val="00D6544F"/>
    <w:rsid w:val="00D70024"/>
    <w:rsid w:val="00D70026"/>
    <w:rsid w:val="00D7129D"/>
    <w:rsid w:val="00D725EA"/>
    <w:rsid w:val="00D72EF8"/>
    <w:rsid w:val="00D7309B"/>
    <w:rsid w:val="00D734BC"/>
    <w:rsid w:val="00D73FB0"/>
    <w:rsid w:val="00D74E5D"/>
    <w:rsid w:val="00D75279"/>
    <w:rsid w:val="00D754F5"/>
    <w:rsid w:val="00D75882"/>
    <w:rsid w:val="00D759E4"/>
    <w:rsid w:val="00D75DE9"/>
    <w:rsid w:val="00D7655C"/>
    <w:rsid w:val="00D76AC9"/>
    <w:rsid w:val="00D80378"/>
    <w:rsid w:val="00D80785"/>
    <w:rsid w:val="00D80823"/>
    <w:rsid w:val="00D80C21"/>
    <w:rsid w:val="00D811C5"/>
    <w:rsid w:val="00D82FF7"/>
    <w:rsid w:val="00D842BC"/>
    <w:rsid w:val="00D847FE"/>
    <w:rsid w:val="00D84C73"/>
    <w:rsid w:val="00D84F54"/>
    <w:rsid w:val="00D8592C"/>
    <w:rsid w:val="00D8666B"/>
    <w:rsid w:val="00D906F3"/>
    <w:rsid w:val="00D90E4F"/>
    <w:rsid w:val="00D916A7"/>
    <w:rsid w:val="00D91B0B"/>
    <w:rsid w:val="00D92381"/>
    <w:rsid w:val="00D94198"/>
    <w:rsid w:val="00D94D87"/>
    <w:rsid w:val="00D964EA"/>
    <w:rsid w:val="00D966D0"/>
    <w:rsid w:val="00D967A0"/>
    <w:rsid w:val="00D96B63"/>
    <w:rsid w:val="00D973B5"/>
    <w:rsid w:val="00DA00F7"/>
    <w:rsid w:val="00DA03B2"/>
    <w:rsid w:val="00DA0C59"/>
    <w:rsid w:val="00DA10A7"/>
    <w:rsid w:val="00DA13D1"/>
    <w:rsid w:val="00DA16D8"/>
    <w:rsid w:val="00DA1A95"/>
    <w:rsid w:val="00DA2B29"/>
    <w:rsid w:val="00DA2B36"/>
    <w:rsid w:val="00DA2B5E"/>
    <w:rsid w:val="00DA3991"/>
    <w:rsid w:val="00DA3F2D"/>
    <w:rsid w:val="00DA4B53"/>
    <w:rsid w:val="00DA6A51"/>
    <w:rsid w:val="00DA6C54"/>
    <w:rsid w:val="00DA76FD"/>
    <w:rsid w:val="00DB0031"/>
    <w:rsid w:val="00DB184D"/>
    <w:rsid w:val="00DB29D5"/>
    <w:rsid w:val="00DB3A82"/>
    <w:rsid w:val="00DB420D"/>
    <w:rsid w:val="00DB47D8"/>
    <w:rsid w:val="00DB4CC2"/>
    <w:rsid w:val="00DB664F"/>
    <w:rsid w:val="00DB68A2"/>
    <w:rsid w:val="00DB6A24"/>
    <w:rsid w:val="00DB6CA9"/>
    <w:rsid w:val="00DB7E6C"/>
    <w:rsid w:val="00DC0398"/>
    <w:rsid w:val="00DC0500"/>
    <w:rsid w:val="00DC0A2E"/>
    <w:rsid w:val="00DC10A6"/>
    <w:rsid w:val="00DC117E"/>
    <w:rsid w:val="00DC25C7"/>
    <w:rsid w:val="00DC261F"/>
    <w:rsid w:val="00DC2621"/>
    <w:rsid w:val="00DC2EBE"/>
    <w:rsid w:val="00DC32B7"/>
    <w:rsid w:val="00DC3491"/>
    <w:rsid w:val="00DC3B75"/>
    <w:rsid w:val="00DC3E82"/>
    <w:rsid w:val="00DC3E8F"/>
    <w:rsid w:val="00DC4518"/>
    <w:rsid w:val="00DC4B4A"/>
    <w:rsid w:val="00DC4C11"/>
    <w:rsid w:val="00DC5D1B"/>
    <w:rsid w:val="00DC6418"/>
    <w:rsid w:val="00DC65C4"/>
    <w:rsid w:val="00DC72FA"/>
    <w:rsid w:val="00DC7D95"/>
    <w:rsid w:val="00DC7F68"/>
    <w:rsid w:val="00DD02CD"/>
    <w:rsid w:val="00DD1BB6"/>
    <w:rsid w:val="00DD1FB2"/>
    <w:rsid w:val="00DD2DBC"/>
    <w:rsid w:val="00DD3343"/>
    <w:rsid w:val="00DD3557"/>
    <w:rsid w:val="00DD4631"/>
    <w:rsid w:val="00DD4807"/>
    <w:rsid w:val="00DD582D"/>
    <w:rsid w:val="00DD5A1F"/>
    <w:rsid w:val="00DD5A29"/>
    <w:rsid w:val="00DD5D9D"/>
    <w:rsid w:val="00DD6CA6"/>
    <w:rsid w:val="00DD70DD"/>
    <w:rsid w:val="00DD76BC"/>
    <w:rsid w:val="00DD7A32"/>
    <w:rsid w:val="00DE034D"/>
    <w:rsid w:val="00DE190A"/>
    <w:rsid w:val="00DE21C4"/>
    <w:rsid w:val="00DE23F9"/>
    <w:rsid w:val="00DE3193"/>
    <w:rsid w:val="00DE35CB"/>
    <w:rsid w:val="00DE3EEB"/>
    <w:rsid w:val="00DE67C3"/>
    <w:rsid w:val="00DE6A31"/>
    <w:rsid w:val="00DE7019"/>
    <w:rsid w:val="00DE7166"/>
    <w:rsid w:val="00DE727F"/>
    <w:rsid w:val="00DE7A3E"/>
    <w:rsid w:val="00DF01C7"/>
    <w:rsid w:val="00DF0840"/>
    <w:rsid w:val="00DF1EFA"/>
    <w:rsid w:val="00DF21E9"/>
    <w:rsid w:val="00DF2539"/>
    <w:rsid w:val="00DF2614"/>
    <w:rsid w:val="00DF42FD"/>
    <w:rsid w:val="00DF43C9"/>
    <w:rsid w:val="00DF49AC"/>
    <w:rsid w:val="00DF5044"/>
    <w:rsid w:val="00DF50C4"/>
    <w:rsid w:val="00DF50CA"/>
    <w:rsid w:val="00DF52A2"/>
    <w:rsid w:val="00DF5DFE"/>
    <w:rsid w:val="00DF608D"/>
    <w:rsid w:val="00DF6352"/>
    <w:rsid w:val="00DF6F9D"/>
    <w:rsid w:val="00DF7400"/>
    <w:rsid w:val="00DF7843"/>
    <w:rsid w:val="00E00F14"/>
    <w:rsid w:val="00E02B81"/>
    <w:rsid w:val="00E03201"/>
    <w:rsid w:val="00E036E9"/>
    <w:rsid w:val="00E03AC5"/>
    <w:rsid w:val="00E03C9B"/>
    <w:rsid w:val="00E05494"/>
    <w:rsid w:val="00E05AE1"/>
    <w:rsid w:val="00E06386"/>
    <w:rsid w:val="00E063EE"/>
    <w:rsid w:val="00E06ACE"/>
    <w:rsid w:val="00E06F23"/>
    <w:rsid w:val="00E07A4A"/>
    <w:rsid w:val="00E1000A"/>
    <w:rsid w:val="00E10707"/>
    <w:rsid w:val="00E10C9B"/>
    <w:rsid w:val="00E10D90"/>
    <w:rsid w:val="00E1143B"/>
    <w:rsid w:val="00E1163D"/>
    <w:rsid w:val="00E1209D"/>
    <w:rsid w:val="00E12669"/>
    <w:rsid w:val="00E13146"/>
    <w:rsid w:val="00E132EA"/>
    <w:rsid w:val="00E13A39"/>
    <w:rsid w:val="00E149DE"/>
    <w:rsid w:val="00E16693"/>
    <w:rsid w:val="00E17115"/>
    <w:rsid w:val="00E1791A"/>
    <w:rsid w:val="00E20212"/>
    <w:rsid w:val="00E20FB2"/>
    <w:rsid w:val="00E21096"/>
    <w:rsid w:val="00E214B6"/>
    <w:rsid w:val="00E21879"/>
    <w:rsid w:val="00E21DF5"/>
    <w:rsid w:val="00E22900"/>
    <w:rsid w:val="00E22A5C"/>
    <w:rsid w:val="00E22DEB"/>
    <w:rsid w:val="00E2338D"/>
    <w:rsid w:val="00E2354C"/>
    <w:rsid w:val="00E241D7"/>
    <w:rsid w:val="00E246F2"/>
    <w:rsid w:val="00E24EB4"/>
    <w:rsid w:val="00E258B6"/>
    <w:rsid w:val="00E259AE"/>
    <w:rsid w:val="00E2656D"/>
    <w:rsid w:val="00E27CB0"/>
    <w:rsid w:val="00E27FC2"/>
    <w:rsid w:val="00E3006D"/>
    <w:rsid w:val="00E3027C"/>
    <w:rsid w:val="00E30501"/>
    <w:rsid w:val="00E320ED"/>
    <w:rsid w:val="00E325CB"/>
    <w:rsid w:val="00E32A80"/>
    <w:rsid w:val="00E33AFB"/>
    <w:rsid w:val="00E34218"/>
    <w:rsid w:val="00E35F02"/>
    <w:rsid w:val="00E3695A"/>
    <w:rsid w:val="00E37518"/>
    <w:rsid w:val="00E376E3"/>
    <w:rsid w:val="00E37B2B"/>
    <w:rsid w:val="00E402A6"/>
    <w:rsid w:val="00E402B3"/>
    <w:rsid w:val="00E40334"/>
    <w:rsid w:val="00E4149B"/>
    <w:rsid w:val="00E414F0"/>
    <w:rsid w:val="00E41A97"/>
    <w:rsid w:val="00E4268C"/>
    <w:rsid w:val="00E42797"/>
    <w:rsid w:val="00E429CD"/>
    <w:rsid w:val="00E4300A"/>
    <w:rsid w:val="00E441F8"/>
    <w:rsid w:val="00E44594"/>
    <w:rsid w:val="00E44BC3"/>
    <w:rsid w:val="00E44E32"/>
    <w:rsid w:val="00E44FF8"/>
    <w:rsid w:val="00E4595C"/>
    <w:rsid w:val="00E45C3E"/>
    <w:rsid w:val="00E45EE3"/>
    <w:rsid w:val="00E46282"/>
    <w:rsid w:val="00E46510"/>
    <w:rsid w:val="00E469EB"/>
    <w:rsid w:val="00E4728B"/>
    <w:rsid w:val="00E47680"/>
    <w:rsid w:val="00E501F9"/>
    <w:rsid w:val="00E50378"/>
    <w:rsid w:val="00E50560"/>
    <w:rsid w:val="00E51836"/>
    <w:rsid w:val="00E51900"/>
    <w:rsid w:val="00E51DB5"/>
    <w:rsid w:val="00E5216E"/>
    <w:rsid w:val="00E526AD"/>
    <w:rsid w:val="00E52A69"/>
    <w:rsid w:val="00E52B1B"/>
    <w:rsid w:val="00E52FE1"/>
    <w:rsid w:val="00E533A0"/>
    <w:rsid w:val="00E542A6"/>
    <w:rsid w:val="00E542DF"/>
    <w:rsid w:val="00E54677"/>
    <w:rsid w:val="00E623F8"/>
    <w:rsid w:val="00E62E22"/>
    <w:rsid w:val="00E63593"/>
    <w:rsid w:val="00E63D97"/>
    <w:rsid w:val="00E643C0"/>
    <w:rsid w:val="00E64E4D"/>
    <w:rsid w:val="00E650AE"/>
    <w:rsid w:val="00E65448"/>
    <w:rsid w:val="00E65EA1"/>
    <w:rsid w:val="00E65ED1"/>
    <w:rsid w:val="00E66414"/>
    <w:rsid w:val="00E669EC"/>
    <w:rsid w:val="00E67505"/>
    <w:rsid w:val="00E675E7"/>
    <w:rsid w:val="00E676AE"/>
    <w:rsid w:val="00E67909"/>
    <w:rsid w:val="00E67C26"/>
    <w:rsid w:val="00E702A0"/>
    <w:rsid w:val="00E704EF"/>
    <w:rsid w:val="00E70C38"/>
    <w:rsid w:val="00E70F3E"/>
    <w:rsid w:val="00E71197"/>
    <w:rsid w:val="00E71227"/>
    <w:rsid w:val="00E7271C"/>
    <w:rsid w:val="00E72808"/>
    <w:rsid w:val="00E73185"/>
    <w:rsid w:val="00E73FD0"/>
    <w:rsid w:val="00E756A6"/>
    <w:rsid w:val="00E75A7E"/>
    <w:rsid w:val="00E75FD9"/>
    <w:rsid w:val="00E76CCF"/>
    <w:rsid w:val="00E76FBE"/>
    <w:rsid w:val="00E775BA"/>
    <w:rsid w:val="00E77899"/>
    <w:rsid w:val="00E77974"/>
    <w:rsid w:val="00E77D94"/>
    <w:rsid w:val="00E77EEA"/>
    <w:rsid w:val="00E802DF"/>
    <w:rsid w:val="00E80346"/>
    <w:rsid w:val="00E808DB"/>
    <w:rsid w:val="00E80AC2"/>
    <w:rsid w:val="00E80F4E"/>
    <w:rsid w:val="00E81789"/>
    <w:rsid w:val="00E81EC9"/>
    <w:rsid w:val="00E82344"/>
    <w:rsid w:val="00E83FAA"/>
    <w:rsid w:val="00E84C82"/>
    <w:rsid w:val="00E84D64"/>
    <w:rsid w:val="00E85FBA"/>
    <w:rsid w:val="00E8605A"/>
    <w:rsid w:val="00E860FE"/>
    <w:rsid w:val="00E86157"/>
    <w:rsid w:val="00E861FC"/>
    <w:rsid w:val="00E87408"/>
    <w:rsid w:val="00E87518"/>
    <w:rsid w:val="00E907FC"/>
    <w:rsid w:val="00E914C4"/>
    <w:rsid w:val="00E91520"/>
    <w:rsid w:val="00E91A06"/>
    <w:rsid w:val="00E91BD0"/>
    <w:rsid w:val="00E92185"/>
    <w:rsid w:val="00E921BC"/>
    <w:rsid w:val="00E926CA"/>
    <w:rsid w:val="00E92777"/>
    <w:rsid w:val="00E92994"/>
    <w:rsid w:val="00E934F5"/>
    <w:rsid w:val="00E93995"/>
    <w:rsid w:val="00E93D94"/>
    <w:rsid w:val="00E942B7"/>
    <w:rsid w:val="00E94BD5"/>
    <w:rsid w:val="00E94BDF"/>
    <w:rsid w:val="00E960AD"/>
    <w:rsid w:val="00E96574"/>
    <w:rsid w:val="00E96961"/>
    <w:rsid w:val="00E9716F"/>
    <w:rsid w:val="00EA0DDB"/>
    <w:rsid w:val="00EA293D"/>
    <w:rsid w:val="00EA2E29"/>
    <w:rsid w:val="00EA39F4"/>
    <w:rsid w:val="00EA3A4A"/>
    <w:rsid w:val="00EA4380"/>
    <w:rsid w:val="00EA4625"/>
    <w:rsid w:val="00EA49A7"/>
    <w:rsid w:val="00EA4B88"/>
    <w:rsid w:val="00EA4D9A"/>
    <w:rsid w:val="00EA5839"/>
    <w:rsid w:val="00EA6639"/>
    <w:rsid w:val="00EA72EC"/>
    <w:rsid w:val="00EA7C9B"/>
    <w:rsid w:val="00EB0318"/>
    <w:rsid w:val="00EB0795"/>
    <w:rsid w:val="00EB0CD9"/>
    <w:rsid w:val="00EB11CB"/>
    <w:rsid w:val="00EB1E1C"/>
    <w:rsid w:val="00EB22AB"/>
    <w:rsid w:val="00EB275A"/>
    <w:rsid w:val="00EB339A"/>
    <w:rsid w:val="00EB3B5D"/>
    <w:rsid w:val="00EB4A9D"/>
    <w:rsid w:val="00EB4C7A"/>
    <w:rsid w:val="00EB4DA5"/>
    <w:rsid w:val="00EB4E42"/>
    <w:rsid w:val="00EB5902"/>
    <w:rsid w:val="00EB59A2"/>
    <w:rsid w:val="00EB5BA1"/>
    <w:rsid w:val="00EB5E5A"/>
    <w:rsid w:val="00EB6981"/>
    <w:rsid w:val="00EB738D"/>
    <w:rsid w:val="00EB786A"/>
    <w:rsid w:val="00EC021B"/>
    <w:rsid w:val="00EC1396"/>
    <w:rsid w:val="00EC1578"/>
    <w:rsid w:val="00EC184C"/>
    <w:rsid w:val="00EC197B"/>
    <w:rsid w:val="00EC1C72"/>
    <w:rsid w:val="00EC312A"/>
    <w:rsid w:val="00EC38A8"/>
    <w:rsid w:val="00EC3CC9"/>
    <w:rsid w:val="00EC4A51"/>
    <w:rsid w:val="00EC6676"/>
    <w:rsid w:val="00EC680A"/>
    <w:rsid w:val="00EC6AA1"/>
    <w:rsid w:val="00ED0114"/>
    <w:rsid w:val="00ED0961"/>
    <w:rsid w:val="00ED122C"/>
    <w:rsid w:val="00ED23CC"/>
    <w:rsid w:val="00ED2B21"/>
    <w:rsid w:val="00ED3BE3"/>
    <w:rsid w:val="00ED46DF"/>
    <w:rsid w:val="00ED5F48"/>
    <w:rsid w:val="00ED676B"/>
    <w:rsid w:val="00ED6F1E"/>
    <w:rsid w:val="00ED6FF0"/>
    <w:rsid w:val="00ED7C20"/>
    <w:rsid w:val="00EE0092"/>
    <w:rsid w:val="00EE14FE"/>
    <w:rsid w:val="00EE16C1"/>
    <w:rsid w:val="00EE1E35"/>
    <w:rsid w:val="00EE2BED"/>
    <w:rsid w:val="00EE374B"/>
    <w:rsid w:val="00EE387D"/>
    <w:rsid w:val="00EE4A4C"/>
    <w:rsid w:val="00EE5205"/>
    <w:rsid w:val="00EE56E4"/>
    <w:rsid w:val="00EE6130"/>
    <w:rsid w:val="00EE7C7F"/>
    <w:rsid w:val="00EE7DBF"/>
    <w:rsid w:val="00EF0AF5"/>
    <w:rsid w:val="00EF14F0"/>
    <w:rsid w:val="00EF1A88"/>
    <w:rsid w:val="00EF25DB"/>
    <w:rsid w:val="00EF3DA5"/>
    <w:rsid w:val="00EF4257"/>
    <w:rsid w:val="00EF4491"/>
    <w:rsid w:val="00EF466C"/>
    <w:rsid w:val="00EF4E0C"/>
    <w:rsid w:val="00EF509E"/>
    <w:rsid w:val="00EF569B"/>
    <w:rsid w:val="00EF576E"/>
    <w:rsid w:val="00EF5C92"/>
    <w:rsid w:val="00EF6194"/>
    <w:rsid w:val="00EF6238"/>
    <w:rsid w:val="00EF66DC"/>
    <w:rsid w:val="00EF6AAA"/>
    <w:rsid w:val="00EF7CE9"/>
    <w:rsid w:val="00EF7D9B"/>
    <w:rsid w:val="00F00672"/>
    <w:rsid w:val="00F006EC"/>
    <w:rsid w:val="00F00CB3"/>
    <w:rsid w:val="00F011F6"/>
    <w:rsid w:val="00F01640"/>
    <w:rsid w:val="00F01868"/>
    <w:rsid w:val="00F01C3F"/>
    <w:rsid w:val="00F02743"/>
    <w:rsid w:val="00F02F94"/>
    <w:rsid w:val="00F031DD"/>
    <w:rsid w:val="00F052C5"/>
    <w:rsid w:val="00F05F2B"/>
    <w:rsid w:val="00F064F5"/>
    <w:rsid w:val="00F06824"/>
    <w:rsid w:val="00F06EB5"/>
    <w:rsid w:val="00F07B81"/>
    <w:rsid w:val="00F07D89"/>
    <w:rsid w:val="00F07E0C"/>
    <w:rsid w:val="00F101DA"/>
    <w:rsid w:val="00F110C2"/>
    <w:rsid w:val="00F112C4"/>
    <w:rsid w:val="00F11BB5"/>
    <w:rsid w:val="00F11F6D"/>
    <w:rsid w:val="00F12018"/>
    <w:rsid w:val="00F120DE"/>
    <w:rsid w:val="00F12BA1"/>
    <w:rsid w:val="00F12CF5"/>
    <w:rsid w:val="00F13540"/>
    <w:rsid w:val="00F140E2"/>
    <w:rsid w:val="00F1417B"/>
    <w:rsid w:val="00F1581F"/>
    <w:rsid w:val="00F15964"/>
    <w:rsid w:val="00F1605D"/>
    <w:rsid w:val="00F16F42"/>
    <w:rsid w:val="00F173D1"/>
    <w:rsid w:val="00F17BBC"/>
    <w:rsid w:val="00F17DD5"/>
    <w:rsid w:val="00F20363"/>
    <w:rsid w:val="00F209D8"/>
    <w:rsid w:val="00F20CFC"/>
    <w:rsid w:val="00F21921"/>
    <w:rsid w:val="00F22149"/>
    <w:rsid w:val="00F229D5"/>
    <w:rsid w:val="00F22C8C"/>
    <w:rsid w:val="00F2306C"/>
    <w:rsid w:val="00F23E75"/>
    <w:rsid w:val="00F24A1D"/>
    <w:rsid w:val="00F25030"/>
    <w:rsid w:val="00F2527B"/>
    <w:rsid w:val="00F257A2"/>
    <w:rsid w:val="00F259AD"/>
    <w:rsid w:val="00F264EB"/>
    <w:rsid w:val="00F266F9"/>
    <w:rsid w:val="00F26DBE"/>
    <w:rsid w:val="00F27DAE"/>
    <w:rsid w:val="00F308A6"/>
    <w:rsid w:val="00F309E8"/>
    <w:rsid w:val="00F30AC3"/>
    <w:rsid w:val="00F31EC8"/>
    <w:rsid w:val="00F325DA"/>
    <w:rsid w:val="00F33357"/>
    <w:rsid w:val="00F33582"/>
    <w:rsid w:val="00F33625"/>
    <w:rsid w:val="00F337EC"/>
    <w:rsid w:val="00F34B99"/>
    <w:rsid w:val="00F358CD"/>
    <w:rsid w:val="00F3658D"/>
    <w:rsid w:val="00F36716"/>
    <w:rsid w:val="00F36A0E"/>
    <w:rsid w:val="00F36A96"/>
    <w:rsid w:val="00F37544"/>
    <w:rsid w:val="00F37908"/>
    <w:rsid w:val="00F37CC9"/>
    <w:rsid w:val="00F401CD"/>
    <w:rsid w:val="00F40551"/>
    <w:rsid w:val="00F40B72"/>
    <w:rsid w:val="00F414A1"/>
    <w:rsid w:val="00F41ED7"/>
    <w:rsid w:val="00F42148"/>
    <w:rsid w:val="00F429A4"/>
    <w:rsid w:val="00F42B4A"/>
    <w:rsid w:val="00F43816"/>
    <w:rsid w:val="00F44117"/>
    <w:rsid w:val="00F4508C"/>
    <w:rsid w:val="00F45108"/>
    <w:rsid w:val="00F454C0"/>
    <w:rsid w:val="00F4582B"/>
    <w:rsid w:val="00F45CE1"/>
    <w:rsid w:val="00F470C6"/>
    <w:rsid w:val="00F47E6C"/>
    <w:rsid w:val="00F5092E"/>
    <w:rsid w:val="00F50C6E"/>
    <w:rsid w:val="00F50D08"/>
    <w:rsid w:val="00F510B5"/>
    <w:rsid w:val="00F510C1"/>
    <w:rsid w:val="00F523CB"/>
    <w:rsid w:val="00F52DAB"/>
    <w:rsid w:val="00F53AA0"/>
    <w:rsid w:val="00F543F0"/>
    <w:rsid w:val="00F54C51"/>
    <w:rsid w:val="00F54E11"/>
    <w:rsid w:val="00F557B3"/>
    <w:rsid w:val="00F55AC2"/>
    <w:rsid w:val="00F56F54"/>
    <w:rsid w:val="00F5786B"/>
    <w:rsid w:val="00F57D05"/>
    <w:rsid w:val="00F60824"/>
    <w:rsid w:val="00F61277"/>
    <w:rsid w:val="00F6216A"/>
    <w:rsid w:val="00F62F0D"/>
    <w:rsid w:val="00F638D5"/>
    <w:rsid w:val="00F65E1F"/>
    <w:rsid w:val="00F66AB4"/>
    <w:rsid w:val="00F66E22"/>
    <w:rsid w:val="00F67224"/>
    <w:rsid w:val="00F675A4"/>
    <w:rsid w:val="00F6764C"/>
    <w:rsid w:val="00F67D0C"/>
    <w:rsid w:val="00F7005B"/>
    <w:rsid w:val="00F7067F"/>
    <w:rsid w:val="00F712AE"/>
    <w:rsid w:val="00F71DCF"/>
    <w:rsid w:val="00F729BF"/>
    <w:rsid w:val="00F72C3D"/>
    <w:rsid w:val="00F747D2"/>
    <w:rsid w:val="00F7505B"/>
    <w:rsid w:val="00F753BF"/>
    <w:rsid w:val="00F75FA6"/>
    <w:rsid w:val="00F760F6"/>
    <w:rsid w:val="00F76AFB"/>
    <w:rsid w:val="00F77706"/>
    <w:rsid w:val="00F80542"/>
    <w:rsid w:val="00F80761"/>
    <w:rsid w:val="00F80FF8"/>
    <w:rsid w:val="00F81395"/>
    <w:rsid w:val="00F81C6F"/>
    <w:rsid w:val="00F81D29"/>
    <w:rsid w:val="00F82FD0"/>
    <w:rsid w:val="00F83092"/>
    <w:rsid w:val="00F84692"/>
    <w:rsid w:val="00F84BC5"/>
    <w:rsid w:val="00F84CED"/>
    <w:rsid w:val="00F854F8"/>
    <w:rsid w:val="00F871FA"/>
    <w:rsid w:val="00F872BC"/>
    <w:rsid w:val="00F9046B"/>
    <w:rsid w:val="00F9167A"/>
    <w:rsid w:val="00F919B1"/>
    <w:rsid w:val="00F91C4D"/>
    <w:rsid w:val="00F92156"/>
    <w:rsid w:val="00F92534"/>
    <w:rsid w:val="00F92FD9"/>
    <w:rsid w:val="00F93028"/>
    <w:rsid w:val="00F93603"/>
    <w:rsid w:val="00F94803"/>
    <w:rsid w:val="00F952AE"/>
    <w:rsid w:val="00F95B23"/>
    <w:rsid w:val="00F96A1A"/>
    <w:rsid w:val="00FA0A4B"/>
    <w:rsid w:val="00FA0ABB"/>
    <w:rsid w:val="00FA15ED"/>
    <w:rsid w:val="00FA1831"/>
    <w:rsid w:val="00FA2525"/>
    <w:rsid w:val="00FA2F76"/>
    <w:rsid w:val="00FA302F"/>
    <w:rsid w:val="00FA3122"/>
    <w:rsid w:val="00FA385F"/>
    <w:rsid w:val="00FA3FAC"/>
    <w:rsid w:val="00FA42F1"/>
    <w:rsid w:val="00FA4490"/>
    <w:rsid w:val="00FA49F7"/>
    <w:rsid w:val="00FA4F3B"/>
    <w:rsid w:val="00FA524A"/>
    <w:rsid w:val="00FA571E"/>
    <w:rsid w:val="00FA5B0D"/>
    <w:rsid w:val="00FA62BE"/>
    <w:rsid w:val="00FA6684"/>
    <w:rsid w:val="00FA6777"/>
    <w:rsid w:val="00FA731E"/>
    <w:rsid w:val="00FA760B"/>
    <w:rsid w:val="00FA76B9"/>
    <w:rsid w:val="00FA7C1C"/>
    <w:rsid w:val="00FA7F01"/>
    <w:rsid w:val="00FB04D1"/>
    <w:rsid w:val="00FB05D4"/>
    <w:rsid w:val="00FB08E4"/>
    <w:rsid w:val="00FB0CFD"/>
    <w:rsid w:val="00FB1979"/>
    <w:rsid w:val="00FB1A44"/>
    <w:rsid w:val="00FB2175"/>
    <w:rsid w:val="00FB229A"/>
    <w:rsid w:val="00FB2B38"/>
    <w:rsid w:val="00FB30F4"/>
    <w:rsid w:val="00FB4D20"/>
    <w:rsid w:val="00FB5279"/>
    <w:rsid w:val="00FB58F0"/>
    <w:rsid w:val="00FB5F68"/>
    <w:rsid w:val="00FB6320"/>
    <w:rsid w:val="00FB6F04"/>
    <w:rsid w:val="00FB7495"/>
    <w:rsid w:val="00FC0B6D"/>
    <w:rsid w:val="00FC1D7A"/>
    <w:rsid w:val="00FC213B"/>
    <w:rsid w:val="00FC2FE7"/>
    <w:rsid w:val="00FC435A"/>
    <w:rsid w:val="00FC5910"/>
    <w:rsid w:val="00FC5DDB"/>
    <w:rsid w:val="00FC5F92"/>
    <w:rsid w:val="00FC6358"/>
    <w:rsid w:val="00FC6ABC"/>
    <w:rsid w:val="00FC6D38"/>
    <w:rsid w:val="00FC6EC9"/>
    <w:rsid w:val="00FC754A"/>
    <w:rsid w:val="00FC7B91"/>
    <w:rsid w:val="00FD01AB"/>
    <w:rsid w:val="00FD0660"/>
    <w:rsid w:val="00FD1F73"/>
    <w:rsid w:val="00FD31C8"/>
    <w:rsid w:val="00FD320D"/>
    <w:rsid w:val="00FD32DA"/>
    <w:rsid w:val="00FD350C"/>
    <w:rsid w:val="00FD44EB"/>
    <w:rsid w:val="00FD5479"/>
    <w:rsid w:val="00FD5A2F"/>
    <w:rsid w:val="00FD5C71"/>
    <w:rsid w:val="00FD5F89"/>
    <w:rsid w:val="00FD6562"/>
    <w:rsid w:val="00FD6F4A"/>
    <w:rsid w:val="00FD6FF2"/>
    <w:rsid w:val="00FE0090"/>
    <w:rsid w:val="00FE0AC5"/>
    <w:rsid w:val="00FE1EAB"/>
    <w:rsid w:val="00FE23DE"/>
    <w:rsid w:val="00FE3C0F"/>
    <w:rsid w:val="00FE3E9F"/>
    <w:rsid w:val="00FE569F"/>
    <w:rsid w:val="00FE7403"/>
    <w:rsid w:val="00FE74DD"/>
    <w:rsid w:val="00FE789D"/>
    <w:rsid w:val="00FF0222"/>
    <w:rsid w:val="00FF03CF"/>
    <w:rsid w:val="00FF0990"/>
    <w:rsid w:val="00FF256F"/>
    <w:rsid w:val="00FF2974"/>
    <w:rsid w:val="00FF41DF"/>
    <w:rsid w:val="00FF4554"/>
    <w:rsid w:val="00FF47FE"/>
    <w:rsid w:val="00FF5616"/>
    <w:rsid w:val="00FF5DFA"/>
    <w:rsid w:val="00FF6249"/>
    <w:rsid w:val="00FF65C2"/>
    <w:rsid w:val="00FF6B60"/>
    <w:rsid w:val="00FF7120"/>
    <w:rsid w:val="00FF7602"/>
    <w:rsid w:val="00FF7624"/>
    <w:rsid w:val="0E507072"/>
    <w:rsid w:val="38DA00DB"/>
    <w:rsid w:val="59135180"/>
    <w:rsid w:val="66D75EAF"/>
    <w:rsid w:val="758A4318"/>
    <w:rsid w:val="77C510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footnote reference" w:semiHidden="1" w:qFormat="1"/>
    <w:lsdException w:name="annotation reference" w:qFormat="1"/>
    <w:lsdException w:name="page number" w:qFormat="1"/>
    <w:lsdException w:name="endnote reference" w:semiHidden="1" w:qFormat="1"/>
    <w:lsdException w:name="endnote text" w:semiHidden="1"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Indent 2" w:qFormat="1"/>
    <w:lsdException w:name="Hyperlink" w:qFormat="1"/>
    <w:lsdException w:name="FollowedHyperlink" w:qFormat="1"/>
    <w:lsdException w:name="Strong" w:qFormat="1"/>
    <w:lsdException w:name="Emphasis" w:uiPriority="20"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Keyboard" w:semiHidden="1" w:unhideWhenUsed="1"/>
    <w:lsdException w:name="HTML Preformatted"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6">
    <w:name w:val="Normal"/>
    <w:qFormat/>
    <w:rsid w:val="00647D83"/>
    <w:pPr>
      <w:widowControl w:val="0"/>
      <w:jc w:val="both"/>
    </w:pPr>
    <w:rPr>
      <w:rFonts w:ascii="Times New Roman" w:hAnsi="Times New Roman"/>
      <w:kern w:val="2"/>
      <w:sz w:val="21"/>
      <w:szCs w:val="24"/>
    </w:rPr>
  </w:style>
  <w:style w:type="paragraph" w:styleId="1">
    <w:name w:val="heading 1"/>
    <w:basedOn w:val="aff6"/>
    <w:next w:val="aff6"/>
    <w:link w:val="1Char"/>
    <w:qFormat/>
    <w:rsid w:val="00647D83"/>
    <w:pPr>
      <w:keepNext/>
      <w:keepLines/>
      <w:spacing w:before="340" w:after="330" w:line="578" w:lineRule="auto"/>
      <w:outlineLvl w:val="0"/>
    </w:pPr>
    <w:rPr>
      <w:b/>
      <w:bCs/>
      <w:kern w:val="44"/>
      <w:sz w:val="44"/>
      <w:szCs w:val="44"/>
    </w:rPr>
  </w:style>
  <w:style w:type="paragraph" w:styleId="2">
    <w:name w:val="heading 2"/>
    <w:basedOn w:val="aff6"/>
    <w:next w:val="aff6"/>
    <w:link w:val="2Char"/>
    <w:qFormat/>
    <w:rsid w:val="00647D83"/>
    <w:pPr>
      <w:keepNext/>
      <w:keepLines/>
      <w:spacing w:before="260" w:after="260" w:line="416" w:lineRule="auto"/>
      <w:outlineLvl w:val="1"/>
    </w:pPr>
    <w:rPr>
      <w:rFonts w:ascii="Arial" w:eastAsia="黑体" w:hAnsi="Arial"/>
      <w:b/>
      <w:bCs/>
      <w:sz w:val="32"/>
      <w:szCs w:val="32"/>
    </w:rPr>
  </w:style>
  <w:style w:type="paragraph" w:styleId="3">
    <w:name w:val="heading 3"/>
    <w:basedOn w:val="aff6"/>
    <w:next w:val="aff6"/>
    <w:link w:val="3Char"/>
    <w:qFormat/>
    <w:rsid w:val="00647D83"/>
    <w:pPr>
      <w:keepNext/>
      <w:keepLines/>
      <w:spacing w:before="260" w:after="260" w:line="416" w:lineRule="auto"/>
      <w:outlineLvl w:val="2"/>
    </w:pPr>
    <w:rPr>
      <w:b/>
      <w:bCs/>
      <w:sz w:val="32"/>
      <w:szCs w:val="32"/>
    </w:rPr>
  </w:style>
  <w:style w:type="paragraph" w:styleId="4">
    <w:name w:val="heading 4"/>
    <w:basedOn w:val="aff6"/>
    <w:next w:val="aff6"/>
    <w:qFormat/>
    <w:rsid w:val="00647D83"/>
    <w:pPr>
      <w:keepNext/>
      <w:keepLines/>
      <w:spacing w:before="280" w:after="290" w:line="376" w:lineRule="auto"/>
      <w:outlineLvl w:val="3"/>
    </w:pPr>
    <w:rPr>
      <w:rFonts w:ascii="Arial" w:eastAsia="黑体" w:hAnsi="Arial"/>
      <w:b/>
      <w:bCs/>
      <w:sz w:val="28"/>
      <w:szCs w:val="28"/>
    </w:rPr>
  </w:style>
  <w:style w:type="paragraph" w:styleId="5">
    <w:name w:val="heading 5"/>
    <w:basedOn w:val="aff6"/>
    <w:next w:val="aff6"/>
    <w:qFormat/>
    <w:rsid w:val="00647D83"/>
    <w:pPr>
      <w:keepNext/>
      <w:keepLines/>
      <w:spacing w:before="280" w:after="290" w:line="376" w:lineRule="auto"/>
      <w:outlineLvl w:val="4"/>
    </w:pPr>
    <w:rPr>
      <w:b/>
      <w:bCs/>
      <w:sz w:val="28"/>
      <w:szCs w:val="28"/>
    </w:rPr>
  </w:style>
  <w:style w:type="paragraph" w:styleId="6">
    <w:name w:val="heading 6"/>
    <w:basedOn w:val="aff6"/>
    <w:next w:val="aff6"/>
    <w:qFormat/>
    <w:rsid w:val="00647D83"/>
    <w:pPr>
      <w:keepNext/>
      <w:keepLines/>
      <w:spacing w:before="240" w:after="64" w:line="320" w:lineRule="auto"/>
      <w:outlineLvl w:val="5"/>
    </w:pPr>
    <w:rPr>
      <w:rFonts w:ascii="Arial" w:eastAsia="黑体" w:hAnsi="Arial"/>
      <w:b/>
      <w:bCs/>
      <w:sz w:val="24"/>
    </w:rPr>
  </w:style>
  <w:style w:type="paragraph" w:styleId="7">
    <w:name w:val="heading 7"/>
    <w:basedOn w:val="aff6"/>
    <w:next w:val="aff6"/>
    <w:qFormat/>
    <w:rsid w:val="00647D83"/>
    <w:pPr>
      <w:keepNext/>
      <w:keepLines/>
      <w:spacing w:before="240" w:after="64" w:line="320" w:lineRule="auto"/>
      <w:outlineLvl w:val="6"/>
    </w:pPr>
    <w:rPr>
      <w:b/>
      <w:bCs/>
      <w:sz w:val="24"/>
    </w:rPr>
  </w:style>
  <w:style w:type="paragraph" w:styleId="8">
    <w:name w:val="heading 8"/>
    <w:basedOn w:val="aff6"/>
    <w:next w:val="aff6"/>
    <w:qFormat/>
    <w:rsid w:val="00647D83"/>
    <w:pPr>
      <w:keepNext/>
      <w:keepLines/>
      <w:spacing w:before="240" w:after="64" w:line="320" w:lineRule="auto"/>
      <w:outlineLvl w:val="7"/>
    </w:pPr>
    <w:rPr>
      <w:rFonts w:ascii="Arial" w:eastAsia="黑体" w:hAnsi="Arial"/>
      <w:sz w:val="24"/>
    </w:rPr>
  </w:style>
  <w:style w:type="paragraph" w:styleId="9">
    <w:name w:val="heading 9"/>
    <w:basedOn w:val="aff6"/>
    <w:next w:val="aff6"/>
    <w:qFormat/>
    <w:rsid w:val="00647D83"/>
    <w:pPr>
      <w:keepNext/>
      <w:keepLines/>
      <w:spacing w:before="240" w:after="64" w:line="320" w:lineRule="auto"/>
      <w:outlineLvl w:val="8"/>
    </w:pPr>
    <w:rPr>
      <w:rFonts w:ascii="Arial" w:eastAsia="黑体" w:hAnsi="Arial"/>
      <w:szCs w:val="21"/>
    </w:rPr>
  </w:style>
  <w:style w:type="character" w:default="1" w:styleId="aff7">
    <w:name w:val="Default Paragraph Font"/>
    <w:uiPriority w:val="1"/>
    <w:semiHidden/>
    <w:unhideWhenUsed/>
  </w:style>
  <w:style w:type="table" w:default="1" w:styleId="aff8">
    <w:name w:val="Normal Table"/>
    <w:uiPriority w:val="99"/>
    <w:semiHidden/>
    <w:unhideWhenUsed/>
    <w:qFormat/>
    <w:tblPr>
      <w:tblInd w:w="0" w:type="dxa"/>
      <w:tblCellMar>
        <w:top w:w="0" w:type="dxa"/>
        <w:left w:w="108" w:type="dxa"/>
        <w:bottom w:w="0" w:type="dxa"/>
        <w:right w:w="108" w:type="dxa"/>
      </w:tblCellMar>
    </w:tblPr>
  </w:style>
  <w:style w:type="numbering" w:default="1" w:styleId="aff9">
    <w:name w:val="No List"/>
    <w:uiPriority w:val="99"/>
    <w:semiHidden/>
    <w:unhideWhenUsed/>
  </w:style>
  <w:style w:type="paragraph" w:styleId="affa">
    <w:name w:val="annotation subject"/>
    <w:basedOn w:val="affb"/>
    <w:next w:val="affb"/>
    <w:link w:val="Char"/>
    <w:qFormat/>
    <w:rsid w:val="00647D83"/>
    <w:rPr>
      <w:b/>
      <w:bCs/>
    </w:rPr>
  </w:style>
  <w:style w:type="paragraph" w:styleId="affb">
    <w:name w:val="annotation text"/>
    <w:basedOn w:val="aff6"/>
    <w:link w:val="Char0"/>
    <w:qFormat/>
    <w:rsid w:val="00647D83"/>
    <w:pPr>
      <w:jc w:val="left"/>
    </w:pPr>
  </w:style>
  <w:style w:type="paragraph" w:styleId="70">
    <w:name w:val="toc 7"/>
    <w:basedOn w:val="aff6"/>
    <w:next w:val="aff6"/>
    <w:semiHidden/>
    <w:qFormat/>
    <w:rsid w:val="00647D83"/>
    <w:pPr>
      <w:tabs>
        <w:tab w:val="right" w:leader="dot" w:pos="9241"/>
      </w:tabs>
      <w:ind w:firstLineChars="500" w:firstLine="505"/>
      <w:jc w:val="left"/>
    </w:pPr>
    <w:rPr>
      <w:rFonts w:ascii="宋体"/>
      <w:szCs w:val="21"/>
    </w:rPr>
  </w:style>
  <w:style w:type="paragraph" w:styleId="80">
    <w:name w:val="index 8"/>
    <w:basedOn w:val="aff6"/>
    <w:next w:val="aff6"/>
    <w:qFormat/>
    <w:rsid w:val="00647D83"/>
    <w:pPr>
      <w:ind w:left="1680" w:hanging="210"/>
      <w:jc w:val="left"/>
    </w:pPr>
    <w:rPr>
      <w:rFonts w:ascii="Calibri" w:hAnsi="Calibri"/>
      <w:sz w:val="20"/>
      <w:szCs w:val="20"/>
    </w:rPr>
  </w:style>
  <w:style w:type="paragraph" w:styleId="affc">
    <w:name w:val="caption"/>
    <w:basedOn w:val="aff6"/>
    <w:next w:val="aff6"/>
    <w:qFormat/>
    <w:rsid w:val="00647D83"/>
    <w:pPr>
      <w:spacing w:before="152" w:after="160"/>
    </w:pPr>
    <w:rPr>
      <w:rFonts w:ascii="Arial" w:eastAsia="黑体" w:hAnsi="Arial" w:cs="Arial"/>
      <w:sz w:val="20"/>
      <w:szCs w:val="20"/>
    </w:rPr>
  </w:style>
  <w:style w:type="paragraph" w:styleId="50">
    <w:name w:val="index 5"/>
    <w:basedOn w:val="aff6"/>
    <w:next w:val="aff6"/>
    <w:qFormat/>
    <w:rsid w:val="00647D83"/>
    <w:pPr>
      <w:ind w:left="1050" w:hanging="210"/>
      <w:jc w:val="left"/>
    </w:pPr>
    <w:rPr>
      <w:rFonts w:ascii="Calibri" w:hAnsi="Calibri"/>
      <w:sz w:val="20"/>
      <w:szCs w:val="20"/>
    </w:rPr>
  </w:style>
  <w:style w:type="paragraph" w:styleId="affd">
    <w:name w:val="Document Map"/>
    <w:basedOn w:val="aff6"/>
    <w:link w:val="Char1"/>
    <w:semiHidden/>
    <w:qFormat/>
    <w:rsid w:val="00647D83"/>
    <w:pPr>
      <w:shd w:val="clear" w:color="auto" w:fill="000080"/>
    </w:pPr>
  </w:style>
  <w:style w:type="paragraph" w:styleId="60">
    <w:name w:val="index 6"/>
    <w:basedOn w:val="aff6"/>
    <w:next w:val="aff6"/>
    <w:qFormat/>
    <w:rsid w:val="00647D83"/>
    <w:pPr>
      <w:ind w:left="1260" w:hanging="210"/>
      <w:jc w:val="left"/>
    </w:pPr>
    <w:rPr>
      <w:rFonts w:ascii="Calibri" w:hAnsi="Calibri"/>
      <w:sz w:val="20"/>
      <w:szCs w:val="20"/>
    </w:rPr>
  </w:style>
  <w:style w:type="paragraph" w:styleId="affe">
    <w:name w:val="Body Text"/>
    <w:basedOn w:val="aff6"/>
    <w:link w:val="Char2"/>
    <w:qFormat/>
    <w:rsid w:val="00647D83"/>
    <w:pPr>
      <w:spacing w:line="360" w:lineRule="auto"/>
    </w:pPr>
    <w:rPr>
      <w:rFonts w:ascii="宋体"/>
      <w:sz w:val="24"/>
      <w:szCs w:val="20"/>
    </w:rPr>
  </w:style>
  <w:style w:type="paragraph" w:styleId="afff">
    <w:name w:val="Body Text Indent"/>
    <w:basedOn w:val="aff6"/>
    <w:link w:val="Char3"/>
    <w:qFormat/>
    <w:rsid w:val="00647D83"/>
    <w:pPr>
      <w:spacing w:after="120"/>
      <w:ind w:leftChars="200" w:left="420"/>
    </w:pPr>
  </w:style>
  <w:style w:type="paragraph" w:styleId="HTML">
    <w:name w:val="HTML Address"/>
    <w:basedOn w:val="aff6"/>
    <w:qFormat/>
    <w:rsid w:val="00647D83"/>
    <w:rPr>
      <w:i/>
      <w:iCs/>
    </w:rPr>
  </w:style>
  <w:style w:type="paragraph" w:styleId="40">
    <w:name w:val="index 4"/>
    <w:basedOn w:val="aff6"/>
    <w:next w:val="aff6"/>
    <w:qFormat/>
    <w:rsid w:val="00647D83"/>
    <w:pPr>
      <w:ind w:left="840" w:hanging="210"/>
      <w:jc w:val="left"/>
    </w:pPr>
    <w:rPr>
      <w:rFonts w:ascii="Calibri" w:hAnsi="Calibri"/>
      <w:sz w:val="20"/>
      <w:szCs w:val="20"/>
    </w:rPr>
  </w:style>
  <w:style w:type="paragraph" w:styleId="51">
    <w:name w:val="toc 5"/>
    <w:basedOn w:val="aff6"/>
    <w:next w:val="aff6"/>
    <w:semiHidden/>
    <w:qFormat/>
    <w:rsid w:val="00647D83"/>
    <w:pPr>
      <w:tabs>
        <w:tab w:val="right" w:leader="dot" w:pos="9241"/>
      </w:tabs>
      <w:ind w:firstLineChars="300" w:firstLine="300"/>
      <w:jc w:val="left"/>
    </w:pPr>
    <w:rPr>
      <w:rFonts w:ascii="宋体"/>
      <w:szCs w:val="21"/>
    </w:rPr>
  </w:style>
  <w:style w:type="paragraph" w:styleId="30">
    <w:name w:val="toc 3"/>
    <w:basedOn w:val="aff6"/>
    <w:next w:val="aff6"/>
    <w:semiHidden/>
    <w:qFormat/>
    <w:rsid w:val="00647D83"/>
    <w:pPr>
      <w:tabs>
        <w:tab w:val="right" w:leader="dot" w:pos="9241"/>
      </w:tabs>
      <w:ind w:firstLineChars="100" w:firstLine="102"/>
      <w:jc w:val="left"/>
    </w:pPr>
    <w:rPr>
      <w:rFonts w:ascii="宋体"/>
      <w:szCs w:val="21"/>
    </w:rPr>
  </w:style>
  <w:style w:type="paragraph" w:styleId="afff0">
    <w:name w:val="Plain Text"/>
    <w:basedOn w:val="aff6"/>
    <w:link w:val="Char4"/>
    <w:qFormat/>
    <w:rsid w:val="00647D83"/>
    <w:rPr>
      <w:rFonts w:ascii="宋体" w:hAnsi="Courier New" w:cs="Courier New"/>
      <w:szCs w:val="21"/>
    </w:rPr>
  </w:style>
  <w:style w:type="paragraph" w:styleId="81">
    <w:name w:val="toc 8"/>
    <w:basedOn w:val="aff6"/>
    <w:next w:val="aff6"/>
    <w:semiHidden/>
    <w:qFormat/>
    <w:rsid w:val="00647D83"/>
    <w:pPr>
      <w:tabs>
        <w:tab w:val="right" w:leader="dot" w:pos="9241"/>
      </w:tabs>
      <w:ind w:firstLineChars="600" w:firstLine="607"/>
      <w:jc w:val="left"/>
    </w:pPr>
    <w:rPr>
      <w:rFonts w:ascii="宋体"/>
      <w:szCs w:val="21"/>
    </w:rPr>
  </w:style>
  <w:style w:type="paragraph" w:styleId="31">
    <w:name w:val="index 3"/>
    <w:basedOn w:val="aff6"/>
    <w:next w:val="aff6"/>
    <w:qFormat/>
    <w:rsid w:val="00647D83"/>
    <w:pPr>
      <w:ind w:left="630" w:hanging="210"/>
      <w:jc w:val="left"/>
    </w:pPr>
    <w:rPr>
      <w:rFonts w:ascii="Calibri" w:hAnsi="Calibri"/>
      <w:sz w:val="20"/>
      <w:szCs w:val="20"/>
    </w:rPr>
  </w:style>
  <w:style w:type="paragraph" w:styleId="afff1">
    <w:name w:val="Date"/>
    <w:basedOn w:val="aff6"/>
    <w:next w:val="aff6"/>
    <w:link w:val="Char5"/>
    <w:qFormat/>
    <w:rsid w:val="00647D83"/>
    <w:pPr>
      <w:ind w:leftChars="2500" w:left="100"/>
    </w:pPr>
  </w:style>
  <w:style w:type="paragraph" w:styleId="20">
    <w:name w:val="Body Text Indent 2"/>
    <w:basedOn w:val="aff6"/>
    <w:qFormat/>
    <w:rsid w:val="00647D83"/>
    <w:pPr>
      <w:ind w:firstLine="420"/>
    </w:pPr>
  </w:style>
  <w:style w:type="paragraph" w:styleId="afff2">
    <w:name w:val="endnote text"/>
    <w:basedOn w:val="aff6"/>
    <w:semiHidden/>
    <w:qFormat/>
    <w:rsid w:val="00647D83"/>
    <w:pPr>
      <w:snapToGrid w:val="0"/>
      <w:jc w:val="left"/>
    </w:pPr>
  </w:style>
  <w:style w:type="paragraph" w:styleId="afff3">
    <w:name w:val="Balloon Text"/>
    <w:basedOn w:val="aff6"/>
    <w:semiHidden/>
    <w:qFormat/>
    <w:rsid w:val="00647D83"/>
    <w:rPr>
      <w:sz w:val="18"/>
      <w:szCs w:val="18"/>
    </w:rPr>
  </w:style>
  <w:style w:type="paragraph" w:styleId="afff4">
    <w:name w:val="footer"/>
    <w:basedOn w:val="aff6"/>
    <w:link w:val="Char6"/>
    <w:uiPriority w:val="99"/>
    <w:qFormat/>
    <w:rsid w:val="00647D83"/>
    <w:pPr>
      <w:snapToGrid w:val="0"/>
      <w:ind w:rightChars="100" w:right="210"/>
      <w:jc w:val="right"/>
    </w:pPr>
    <w:rPr>
      <w:sz w:val="18"/>
      <w:szCs w:val="18"/>
    </w:rPr>
  </w:style>
  <w:style w:type="paragraph" w:styleId="afff5">
    <w:name w:val="header"/>
    <w:basedOn w:val="aff6"/>
    <w:link w:val="Char7"/>
    <w:qFormat/>
    <w:rsid w:val="00647D83"/>
    <w:pPr>
      <w:snapToGrid w:val="0"/>
      <w:jc w:val="left"/>
    </w:pPr>
    <w:rPr>
      <w:sz w:val="18"/>
      <w:szCs w:val="18"/>
    </w:rPr>
  </w:style>
  <w:style w:type="paragraph" w:styleId="10">
    <w:name w:val="toc 1"/>
    <w:basedOn w:val="aff6"/>
    <w:next w:val="aff6"/>
    <w:semiHidden/>
    <w:qFormat/>
    <w:rsid w:val="00647D83"/>
    <w:pPr>
      <w:tabs>
        <w:tab w:val="right" w:leader="dot" w:pos="9241"/>
      </w:tabs>
      <w:spacing w:beforeLines="25" w:afterLines="25"/>
      <w:jc w:val="left"/>
    </w:pPr>
    <w:rPr>
      <w:rFonts w:ascii="宋体"/>
      <w:szCs w:val="21"/>
    </w:rPr>
  </w:style>
  <w:style w:type="paragraph" w:styleId="41">
    <w:name w:val="toc 4"/>
    <w:basedOn w:val="aff6"/>
    <w:next w:val="aff6"/>
    <w:semiHidden/>
    <w:qFormat/>
    <w:rsid w:val="00647D83"/>
    <w:pPr>
      <w:tabs>
        <w:tab w:val="right" w:leader="dot" w:pos="9241"/>
      </w:tabs>
      <w:ind w:firstLineChars="200" w:firstLine="198"/>
      <w:jc w:val="left"/>
    </w:pPr>
    <w:rPr>
      <w:rFonts w:ascii="宋体"/>
      <w:szCs w:val="21"/>
    </w:rPr>
  </w:style>
  <w:style w:type="paragraph" w:styleId="afff6">
    <w:name w:val="index heading"/>
    <w:basedOn w:val="aff6"/>
    <w:next w:val="11"/>
    <w:qFormat/>
    <w:rsid w:val="00647D83"/>
    <w:pPr>
      <w:spacing w:before="120" w:after="120"/>
      <w:jc w:val="center"/>
    </w:pPr>
    <w:rPr>
      <w:rFonts w:ascii="Calibri" w:hAnsi="Calibri"/>
      <w:b/>
      <w:bCs/>
      <w:iCs/>
      <w:szCs w:val="20"/>
    </w:rPr>
  </w:style>
  <w:style w:type="paragraph" w:styleId="11">
    <w:name w:val="index 1"/>
    <w:basedOn w:val="aff6"/>
    <w:next w:val="afff7"/>
    <w:qFormat/>
    <w:rsid w:val="00647D83"/>
    <w:pPr>
      <w:tabs>
        <w:tab w:val="right" w:leader="dot" w:pos="9299"/>
      </w:tabs>
      <w:jc w:val="left"/>
    </w:pPr>
    <w:rPr>
      <w:rFonts w:ascii="宋体"/>
      <w:szCs w:val="21"/>
    </w:rPr>
  </w:style>
  <w:style w:type="paragraph" w:customStyle="1" w:styleId="afff7">
    <w:name w:val="段"/>
    <w:link w:val="Char8"/>
    <w:qFormat/>
    <w:rsid w:val="00647D83"/>
    <w:pPr>
      <w:tabs>
        <w:tab w:val="center" w:pos="4201"/>
        <w:tab w:val="right" w:leader="dot" w:pos="9298"/>
      </w:tabs>
      <w:autoSpaceDE w:val="0"/>
      <w:autoSpaceDN w:val="0"/>
      <w:ind w:firstLineChars="200" w:firstLine="420"/>
      <w:jc w:val="both"/>
    </w:pPr>
    <w:rPr>
      <w:rFonts w:ascii="宋体" w:hAnsi="Times New Roman"/>
      <w:sz w:val="21"/>
    </w:rPr>
  </w:style>
  <w:style w:type="paragraph" w:styleId="af3">
    <w:name w:val="footnote text"/>
    <w:basedOn w:val="aff6"/>
    <w:qFormat/>
    <w:rsid w:val="00647D83"/>
    <w:pPr>
      <w:numPr>
        <w:numId w:val="1"/>
      </w:numPr>
      <w:snapToGrid w:val="0"/>
      <w:jc w:val="left"/>
    </w:pPr>
    <w:rPr>
      <w:rFonts w:ascii="宋体"/>
      <w:sz w:val="18"/>
      <w:szCs w:val="18"/>
    </w:rPr>
  </w:style>
  <w:style w:type="paragraph" w:styleId="61">
    <w:name w:val="toc 6"/>
    <w:basedOn w:val="aff6"/>
    <w:next w:val="aff6"/>
    <w:semiHidden/>
    <w:qFormat/>
    <w:rsid w:val="00647D83"/>
    <w:pPr>
      <w:tabs>
        <w:tab w:val="right" w:leader="dot" w:pos="9241"/>
      </w:tabs>
      <w:ind w:firstLineChars="400" w:firstLine="403"/>
      <w:jc w:val="left"/>
    </w:pPr>
    <w:rPr>
      <w:rFonts w:ascii="宋体"/>
      <w:szCs w:val="21"/>
    </w:rPr>
  </w:style>
  <w:style w:type="paragraph" w:styleId="71">
    <w:name w:val="index 7"/>
    <w:basedOn w:val="aff6"/>
    <w:next w:val="aff6"/>
    <w:qFormat/>
    <w:rsid w:val="00647D83"/>
    <w:pPr>
      <w:ind w:left="1470" w:hanging="210"/>
      <w:jc w:val="left"/>
    </w:pPr>
    <w:rPr>
      <w:rFonts w:ascii="Calibri" w:hAnsi="Calibri"/>
      <w:sz w:val="20"/>
      <w:szCs w:val="20"/>
    </w:rPr>
  </w:style>
  <w:style w:type="paragraph" w:styleId="90">
    <w:name w:val="index 9"/>
    <w:basedOn w:val="aff6"/>
    <w:next w:val="aff6"/>
    <w:qFormat/>
    <w:rsid w:val="00647D83"/>
    <w:pPr>
      <w:ind w:left="1890" w:hanging="210"/>
      <w:jc w:val="left"/>
    </w:pPr>
    <w:rPr>
      <w:rFonts w:ascii="Calibri" w:hAnsi="Calibri"/>
      <w:sz w:val="20"/>
      <w:szCs w:val="20"/>
    </w:rPr>
  </w:style>
  <w:style w:type="paragraph" w:styleId="21">
    <w:name w:val="toc 2"/>
    <w:basedOn w:val="aff6"/>
    <w:next w:val="aff6"/>
    <w:semiHidden/>
    <w:qFormat/>
    <w:rsid w:val="00647D83"/>
    <w:pPr>
      <w:tabs>
        <w:tab w:val="right" w:leader="dot" w:pos="9241"/>
      </w:tabs>
    </w:pPr>
    <w:rPr>
      <w:rFonts w:ascii="宋体"/>
      <w:szCs w:val="21"/>
    </w:rPr>
  </w:style>
  <w:style w:type="paragraph" w:styleId="91">
    <w:name w:val="toc 9"/>
    <w:basedOn w:val="aff6"/>
    <w:next w:val="aff6"/>
    <w:semiHidden/>
    <w:qFormat/>
    <w:rsid w:val="00647D83"/>
    <w:pPr>
      <w:ind w:left="1470"/>
      <w:jc w:val="left"/>
    </w:pPr>
    <w:rPr>
      <w:sz w:val="20"/>
      <w:szCs w:val="20"/>
    </w:rPr>
  </w:style>
  <w:style w:type="paragraph" w:styleId="HTML0">
    <w:name w:val="HTML Preformatted"/>
    <w:basedOn w:val="aff6"/>
    <w:qFormat/>
    <w:rsid w:val="00647D83"/>
    <w:rPr>
      <w:rFonts w:ascii="Courier New" w:hAnsi="Courier New" w:cs="Courier New"/>
      <w:sz w:val="20"/>
      <w:szCs w:val="20"/>
    </w:rPr>
  </w:style>
  <w:style w:type="paragraph" w:styleId="afff8">
    <w:name w:val="Normal (Web)"/>
    <w:basedOn w:val="aff6"/>
    <w:qFormat/>
    <w:rsid w:val="00647D83"/>
    <w:pPr>
      <w:widowControl/>
      <w:spacing w:before="100" w:beforeAutospacing="1" w:after="100" w:afterAutospacing="1"/>
      <w:jc w:val="left"/>
    </w:pPr>
    <w:rPr>
      <w:rFonts w:ascii="宋体" w:hAnsi="宋体"/>
      <w:kern w:val="0"/>
      <w:sz w:val="24"/>
    </w:rPr>
  </w:style>
  <w:style w:type="paragraph" w:styleId="22">
    <w:name w:val="index 2"/>
    <w:basedOn w:val="aff6"/>
    <w:next w:val="aff6"/>
    <w:qFormat/>
    <w:rsid w:val="00647D83"/>
    <w:pPr>
      <w:ind w:left="420" w:hanging="210"/>
      <w:jc w:val="left"/>
    </w:pPr>
    <w:rPr>
      <w:rFonts w:ascii="Calibri" w:hAnsi="Calibri"/>
      <w:sz w:val="20"/>
      <w:szCs w:val="20"/>
    </w:rPr>
  </w:style>
  <w:style w:type="paragraph" w:styleId="afff9">
    <w:name w:val="Title"/>
    <w:basedOn w:val="aff6"/>
    <w:qFormat/>
    <w:rsid w:val="00647D83"/>
    <w:pPr>
      <w:spacing w:before="240" w:after="60"/>
      <w:jc w:val="center"/>
      <w:outlineLvl w:val="0"/>
    </w:pPr>
    <w:rPr>
      <w:rFonts w:ascii="Arial" w:hAnsi="Arial" w:cs="Arial"/>
      <w:b/>
      <w:bCs/>
      <w:sz w:val="32"/>
      <w:szCs w:val="32"/>
    </w:rPr>
  </w:style>
  <w:style w:type="character" w:styleId="afffa">
    <w:name w:val="Strong"/>
    <w:qFormat/>
    <w:rsid w:val="00647D83"/>
    <w:rPr>
      <w:b/>
      <w:bCs/>
    </w:rPr>
  </w:style>
  <w:style w:type="character" w:styleId="afffb">
    <w:name w:val="endnote reference"/>
    <w:semiHidden/>
    <w:qFormat/>
    <w:rsid w:val="00647D83"/>
    <w:rPr>
      <w:vertAlign w:val="superscript"/>
    </w:rPr>
  </w:style>
  <w:style w:type="character" w:styleId="afffc">
    <w:name w:val="page number"/>
    <w:qFormat/>
    <w:rsid w:val="00647D83"/>
    <w:rPr>
      <w:rFonts w:ascii="Times New Roman" w:eastAsia="宋体" w:hAnsi="Times New Roman"/>
      <w:sz w:val="18"/>
    </w:rPr>
  </w:style>
  <w:style w:type="character" w:styleId="afffd">
    <w:name w:val="FollowedHyperlink"/>
    <w:qFormat/>
    <w:rsid w:val="00647D83"/>
    <w:rPr>
      <w:color w:val="800080"/>
      <w:u w:val="single"/>
    </w:rPr>
  </w:style>
  <w:style w:type="character" w:styleId="afffe">
    <w:name w:val="Emphasis"/>
    <w:basedOn w:val="aff7"/>
    <w:uiPriority w:val="20"/>
    <w:qFormat/>
    <w:rsid w:val="00647D83"/>
    <w:rPr>
      <w:i/>
      <w:iCs/>
    </w:rPr>
  </w:style>
  <w:style w:type="character" w:styleId="affff">
    <w:name w:val="Hyperlink"/>
    <w:qFormat/>
    <w:rsid w:val="00647D83"/>
    <w:rPr>
      <w:color w:val="0000FF"/>
      <w:spacing w:val="0"/>
      <w:w w:val="100"/>
      <w:szCs w:val="21"/>
      <w:u w:val="single"/>
    </w:rPr>
  </w:style>
  <w:style w:type="character" w:styleId="affff0">
    <w:name w:val="annotation reference"/>
    <w:qFormat/>
    <w:rsid w:val="00647D83"/>
    <w:rPr>
      <w:sz w:val="21"/>
      <w:szCs w:val="21"/>
    </w:rPr>
  </w:style>
  <w:style w:type="character" w:styleId="affff1">
    <w:name w:val="footnote reference"/>
    <w:semiHidden/>
    <w:qFormat/>
    <w:rsid w:val="00647D83"/>
    <w:rPr>
      <w:vertAlign w:val="superscript"/>
    </w:rPr>
  </w:style>
  <w:style w:type="table" w:styleId="affff2">
    <w:name w:val="Table Grid"/>
    <w:basedOn w:val="aff8"/>
    <w:uiPriority w:val="39"/>
    <w:qFormat/>
    <w:rsid w:val="00647D83"/>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9">
    <w:name w:val="Char"/>
    <w:basedOn w:val="aff6"/>
    <w:qFormat/>
    <w:rsid w:val="00647D83"/>
    <w:pPr>
      <w:spacing w:before="100" w:beforeAutospacing="1" w:after="100" w:afterAutospacing="1"/>
    </w:pPr>
    <w:rPr>
      <w:rFonts w:ascii="仿宋_GB2312" w:eastAsia="仿宋_GB2312"/>
      <w:b/>
      <w:sz w:val="32"/>
      <w:szCs w:val="32"/>
    </w:rPr>
  </w:style>
  <w:style w:type="character" w:customStyle="1" w:styleId="Char8">
    <w:name w:val="段 Char"/>
    <w:link w:val="afff7"/>
    <w:qFormat/>
    <w:rsid w:val="00647D83"/>
    <w:rPr>
      <w:rFonts w:ascii="宋体"/>
      <w:sz w:val="21"/>
      <w:lang w:val="en-US" w:eastAsia="zh-CN" w:bidi="ar-SA"/>
    </w:rPr>
  </w:style>
  <w:style w:type="paragraph" w:customStyle="1" w:styleId="aa">
    <w:name w:val="一级条标题"/>
    <w:next w:val="afff7"/>
    <w:link w:val="Chara"/>
    <w:qFormat/>
    <w:rsid w:val="00647D83"/>
    <w:pPr>
      <w:numPr>
        <w:ilvl w:val="1"/>
        <w:numId w:val="2"/>
      </w:numPr>
      <w:spacing w:beforeLines="50" w:afterLines="50"/>
      <w:outlineLvl w:val="2"/>
    </w:pPr>
    <w:rPr>
      <w:rFonts w:ascii="黑体" w:eastAsia="黑体" w:hAnsi="Times New Roman"/>
      <w:sz w:val="21"/>
      <w:szCs w:val="21"/>
    </w:rPr>
  </w:style>
  <w:style w:type="character" w:customStyle="1" w:styleId="Chara">
    <w:name w:val="一级条标题 Char"/>
    <w:link w:val="aa"/>
    <w:qFormat/>
    <w:rsid w:val="00647D83"/>
    <w:rPr>
      <w:rFonts w:ascii="黑体" w:eastAsia="黑体"/>
      <w:sz w:val="21"/>
      <w:szCs w:val="21"/>
    </w:rPr>
  </w:style>
  <w:style w:type="paragraph" w:customStyle="1" w:styleId="affff3">
    <w:name w:val="标准书脚_奇数页"/>
    <w:qFormat/>
    <w:rsid w:val="00647D83"/>
    <w:pPr>
      <w:spacing w:before="120"/>
      <w:ind w:right="198"/>
      <w:jc w:val="right"/>
    </w:pPr>
    <w:rPr>
      <w:rFonts w:ascii="宋体" w:hAnsi="Times New Roman"/>
      <w:sz w:val="18"/>
      <w:szCs w:val="18"/>
    </w:rPr>
  </w:style>
  <w:style w:type="paragraph" w:customStyle="1" w:styleId="affff4">
    <w:name w:val="标准书眉_奇数页"/>
    <w:next w:val="aff6"/>
    <w:qFormat/>
    <w:rsid w:val="00647D83"/>
    <w:pPr>
      <w:tabs>
        <w:tab w:val="center" w:pos="4154"/>
        <w:tab w:val="right" w:pos="8306"/>
      </w:tabs>
      <w:spacing w:after="220"/>
      <w:jc w:val="right"/>
    </w:pPr>
    <w:rPr>
      <w:rFonts w:ascii="黑体" w:eastAsia="黑体" w:hAnsi="Times New Roman"/>
      <w:sz w:val="21"/>
      <w:szCs w:val="21"/>
    </w:rPr>
  </w:style>
  <w:style w:type="paragraph" w:customStyle="1" w:styleId="a9">
    <w:name w:val="章标题"/>
    <w:next w:val="afff7"/>
    <w:qFormat/>
    <w:rsid w:val="00647D83"/>
    <w:pPr>
      <w:numPr>
        <w:numId w:val="2"/>
      </w:numPr>
      <w:spacing w:beforeLines="100" w:afterLines="100"/>
      <w:jc w:val="both"/>
      <w:outlineLvl w:val="1"/>
    </w:pPr>
    <w:rPr>
      <w:rFonts w:ascii="黑体" w:eastAsia="黑体" w:hAnsi="Times New Roman"/>
      <w:sz w:val="21"/>
    </w:rPr>
  </w:style>
  <w:style w:type="paragraph" w:customStyle="1" w:styleId="ab">
    <w:name w:val="二级条标题"/>
    <w:basedOn w:val="aa"/>
    <w:next w:val="afff7"/>
    <w:link w:val="Charb"/>
    <w:qFormat/>
    <w:rsid w:val="00647D83"/>
    <w:pPr>
      <w:numPr>
        <w:ilvl w:val="2"/>
      </w:numPr>
      <w:spacing w:before="50" w:after="50"/>
      <w:outlineLvl w:val="3"/>
    </w:pPr>
  </w:style>
  <w:style w:type="character" w:customStyle="1" w:styleId="Charb">
    <w:name w:val="二级条标题 Char"/>
    <w:link w:val="ab"/>
    <w:qFormat/>
    <w:rsid w:val="00647D83"/>
    <w:rPr>
      <w:rFonts w:ascii="黑体" w:eastAsia="黑体"/>
      <w:sz w:val="21"/>
      <w:szCs w:val="21"/>
    </w:rPr>
  </w:style>
  <w:style w:type="paragraph" w:customStyle="1" w:styleId="23">
    <w:name w:val="封面标准号2"/>
    <w:qFormat/>
    <w:rsid w:val="00647D83"/>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ffff5">
    <w:name w:val="列项——（一级）"/>
    <w:qFormat/>
    <w:rsid w:val="00647D83"/>
    <w:pPr>
      <w:widowControl w:val="0"/>
      <w:jc w:val="both"/>
    </w:pPr>
    <w:rPr>
      <w:rFonts w:ascii="宋体" w:hAnsi="Times New Roman"/>
      <w:sz w:val="21"/>
    </w:rPr>
  </w:style>
  <w:style w:type="paragraph" w:customStyle="1" w:styleId="af1">
    <w:name w:val="列项●（二级）"/>
    <w:qFormat/>
    <w:rsid w:val="00647D83"/>
    <w:pPr>
      <w:numPr>
        <w:ilvl w:val="1"/>
        <w:numId w:val="3"/>
      </w:numPr>
      <w:tabs>
        <w:tab w:val="left" w:pos="840"/>
      </w:tabs>
      <w:jc w:val="both"/>
    </w:pPr>
    <w:rPr>
      <w:rFonts w:ascii="宋体" w:hAnsi="Times New Roman"/>
      <w:sz w:val="21"/>
    </w:rPr>
  </w:style>
  <w:style w:type="paragraph" w:customStyle="1" w:styleId="affff6">
    <w:name w:val="目次、标准名称标题"/>
    <w:basedOn w:val="aff6"/>
    <w:next w:val="afff7"/>
    <w:qFormat/>
    <w:rsid w:val="00647D83"/>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c">
    <w:name w:val="三级条标题"/>
    <w:basedOn w:val="ab"/>
    <w:next w:val="afff7"/>
    <w:qFormat/>
    <w:rsid w:val="00647D83"/>
    <w:pPr>
      <w:numPr>
        <w:ilvl w:val="3"/>
      </w:numPr>
      <w:outlineLvl w:val="4"/>
    </w:pPr>
  </w:style>
  <w:style w:type="paragraph" w:customStyle="1" w:styleId="a6">
    <w:name w:val="示例"/>
    <w:next w:val="affff7"/>
    <w:qFormat/>
    <w:rsid w:val="00647D83"/>
    <w:pPr>
      <w:widowControl w:val="0"/>
      <w:numPr>
        <w:numId w:val="4"/>
      </w:numPr>
      <w:jc w:val="both"/>
    </w:pPr>
    <w:rPr>
      <w:rFonts w:ascii="宋体" w:hAnsi="Times New Roman"/>
      <w:sz w:val="18"/>
      <w:szCs w:val="18"/>
    </w:rPr>
  </w:style>
  <w:style w:type="paragraph" w:customStyle="1" w:styleId="affff7">
    <w:name w:val="示例内容"/>
    <w:qFormat/>
    <w:rsid w:val="00647D83"/>
    <w:pPr>
      <w:ind w:firstLineChars="200" w:firstLine="200"/>
    </w:pPr>
    <w:rPr>
      <w:rFonts w:ascii="宋体" w:hAnsi="Times New Roman"/>
      <w:sz w:val="18"/>
      <w:szCs w:val="18"/>
    </w:rPr>
  </w:style>
  <w:style w:type="paragraph" w:customStyle="1" w:styleId="af5">
    <w:name w:val="数字编号列项（二级）"/>
    <w:qFormat/>
    <w:rsid w:val="00647D83"/>
    <w:pPr>
      <w:numPr>
        <w:ilvl w:val="1"/>
        <w:numId w:val="5"/>
      </w:numPr>
      <w:jc w:val="both"/>
    </w:pPr>
    <w:rPr>
      <w:rFonts w:ascii="宋体" w:hAnsi="Times New Roman"/>
      <w:sz w:val="21"/>
    </w:rPr>
  </w:style>
  <w:style w:type="paragraph" w:customStyle="1" w:styleId="ad">
    <w:name w:val="四级条标题"/>
    <w:basedOn w:val="ac"/>
    <w:next w:val="afff7"/>
    <w:qFormat/>
    <w:rsid w:val="00647D83"/>
    <w:pPr>
      <w:numPr>
        <w:ilvl w:val="4"/>
      </w:numPr>
      <w:outlineLvl w:val="5"/>
    </w:pPr>
  </w:style>
  <w:style w:type="paragraph" w:customStyle="1" w:styleId="ae">
    <w:name w:val="五级条标题"/>
    <w:basedOn w:val="ad"/>
    <w:next w:val="afff7"/>
    <w:qFormat/>
    <w:rsid w:val="00647D83"/>
    <w:pPr>
      <w:numPr>
        <w:ilvl w:val="5"/>
      </w:numPr>
      <w:outlineLvl w:val="6"/>
    </w:pPr>
  </w:style>
  <w:style w:type="character" w:customStyle="1" w:styleId="Char6">
    <w:name w:val="页脚 Char"/>
    <w:link w:val="afff4"/>
    <w:uiPriority w:val="99"/>
    <w:qFormat/>
    <w:rsid w:val="00647D83"/>
    <w:rPr>
      <w:rFonts w:eastAsia="宋体"/>
      <w:kern w:val="2"/>
      <w:sz w:val="18"/>
      <w:szCs w:val="18"/>
      <w:lang w:val="en-US" w:eastAsia="zh-CN" w:bidi="ar-SA"/>
    </w:rPr>
  </w:style>
  <w:style w:type="paragraph" w:customStyle="1" w:styleId="aff5">
    <w:name w:val="注："/>
    <w:next w:val="afff7"/>
    <w:qFormat/>
    <w:rsid w:val="00647D83"/>
    <w:pPr>
      <w:widowControl w:val="0"/>
      <w:numPr>
        <w:numId w:val="6"/>
      </w:numPr>
      <w:autoSpaceDE w:val="0"/>
      <w:autoSpaceDN w:val="0"/>
      <w:jc w:val="both"/>
    </w:pPr>
    <w:rPr>
      <w:rFonts w:ascii="宋体" w:hAnsi="Times New Roman"/>
      <w:sz w:val="18"/>
      <w:szCs w:val="18"/>
    </w:rPr>
  </w:style>
  <w:style w:type="paragraph" w:customStyle="1" w:styleId="a4">
    <w:name w:val="注×："/>
    <w:qFormat/>
    <w:rsid w:val="00647D83"/>
    <w:pPr>
      <w:widowControl w:val="0"/>
      <w:numPr>
        <w:numId w:val="7"/>
      </w:numPr>
      <w:autoSpaceDE w:val="0"/>
      <w:autoSpaceDN w:val="0"/>
      <w:jc w:val="both"/>
    </w:pPr>
    <w:rPr>
      <w:rFonts w:ascii="宋体" w:hAnsi="Times New Roman"/>
      <w:sz w:val="18"/>
      <w:szCs w:val="18"/>
    </w:rPr>
  </w:style>
  <w:style w:type="paragraph" w:customStyle="1" w:styleId="af4">
    <w:name w:val="字母编号列项（一级）"/>
    <w:qFormat/>
    <w:rsid w:val="00647D83"/>
    <w:pPr>
      <w:numPr>
        <w:numId w:val="5"/>
      </w:numPr>
      <w:jc w:val="both"/>
    </w:pPr>
    <w:rPr>
      <w:rFonts w:ascii="宋体" w:hAnsi="Times New Roman"/>
      <w:sz w:val="21"/>
    </w:rPr>
  </w:style>
  <w:style w:type="paragraph" w:customStyle="1" w:styleId="af2">
    <w:name w:val="列项◆（三级）"/>
    <w:basedOn w:val="aff6"/>
    <w:qFormat/>
    <w:rsid w:val="00647D83"/>
    <w:pPr>
      <w:numPr>
        <w:ilvl w:val="2"/>
        <w:numId w:val="3"/>
      </w:numPr>
    </w:pPr>
    <w:rPr>
      <w:rFonts w:ascii="宋体"/>
      <w:szCs w:val="21"/>
    </w:rPr>
  </w:style>
  <w:style w:type="paragraph" w:customStyle="1" w:styleId="af6">
    <w:name w:val="编号列项（三级）"/>
    <w:qFormat/>
    <w:rsid w:val="00647D83"/>
    <w:pPr>
      <w:numPr>
        <w:ilvl w:val="2"/>
        <w:numId w:val="5"/>
      </w:numPr>
    </w:pPr>
    <w:rPr>
      <w:rFonts w:ascii="宋体" w:hAnsi="Times New Roman"/>
      <w:sz w:val="21"/>
    </w:rPr>
  </w:style>
  <w:style w:type="paragraph" w:customStyle="1" w:styleId="af7">
    <w:name w:val="示例×："/>
    <w:basedOn w:val="a9"/>
    <w:qFormat/>
    <w:rsid w:val="00647D83"/>
    <w:pPr>
      <w:numPr>
        <w:numId w:val="8"/>
      </w:numPr>
      <w:spacing w:beforeLines="0" w:afterLines="0"/>
      <w:outlineLvl w:val="9"/>
    </w:pPr>
    <w:rPr>
      <w:rFonts w:ascii="宋体" w:eastAsia="宋体"/>
      <w:sz w:val="18"/>
      <w:szCs w:val="18"/>
    </w:rPr>
  </w:style>
  <w:style w:type="paragraph" w:customStyle="1" w:styleId="affff8">
    <w:name w:val="二级无"/>
    <w:basedOn w:val="ab"/>
    <w:qFormat/>
    <w:rsid w:val="00647D83"/>
    <w:pPr>
      <w:spacing w:beforeLines="0" w:afterLines="0"/>
    </w:pPr>
    <w:rPr>
      <w:rFonts w:ascii="宋体" w:eastAsia="宋体"/>
    </w:rPr>
  </w:style>
  <w:style w:type="paragraph" w:customStyle="1" w:styleId="affff9">
    <w:name w:val="注：（正文）"/>
    <w:basedOn w:val="aff5"/>
    <w:next w:val="afff7"/>
    <w:qFormat/>
    <w:rsid w:val="00647D83"/>
  </w:style>
  <w:style w:type="paragraph" w:customStyle="1" w:styleId="a8">
    <w:name w:val="注×：（正文）"/>
    <w:qFormat/>
    <w:rsid w:val="00647D83"/>
    <w:pPr>
      <w:numPr>
        <w:numId w:val="9"/>
      </w:numPr>
      <w:jc w:val="both"/>
    </w:pPr>
    <w:rPr>
      <w:rFonts w:ascii="宋体" w:hAnsi="Times New Roman"/>
      <w:sz w:val="18"/>
      <w:szCs w:val="18"/>
    </w:rPr>
  </w:style>
  <w:style w:type="paragraph" w:customStyle="1" w:styleId="affffa">
    <w:name w:val="标准标志"/>
    <w:next w:val="aff6"/>
    <w:qFormat/>
    <w:rsid w:val="00647D83"/>
    <w:pPr>
      <w:framePr w:w="2546" w:h="1389" w:hRule="exact" w:hSpace="181" w:vSpace="181" w:wrap="around" w:hAnchor="margin" w:x="6522" w:y="398" w:anchorLock="1"/>
      <w:shd w:val="solid" w:color="FFFFFF" w:fill="FFFFFF"/>
      <w:spacing w:line="0" w:lineRule="atLeast"/>
      <w:jc w:val="right"/>
    </w:pPr>
    <w:rPr>
      <w:rFonts w:ascii="Times New Roman" w:hAnsi="Times New Roman"/>
      <w:b/>
      <w:w w:val="170"/>
      <w:sz w:val="96"/>
      <w:szCs w:val="96"/>
    </w:rPr>
  </w:style>
  <w:style w:type="paragraph" w:customStyle="1" w:styleId="affffb">
    <w:name w:val="标准称谓"/>
    <w:next w:val="aff6"/>
    <w:qFormat/>
    <w:rsid w:val="00647D83"/>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b/>
      <w:bCs/>
      <w:spacing w:val="20"/>
      <w:w w:val="148"/>
      <w:sz w:val="48"/>
    </w:rPr>
  </w:style>
  <w:style w:type="paragraph" w:customStyle="1" w:styleId="affffc">
    <w:name w:val="标准书脚_偶数页"/>
    <w:qFormat/>
    <w:rsid w:val="00647D83"/>
    <w:pPr>
      <w:spacing w:before="120"/>
      <w:ind w:left="221"/>
    </w:pPr>
    <w:rPr>
      <w:rFonts w:ascii="宋体" w:hAnsi="Times New Roman"/>
      <w:sz w:val="18"/>
      <w:szCs w:val="18"/>
    </w:rPr>
  </w:style>
  <w:style w:type="paragraph" w:customStyle="1" w:styleId="affffd">
    <w:name w:val="标准书眉_偶数页"/>
    <w:basedOn w:val="affff4"/>
    <w:next w:val="aff6"/>
    <w:qFormat/>
    <w:rsid w:val="00647D83"/>
    <w:pPr>
      <w:jc w:val="left"/>
    </w:pPr>
  </w:style>
  <w:style w:type="paragraph" w:customStyle="1" w:styleId="affffe">
    <w:name w:val="标准书眉一"/>
    <w:qFormat/>
    <w:rsid w:val="00647D83"/>
    <w:pPr>
      <w:jc w:val="both"/>
    </w:pPr>
    <w:rPr>
      <w:rFonts w:ascii="Times New Roman" w:hAnsi="Times New Roman"/>
    </w:rPr>
  </w:style>
  <w:style w:type="paragraph" w:customStyle="1" w:styleId="afffff">
    <w:name w:val="参考文献"/>
    <w:basedOn w:val="aff6"/>
    <w:next w:val="afff7"/>
    <w:qFormat/>
    <w:rsid w:val="00647D83"/>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0">
    <w:name w:val="参考文献、索引标题"/>
    <w:basedOn w:val="aff6"/>
    <w:next w:val="afff7"/>
    <w:qFormat/>
    <w:rsid w:val="00647D83"/>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f1">
    <w:name w:val="发布"/>
    <w:qFormat/>
    <w:rsid w:val="00647D83"/>
    <w:rPr>
      <w:rFonts w:ascii="黑体" w:eastAsia="黑体"/>
      <w:spacing w:val="85"/>
      <w:w w:val="100"/>
      <w:position w:val="3"/>
      <w:sz w:val="28"/>
      <w:szCs w:val="28"/>
    </w:rPr>
  </w:style>
  <w:style w:type="paragraph" w:customStyle="1" w:styleId="afffff2">
    <w:name w:val="发布部门"/>
    <w:next w:val="afff7"/>
    <w:qFormat/>
    <w:rsid w:val="00647D83"/>
    <w:pPr>
      <w:framePr w:w="7938" w:h="1134" w:hRule="exact" w:hSpace="125" w:vSpace="181" w:wrap="around" w:vAnchor="page" w:hAnchor="page" w:x="2150" w:y="14630" w:anchorLock="1"/>
      <w:jc w:val="center"/>
    </w:pPr>
    <w:rPr>
      <w:rFonts w:ascii="宋体" w:hAnsi="Times New Roman"/>
      <w:b/>
      <w:spacing w:val="20"/>
      <w:w w:val="135"/>
      <w:sz w:val="28"/>
    </w:rPr>
  </w:style>
  <w:style w:type="paragraph" w:customStyle="1" w:styleId="afffff3">
    <w:name w:val="发布日期"/>
    <w:qFormat/>
    <w:rsid w:val="00647D83"/>
    <w:pPr>
      <w:framePr w:w="3997" w:h="471" w:hRule="exact" w:vSpace="181" w:wrap="around" w:hAnchor="page" w:x="7089" w:y="14097" w:anchorLock="1"/>
    </w:pPr>
    <w:rPr>
      <w:rFonts w:ascii="Times New Roman" w:eastAsia="黑体" w:hAnsi="Times New Roman"/>
      <w:sz w:val="28"/>
    </w:rPr>
  </w:style>
  <w:style w:type="paragraph" w:customStyle="1" w:styleId="afffff4">
    <w:name w:val="封面标准代替信息"/>
    <w:qFormat/>
    <w:rsid w:val="00647D83"/>
    <w:pPr>
      <w:framePr w:w="9140" w:h="1242" w:hRule="exact" w:hSpace="284" w:wrap="around" w:vAnchor="page" w:hAnchor="page" w:x="1645" w:y="2910" w:anchorLock="1"/>
      <w:spacing w:before="57" w:line="280" w:lineRule="exact"/>
      <w:jc w:val="right"/>
    </w:pPr>
    <w:rPr>
      <w:rFonts w:ascii="宋体" w:hAnsi="Times New Roman"/>
      <w:sz w:val="21"/>
      <w:szCs w:val="21"/>
    </w:rPr>
  </w:style>
  <w:style w:type="paragraph" w:customStyle="1" w:styleId="12">
    <w:name w:val="封面标准号1"/>
    <w:qFormat/>
    <w:rsid w:val="00647D83"/>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fff5">
    <w:name w:val="封面标准名称"/>
    <w:qFormat/>
    <w:rsid w:val="00647D83"/>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fff6">
    <w:name w:val="封面标准英文名称"/>
    <w:basedOn w:val="afffff5"/>
    <w:qFormat/>
    <w:rsid w:val="00647D83"/>
    <w:pPr>
      <w:framePr w:wrap="around"/>
      <w:spacing w:before="370" w:line="400" w:lineRule="exact"/>
    </w:pPr>
    <w:rPr>
      <w:rFonts w:ascii="Times New Roman"/>
      <w:sz w:val="28"/>
      <w:szCs w:val="28"/>
    </w:rPr>
  </w:style>
  <w:style w:type="paragraph" w:customStyle="1" w:styleId="afffff7">
    <w:name w:val="封面一致性程度标识"/>
    <w:basedOn w:val="afffff6"/>
    <w:qFormat/>
    <w:rsid w:val="00647D83"/>
    <w:pPr>
      <w:framePr w:wrap="around"/>
      <w:spacing w:before="440"/>
    </w:pPr>
    <w:rPr>
      <w:rFonts w:ascii="宋体" w:eastAsia="宋体"/>
    </w:rPr>
  </w:style>
  <w:style w:type="paragraph" w:customStyle="1" w:styleId="af9">
    <w:name w:val="封面标准文稿类别"/>
    <w:basedOn w:val="afffff7"/>
    <w:qFormat/>
    <w:rsid w:val="00647D83"/>
    <w:pPr>
      <w:framePr w:wrap="around"/>
      <w:numPr>
        <w:numId w:val="10"/>
      </w:numPr>
      <w:spacing w:after="160" w:line="240" w:lineRule="auto"/>
    </w:pPr>
    <w:rPr>
      <w:sz w:val="24"/>
    </w:rPr>
  </w:style>
  <w:style w:type="paragraph" w:customStyle="1" w:styleId="afffff8">
    <w:name w:val="封面标准文稿编辑信息"/>
    <w:basedOn w:val="af9"/>
    <w:qFormat/>
    <w:rsid w:val="00647D83"/>
    <w:pPr>
      <w:framePr w:wrap="around"/>
      <w:spacing w:before="180" w:line="180" w:lineRule="exact"/>
    </w:pPr>
    <w:rPr>
      <w:sz w:val="21"/>
    </w:rPr>
  </w:style>
  <w:style w:type="paragraph" w:customStyle="1" w:styleId="afffff9">
    <w:name w:val="封面正文"/>
    <w:qFormat/>
    <w:rsid w:val="00647D83"/>
    <w:pPr>
      <w:jc w:val="both"/>
    </w:pPr>
    <w:rPr>
      <w:rFonts w:ascii="Times New Roman" w:hAnsi="Times New Roman"/>
    </w:rPr>
  </w:style>
  <w:style w:type="paragraph" w:customStyle="1" w:styleId="afc">
    <w:name w:val="附录标识"/>
    <w:basedOn w:val="aff6"/>
    <w:next w:val="afff7"/>
    <w:qFormat/>
    <w:rsid w:val="00647D83"/>
    <w:pPr>
      <w:keepNext/>
      <w:widowControl/>
      <w:numPr>
        <w:numId w:val="1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a">
    <w:name w:val="附录标题"/>
    <w:basedOn w:val="afff7"/>
    <w:next w:val="afff7"/>
    <w:qFormat/>
    <w:rsid w:val="00647D83"/>
    <w:pPr>
      <w:ind w:firstLineChars="0" w:firstLine="0"/>
      <w:jc w:val="center"/>
    </w:pPr>
    <w:rPr>
      <w:rFonts w:ascii="黑体" w:eastAsia="黑体"/>
    </w:rPr>
  </w:style>
  <w:style w:type="paragraph" w:customStyle="1" w:styleId="afffffb">
    <w:name w:val="附录表标号"/>
    <w:basedOn w:val="aff6"/>
    <w:next w:val="afff7"/>
    <w:qFormat/>
    <w:rsid w:val="00647D83"/>
    <w:pPr>
      <w:spacing w:line="14" w:lineRule="exact"/>
      <w:ind w:left="811" w:hanging="448"/>
      <w:jc w:val="center"/>
      <w:outlineLvl w:val="0"/>
    </w:pPr>
    <w:rPr>
      <w:color w:val="FFFFFF"/>
    </w:rPr>
  </w:style>
  <w:style w:type="paragraph" w:customStyle="1" w:styleId="afa">
    <w:name w:val="附录表标题"/>
    <w:basedOn w:val="aff6"/>
    <w:next w:val="afff7"/>
    <w:qFormat/>
    <w:rsid w:val="00647D83"/>
    <w:pPr>
      <w:numPr>
        <w:ilvl w:val="1"/>
        <w:numId w:val="10"/>
      </w:numPr>
      <w:spacing w:beforeLines="50" w:afterLines="50"/>
      <w:jc w:val="center"/>
    </w:pPr>
    <w:rPr>
      <w:rFonts w:ascii="黑体" w:eastAsia="黑体"/>
      <w:szCs w:val="21"/>
    </w:rPr>
  </w:style>
  <w:style w:type="paragraph" w:customStyle="1" w:styleId="aff">
    <w:name w:val="附录二级条标题"/>
    <w:basedOn w:val="aff6"/>
    <w:next w:val="afff7"/>
    <w:link w:val="Charc"/>
    <w:qFormat/>
    <w:rsid w:val="00647D83"/>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c">
    <w:name w:val="附录二级无"/>
    <w:basedOn w:val="aff"/>
    <w:qFormat/>
    <w:rsid w:val="00647D83"/>
    <w:pPr>
      <w:tabs>
        <w:tab w:val="clear" w:pos="360"/>
      </w:tabs>
      <w:spacing w:beforeLines="0" w:afterLines="0"/>
    </w:pPr>
    <w:rPr>
      <w:rFonts w:ascii="宋体" w:eastAsia="宋体"/>
      <w:szCs w:val="21"/>
    </w:rPr>
  </w:style>
  <w:style w:type="paragraph" w:customStyle="1" w:styleId="afffffd">
    <w:name w:val="附录公式"/>
    <w:basedOn w:val="afff7"/>
    <w:next w:val="afff7"/>
    <w:link w:val="Chard"/>
    <w:qFormat/>
    <w:rsid w:val="00647D83"/>
  </w:style>
  <w:style w:type="character" w:customStyle="1" w:styleId="Chard">
    <w:name w:val="附录公式 Char"/>
    <w:basedOn w:val="Char8"/>
    <w:link w:val="afffffd"/>
    <w:qFormat/>
    <w:rsid w:val="00647D83"/>
    <w:rPr>
      <w:rFonts w:ascii="宋体"/>
      <w:sz w:val="21"/>
      <w:lang w:val="en-US" w:eastAsia="zh-CN" w:bidi="ar-SA"/>
    </w:rPr>
  </w:style>
  <w:style w:type="paragraph" w:customStyle="1" w:styleId="afffffe">
    <w:name w:val="附录公式编号制表符"/>
    <w:basedOn w:val="aff6"/>
    <w:next w:val="afff7"/>
    <w:qFormat/>
    <w:rsid w:val="00647D83"/>
    <w:pPr>
      <w:widowControl/>
      <w:tabs>
        <w:tab w:val="center" w:pos="4201"/>
        <w:tab w:val="right" w:leader="dot" w:pos="9298"/>
      </w:tabs>
      <w:autoSpaceDE w:val="0"/>
      <w:autoSpaceDN w:val="0"/>
    </w:pPr>
    <w:rPr>
      <w:rFonts w:ascii="宋体"/>
      <w:kern w:val="0"/>
      <w:szCs w:val="20"/>
    </w:rPr>
  </w:style>
  <w:style w:type="paragraph" w:customStyle="1" w:styleId="aff0">
    <w:name w:val="附录三级条标题"/>
    <w:basedOn w:val="aff"/>
    <w:next w:val="afff7"/>
    <w:qFormat/>
    <w:rsid w:val="00647D83"/>
    <w:pPr>
      <w:numPr>
        <w:ilvl w:val="4"/>
      </w:numPr>
      <w:outlineLvl w:val="4"/>
    </w:pPr>
  </w:style>
  <w:style w:type="paragraph" w:customStyle="1" w:styleId="affffff">
    <w:name w:val="附录三级无"/>
    <w:basedOn w:val="aff0"/>
    <w:qFormat/>
    <w:rsid w:val="00647D83"/>
    <w:pPr>
      <w:tabs>
        <w:tab w:val="clear" w:pos="360"/>
      </w:tabs>
      <w:spacing w:beforeLines="0" w:afterLines="0"/>
    </w:pPr>
    <w:rPr>
      <w:rFonts w:ascii="宋体" w:eastAsia="宋体"/>
      <w:szCs w:val="21"/>
    </w:rPr>
  </w:style>
  <w:style w:type="paragraph" w:customStyle="1" w:styleId="aff4">
    <w:name w:val="附录数字编号列项（二级）"/>
    <w:qFormat/>
    <w:rsid w:val="00647D83"/>
    <w:pPr>
      <w:numPr>
        <w:ilvl w:val="1"/>
        <w:numId w:val="12"/>
      </w:numPr>
    </w:pPr>
    <w:rPr>
      <w:rFonts w:ascii="宋体" w:hAnsi="Times New Roman"/>
      <w:sz w:val="21"/>
    </w:rPr>
  </w:style>
  <w:style w:type="paragraph" w:customStyle="1" w:styleId="aff1">
    <w:name w:val="附录四级条标题"/>
    <w:basedOn w:val="aff0"/>
    <w:next w:val="afff7"/>
    <w:qFormat/>
    <w:rsid w:val="00647D83"/>
    <w:pPr>
      <w:numPr>
        <w:ilvl w:val="5"/>
      </w:numPr>
      <w:outlineLvl w:val="5"/>
    </w:pPr>
  </w:style>
  <w:style w:type="paragraph" w:customStyle="1" w:styleId="affffff0">
    <w:name w:val="附录四级无"/>
    <w:basedOn w:val="aff1"/>
    <w:qFormat/>
    <w:rsid w:val="00647D83"/>
    <w:pPr>
      <w:tabs>
        <w:tab w:val="clear" w:pos="360"/>
      </w:tabs>
      <w:spacing w:beforeLines="0" w:afterLines="0"/>
    </w:pPr>
    <w:rPr>
      <w:rFonts w:ascii="宋体" w:eastAsia="宋体"/>
      <w:szCs w:val="21"/>
    </w:rPr>
  </w:style>
  <w:style w:type="paragraph" w:customStyle="1" w:styleId="af">
    <w:name w:val="附录图标号"/>
    <w:basedOn w:val="aff6"/>
    <w:qFormat/>
    <w:rsid w:val="00647D83"/>
    <w:pPr>
      <w:keepNext/>
      <w:pageBreakBefore/>
      <w:widowControl/>
      <w:numPr>
        <w:numId w:val="13"/>
      </w:numPr>
      <w:spacing w:line="14" w:lineRule="exact"/>
      <w:ind w:left="0" w:firstLine="363"/>
      <w:jc w:val="center"/>
      <w:outlineLvl w:val="0"/>
    </w:pPr>
    <w:rPr>
      <w:color w:val="FFFFFF"/>
    </w:rPr>
  </w:style>
  <w:style w:type="paragraph" w:customStyle="1" w:styleId="af0">
    <w:name w:val="附录图标题"/>
    <w:basedOn w:val="aff6"/>
    <w:next w:val="afff7"/>
    <w:qFormat/>
    <w:rsid w:val="00647D83"/>
    <w:pPr>
      <w:numPr>
        <w:ilvl w:val="1"/>
        <w:numId w:val="13"/>
      </w:numPr>
      <w:spacing w:beforeLines="50" w:afterLines="50"/>
      <w:jc w:val="center"/>
    </w:pPr>
    <w:rPr>
      <w:rFonts w:ascii="黑体" w:eastAsia="黑体"/>
      <w:szCs w:val="21"/>
    </w:rPr>
  </w:style>
  <w:style w:type="paragraph" w:customStyle="1" w:styleId="aff2">
    <w:name w:val="附录五级条标题"/>
    <w:basedOn w:val="aff1"/>
    <w:next w:val="afff7"/>
    <w:qFormat/>
    <w:rsid w:val="00647D83"/>
    <w:pPr>
      <w:numPr>
        <w:ilvl w:val="6"/>
      </w:numPr>
      <w:outlineLvl w:val="6"/>
    </w:pPr>
  </w:style>
  <w:style w:type="paragraph" w:customStyle="1" w:styleId="affffff1">
    <w:name w:val="附录五级无"/>
    <w:basedOn w:val="aff2"/>
    <w:qFormat/>
    <w:rsid w:val="00647D83"/>
    <w:pPr>
      <w:tabs>
        <w:tab w:val="clear" w:pos="360"/>
      </w:tabs>
      <w:spacing w:beforeLines="0" w:afterLines="0"/>
    </w:pPr>
    <w:rPr>
      <w:rFonts w:ascii="宋体" w:eastAsia="宋体"/>
      <w:szCs w:val="21"/>
    </w:rPr>
  </w:style>
  <w:style w:type="paragraph" w:customStyle="1" w:styleId="afd">
    <w:name w:val="附录章标题"/>
    <w:next w:val="afff7"/>
    <w:qFormat/>
    <w:rsid w:val="00647D83"/>
    <w:pPr>
      <w:numPr>
        <w:ilvl w:val="1"/>
        <w:numId w:val="11"/>
      </w:numPr>
      <w:wordWrap w:val="0"/>
      <w:overflowPunct w:val="0"/>
      <w:autoSpaceDE w:val="0"/>
      <w:spacing w:beforeLines="100" w:afterLines="100"/>
      <w:jc w:val="both"/>
      <w:textAlignment w:val="baseline"/>
      <w:outlineLvl w:val="1"/>
    </w:pPr>
    <w:rPr>
      <w:rFonts w:ascii="黑体" w:eastAsia="黑体" w:hAnsi="Times New Roman"/>
      <w:kern w:val="21"/>
      <w:sz w:val="21"/>
    </w:rPr>
  </w:style>
  <w:style w:type="paragraph" w:customStyle="1" w:styleId="afe">
    <w:name w:val="附录一级条标题"/>
    <w:basedOn w:val="afd"/>
    <w:next w:val="afff7"/>
    <w:qFormat/>
    <w:rsid w:val="00647D83"/>
    <w:pPr>
      <w:numPr>
        <w:ilvl w:val="2"/>
      </w:numPr>
      <w:autoSpaceDN w:val="0"/>
      <w:spacing w:beforeLines="50" w:afterLines="50"/>
      <w:outlineLvl w:val="2"/>
    </w:pPr>
  </w:style>
  <w:style w:type="paragraph" w:customStyle="1" w:styleId="affffff2">
    <w:name w:val="附录一级无"/>
    <w:basedOn w:val="afe"/>
    <w:qFormat/>
    <w:rsid w:val="00647D83"/>
    <w:pPr>
      <w:spacing w:beforeLines="0" w:afterLines="0"/>
    </w:pPr>
    <w:rPr>
      <w:rFonts w:ascii="宋体" w:eastAsia="宋体"/>
      <w:szCs w:val="21"/>
    </w:rPr>
  </w:style>
  <w:style w:type="paragraph" w:customStyle="1" w:styleId="aff3">
    <w:name w:val="附录字母编号列项（一级）"/>
    <w:qFormat/>
    <w:rsid w:val="00647D83"/>
    <w:pPr>
      <w:numPr>
        <w:numId w:val="12"/>
      </w:numPr>
    </w:pPr>
    <w:rPr>
      <w:rFonts w:ascii="宋体" w:hAnsi="Times New Roman"/>
      <w:sz w:val="21"/>
    </w:rPr>
  </w:style>
  <w:style w:type="paragraph" w:customStyle="1" w:styleId="affffff3">
    <w:name w:val="列项说明"/>
    <w:basedOn w:val="aff6"/>
    <w:qFormat/>
    <w:rsid w:val="00647D83"/>
    <w:pPr>
      <w:adjustRightInd w:val="0"/>
      <w:spacing w:line="320" w:lineRule="exact"/>
      <w:ind w:leftChars="200" w:left="400" w:hangingChars="200" w:hanging="200"/>
      <w:jc w:val="left"/>
      <w:textAlignment w:val="baseline"/>
    </w:pPr>
    <w:rPr>
      <w:rFonts w:ascii="宋体"/>
      <w:kern w:val="0"/>
      <w:szCs w:val="20"/>
    </w:rPr>
  </w:style>
  <w:style w:type="paragraph" w:customStyle="1" w:styleId="affffff4">
    <w:name w:val="列项说明数字编号"/>
    <w:qFormat/>
    <w:rsid w:val="00647D83"/>
    <w:pPr>
      <w:ind w:leftChars="400" w:left="600" w:hangingChars="200" w:hanging="200"/>
    </w:pPr>
    <w:rPr>
      <w:rFonts w:ascii="宋体" w:hAnsi="Times New Roman"/>
      <w:sz w:val="21"/>
    </w:rPr>
  </w:style>
  <w:style w:type="paragraph" w:customStyle="1" w:styleId="affffff5">
    <w:name w:val="目次、索引正文"/>
    <w:qFormat/>
    <w:rsid w:val="00647D83"/>
    <w:pPr>
      <w:spacing w:line="320" w:lineRule="exact"/>
      <w:jc w:val="both"/>
    </w:pPr>
    <w:rPr>
      <w:rFonts w:ascii="宋体" w:hAnsi="Times New Roman"/>
      <w:sz w:val="21"/>
    </w:rPr>
  </w:style>
  <w:style w:type="paragraph" w:customStyle="1" w:styleId="affffff6">
    <w:name w:val="其他标准标志"/>
    <w:basedOn w:val="affffa"/>
    <w:qFormat/>
    <w:rsid w:val="00647D83"/>
    <w:pPr>
      <w:framePr w:w="6101" w:wrap="around" w:vAnchor="page" w:hAnchor="page" w:x="4673" w:y="942"/>
    </w:pPr>
    <w:rPr>
      <w:w w:val="130"/>
    </w:rPr>
  </w:style>
  <w:style w:type="paragraph" w:customStyle="1" w:styleId="affffff7">
    <w:name w:val="其他标准称谓"/>
    <w:next w:val="aff6"/>
    <w:qFormat/>
    <w:rsid w:val="00647D83"/>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8">
    <w:name w:val="其他发布部门"/>
    <w:basedOn w:val="afffff2"/>
    <w:qFormat/>
    <w:rsid w:val="00647D83"/>
    <w:pPr>
      <w:framePr w:wrap="around" w:y="15310"/>
      <w:spacing w:line="0" w:lineRule="atLeast"/>
    </w:pPr>
    <w:rPr>
      <w:rFonts w:ascii="黑体" w:eastAsia="黑体"/>
      <w:b w:val="0"/>
    </w:rPr>
  </w:style>
  <w:style w:type="paragraph" w:customStyle="1" w:styleId="affffff9">
    <w:name w:val="前言、引言标题"/>
    <w:next w:val="afff7"/>
    <w:qFormat/>
    <w:rsid w:val="00647D83"/>
    <w:pPr>
      <w:keepNext/>
      <w:pageBreakBefore/>
      <w:shd w:val="clear" w:color="FFFFFF" w:fill="FFFFFF"/>
      <w:spacing w:before="640" w:after="560"/>
      <w:jc w:val="center"/>
      <w:outlineLvl w:val="0"/>
    </w:pPr>
    <w:rPr>
      <w:rFonts w:ascii="黑体" w:eastAsia="黑体" w:hAnsi="Times New Roman"/>
      <w:sz w:val="32"/>
    </w:rPr>
  </w:style>
  <w:style w:type="paragraph" w:customStyle="1" w:styleId="affffffa">
    <w:name w:val="三级无"/>
    <w:basedOn w:val="ac"/>
    <w:qFormat/>
    <w:rsid w:val="00647D83"/>
    <w:pPr>
      <w:spacing w:beforeLines="0" w:afterLines="0"/>
    </w:pPr>
    <w:rPr>
      <w:rFonts w:ascii="宋体" w:eastAsia="宋体"/>
    </w:rPr>
  </w:style>
  <w:style w:type="paragraph" w:customStyle="1" w:styleId="affffffb">
    <w:name w:val="实施日期"/>
    <w:basedOn w:val="afffff3"/>
    <w:qFormat/>
    <w:rsid w:val="00647D83"/>
    <w:pPr>
      <w:framePr w:wrap="around" w:vAnchor="page" w:hAnchor="text"/>
      <w:jc w:val="right"/>
    </w:pPr>
  </w:style>
  <w:style w:type="paragraph" w:customStyle="1" w:styleId="affffffc">
    <w:name w:val="示例后文字"/>
    <w:basedOn w:val="afff7"/>
    <w:next w:val="afff7"/>
    <w:qFormat/>
    <w:rsid w:val="00647D83"/>
    <w:pPr>
      <w:ind w:firstLine="360"/>
    </w:pPr>
    <w:rPr>
      <w:sz w:val="18"/>
    </w:rPr>
  </w:style>
  <w:style w:type="paragraph" w:customStyle="1" w:styleId="a5">
    <w:name w:val="首示例"/>
    <w:next w:val="afff7"/>
    <w:link w:val="Chare"/>
    <w:qFormat/>
    <w:rsid w:val="00647D83"/>
    <w:pPr>
      <w:numPr>
        <w:numId w:val="14"/>
      </w:numPr>
      <w:tabs>
        <w:tab w:val="left" w:pos="360"/>
      </w:tabs>
      <w:ind w:firstLine="0"/>
    </w:pPr>
    <w:rPr>
      <w:rFonts w:ascii="宋体" w:hAnsi="宋体"/>
      <w:kern w:val="2"/>
      <w:sz w:val="18"/>
      <w:szCs w:val="18"/>
    </w:rPr>
  </w:style>
  <w:style w:type="character" w:customStyle="1" w:styleId="Chare">
    <w:name w:val="首示例 Char"/>
    <w:link w:val="a5"/>
    <w:qFormat/>
    <w:rsid w:val="00647D83"/>
    <w:rPr>
      <w:rFonts w:ascii="宋体" w:hAnsi="宋体"/>
      <w:kern w:val="2"/>
      <w:sz w:val="18"/>
      <w:szCs w:val="18"/>
    </w:rPr>
  </w:style>
  <w:style w:type="paragraph" w:customStyle="1" w:styleId="affffffd">
    <w:name w:val="四级无"/>
    <w:basedOn w:val="ad"/>
    <w:qFormat/>
    <w:rsid w:val="00647D83"/>
    <w:pPr>
      <w:spacing w:beforeLines="0" w:afterLines="0"/>
    </w:pPr>
    <w:rPr>
      <w:rFonts w:ascii="宋体" w:eastAsia="宋体"/>
    </w:rPr>
  </w:style>
  <w:style w:type="paragraph" w:customStyle="1" w:styleId="affffffe">
    <w:name w:val="条文脚注"/>
    <w:basedOn w:val="af3"/>
    <w:qFormat/>
    <w:rsid w:val="00647D83"/>
    <w:pPr>
      <w:numPr>
        <w:numId w:val="0"/>
      </w:numPr>
      <w:jc w:val="both"/>
    </w:pPr>
  </w:style>
  <w:style w:type="paragraph" w:customStyle="1" w:styleId="afffffff">
    <w:name w:val="图标脚注说明"/>
    <w:basedOn w:val="afff7"/>
    <w:qFormat/>
    <w:rsid w:val="00647D83"/>
    <w:pPr>
      <w:ind w:left="840" w:firstLineChars="0" w:hanging="420"/>
    </w:pPr>
    <w:rPr>
      <w:sz w:val="18"/>
      <w:szCs w:val="18"/>
    </w:rPr>
  </w:style>
  <w:style w:type="paragraph" w:customStyle="1" w:styleId="a7">
    <w:name w:val="图表脚注说明"/>
    <w:basedOn w:val="aff6"/>
    <w:qFormat/>
    <w:rsid w:val="00647D83"/>
    <w:pPr>
      <w:numPr>
        <w:numId w:val="15"/>
      </w:numPr>
    </w:pPr>
    <w:rPr>
      <w:rFonts w:ascii="宋体"/>
      <w:sz w:val="18"/>
      <w:szCs w:val="18"/>
    </w:rPr>
  </w:style>
  <w:style w:type="paragraph" w:customStyle="1" w:styleId="afffffff0">
    <w:name w:val="图的脚注"/>
    <w:next w:val="afff7"/>
    <w:qFormat/>
    <w:rsid w:val="00647D83"/>
    <w:pPr>
      <w:widowControl w:val="0"/>
      <w:ind w:leftChars="200" w:left="840" w:hangingChars="200" w:hanging="420"/>
      <w:jc w:val="both"/>
    </w:pPr>
    <w:rPr>
      <w:rFonts w:ascii="宋体" w:hAnsi="Times New Roman"/>
      <w:sz w:val="18"/>
    </w:rPr>
  </w:style>
  <w:style w:type="paragraph" w:customStyle="1" w:styleId="afffffff1">
    <w:name w:val="文献分类号"/>
    <w:qFormat/>
    <w:rsid w:val="00647D83"/>
    <w:pPr>
      <w:framePr w:hSpace="180" w:vSpace="180" w:wrap="around" w:hAnchor="margin" w:y="1" w:anchorLock="1"/>
      <w:widowControl w:val="0"/>
      <w:textAlignment w:val="center"/>
    </w:pPr>
    <w:rPr>
      <w:rFonts w:ascii="黑体" w:eastAsia="黑体" w:hAnsi="Times New Roman"/>
      <w:sz w:val="21"/>
      <w:szCs w:val="21"/>
    </w:rPr>
  </w:style>
  <w:style w:type="paragraph" w:customStyle="1" w:styleId="afffffff2">
    <w:name w:val="五级无"/>
    <w:basedOn w:val="ae"/>
    <w:qFormat/>
    <w:rsid w:val="00647D83"/>
    <w:pPr>
      <w:spacing w:beforeLines="0" w:afterLines="0"/>
    </w:pPr>
    <w:rPr>
      <w:rFonts w:ascii="宋体" w:eastAsia="宋体"/>
    </w:rPr>
  </w:style>
  <w:style w:type="paragraph" w:customStyle="1" w:styleId="afffffff3">
    <w:name w:val="一级无"/>
    <w:basedOn w:val="aa"/>
    <w:link w:val="Charf"/>
    <w:qFormat/>
    <w:rsid w:val="00647D83"/>
    <w:pPr>
      <w:spacing w:beforeLines="0" w:afterLines="0"/>
    </w:pPr>
    <w:rPr>
      <w:rFonts w:ascii="宋体" w:eastAsia="宋体"/>
    </w:rPr>
  </w:style>
  <w:style w:type="paragraph" w:customStyle="1" w:styleId="afb">
    <w:name w:val="正文表标题"/>
    <w:next w:val="afff7"/>
    <w:qFormat/>
    <w:rsid w:val="00647D83"/>
    <w:pPr>
      <w:numPr>
        <w:numId w:val="16"/>
      </w:numPr>
      <w:spacing w:beforeLines="50" w:afterLines="50"/>
      <w:jc w:val="center"/>
    </w:pPr>
    <w:rPr>
      <w:rFonts w:ascii="黑体" w:eastAsia="黑体" w:hAnsi="Times New Roman"/>
      <w:sz w:val="21"/>
    </w:rPr>
  </w:style>
  <w:style w:type="paragraph" w:customStyle="1" w:styleId="afffffff4">
    <w:name w:val="正文公式编号制表符"/>
    <w:basedOn w:val="afff7"/>
    <w:next w:val="afff7"/>
    <w:qFormat/>
    <w:rsid w:val="00647D83"/>
    <w:pPr>
      <w:ind w:firstLineChars="0" w:firstLine="0"/>
    </w:pPr>
  </w:style>
  <w:style w:type="paragraph" w:customStyle="1" w:styleId="af8">
    <w:name w:val="正文图标题"/>
    <w:next w:val="afff7"/>
    <w:qFormat/>
    <w:rsid w:val="00647D83"/>
    <w:pPr>
      <w:numPr>
        <w:numId w:val="17"/>
      </w:numPr>
      <w:tabs>
        <w:tab w:val="left" w:pos="360"/>
      </w:tabs>
      <w:spacing w:beforeLines="50" w:afterLines="50"/>
      <w:jc w:val="center"/>
    </w:pPr>
    <w:rPr>
      <w:rFonts w:ascii="黑体" w:eastAsia="黑体" w:hAnsi="Times New Roman"/>
      <w:sz w:val="21"/>
    </w:rPr>
  </w:style>
  <w:style w:type="paragraph" w:customStyle="1" w:styleId="afffffff5">
    <w:name w:val="终结线"/>
    <w:basedOn w:val="aff6"/>
    <w:qFormat/>
    <w:rsid w:val="00647D83"/>
    <w:pPr>
      <w:framePr w:hSpace="181" w:vSpace="181" w:wrap="around" w:vAnchor="text" w:hAnchor="margin" w:xAlign="center" w:y="285"/>
    </w:pPr>
  </w:style>
  <w:style w:type="paragraph" w:customStyle="1" w:styleId="afffffff6">
    <w:name w:val="其他发布日期"/>
    <w:basedOn w:val="afffff3"/>
    <w:qFormat/>
    <w:rsid w:val="00647D83"/>
    <w:pPr>
      <w:framePr w:wrap="around" w:vAnchor="page" w:hAnchor="text" w:x="1419"/>
    </w:pPr>
  </w:style>
  <w:style w:type="paragraph" w:customStyle="1" w:styleId="afffffff7">
    <w:name w:val="其他实施日期"/>
    <w:basedOn w:val="affffffb"/>
    <w:qFormat/>
    <w:rsid w:val="00647D83"/>
    <w:pPr>
      <w:framePr w:wrap="around"/>
    </w:pPr>
  </w:style>
  <w:style w:type="paragraph" w:customStyle="1" w:styleId="24">
    <w:name w:val="封面标准名称2"/>
    <w:basedOn w:val="afffff5"/>
    <w:qFormat/>
    <w:rsid w:val="00647D83"/>
    <w:pPr>
      <w:framePr w:wrap="around" w:y="4469"/>
      <w:spacing w:beforeLines="630"/>
    </w:pPr>
  </w:style>
  <w:style w:type="paragraph" w:customStyle="1" w:styleId="25">
    <w:name w:val="封面标准英文名称2"/>
    <w:basedOn w:val="afffff6"/>
    <w:qFormat/>
    <w:rsid w:val="00647D83"/>
    <w:pPr>
      <w:framePr w:wrap="around" w:y="4469"/>
    </w:pPr>
  </w:style>
  <w:style w:type="paragraph" w:customStyle="1" w:styleId="26">
    <w:name w:val="封面一致性程度标识2"/>
    <w:basedOn w:val="afffff7"/>
    <w:qFormat/>
    <w:rsid w:val="00647D83"/>
    <w:pPr>
      <w:framePr w:wrap="around" w:y="4469"/>
    </w:pPr>
  </w:style>
  <w:style w:type="paragraph" w:customStyle="1" w:styleId="27">
    <w:name w:val="封面标准文稿类别2"/>
    <w:basedOn w:val="af9"/>
    <w:qFormat/>
    <w:rsid w:val="00647D83"/>
    <w:pPr>
      <w:framePr w:wrap="around" w:y="4469"/>
    </w:pPr>
  </w:style>
  <w:style w:type="paragraph" w:customStyle="1" w:styleId="28">
    <w:name w:val="封面标准文稿编辑信息2"/>
    <w:basedOn w:val="afffff8"/>
    <w:qFormat/>
    <w:rsid w:val="00647D83"/>
    <w:pPr>
      <w:framePr w:wrap="around" w:y="4469"/>
    </w:pPr>
  </w:style>
  <w:style w:type="paragraph" w:customStyle="1" w:styleId="CharCharCharCharCharCharChar">
    <w:name w:val="Char Char Char Char Char Char Char"/>
    <w:basedOn w:val="aff6"/>
    <w:qFormat/>
    <w:rsid w:val="00647D83"/>
    <w:pPr>
      <w:widowControl/>
      <w:spacing w:after="160" w:line="240" w:lineRule="exact"/>
      <w:jc w:val="left"/>
    </w:pPr>
    <w:rPr>
      <w:rFonts w:ascii="Arial" w:eastAsia="Times New Roman" w:hAnsi="Arial" w:cs="Verdana"/>
      <w:b/>
      <w:kern w:val="0"/>
      <w:sz w:val="24"/>
      <w:lang w:eastAsia="en-US"/>
    </w:rPr>
  </w:style>
  <w:style w:type="paragraph" w:customStyle="1" w:styleId="afffffff8">
    <w:name w:val="图表脚注"/>
    <w:next w:val="afff7"/>
    <w:qFormat/>
    <w:rsid w:val="00647D83"/>
    <w:pPr>
      <w:ind w:leftChars="200" w:left="300" w:hangingChars="100" w:hanging="100"/>
      <w:jc w:val="both"/>
    </w:pPr>
    <w:rPr>
      <w:rFonts w:ascii="宋体" w:hAnsi="Times New Roman"/>
      <w:sz w:val="18"/>
    </w:rPr>
  </w:style>
  <w:style w:type="character" w:customStyle="1" w:styleId="Char5">
    <w:name w:val="日期 Char"/>
    <w:link w:val="afff1"/>
    <w:qFormat/>
    <w:rsid w:val="00647D83"/>
    <w:rPr>
      <w:rFonts w:eastAsia="宋体"/>
      <w:kern w:val="2"/>
      <w:sz w:val="21"/>
      <w:szCs w:val="24"/>
      <w:lang w:val="en-US" w:eastAsia="zh-CN" w:bidi="ar-SA"/>
    </w:rPr>
  </w:style>
  <w:style w:type="character" w:customStyle="1" w:styleId="Charf">
    <w:name w:val="一级无 Char"/>
    <w:link w:val="afffffff3"/>
    <w:qFormat/>
    <w:rsid w:val="00647D83"/>
    <w:rPr>
      <w:rFonts w:ascii="宋体"/>
      <w:sz w:val="21"/>
      <w:szCs w:val="21"/>
    </w:rPr>
  </w:style>
  <w:style w:type="character" w:customStyle="1" w:styleId="htmltxt1">
    <w:name w:val="html_txt1"/>
    <w:qFormat/>
    <w:rsid w:val="00647D83"/>
    <w:rPr>
      <w:color w:val="000000"/>
    </w:rPr>
  </w:style>
  <w:style w:type="paragraph" w:customStyle="1" w:styleId="a0">
    <w:name w:val="二级无标题条"/>
    <w:basedOn w:val="aff6"/>
    <w:qFormat/>
    <w:rsid w:val="00647D83"/>
    <w:pPr>
      <w:numPr>
        <w:ilvl w:val="3"/>
        <w:numId w:val="18"/>
      </w:numPr>
    </w:pPr>
  </w:style>
  <w:style w:type="paragraph" w:customStyle="1" w:styleId="a1">
    <w:name w:val="三级无标题条"/>
    <w:basedOn w:val="aff6"/>
    <w:qFormat/>
    <w:rsid w:val="00647D83"/>
    <w:pPr>
      <w:numPr>
        <w:ilvl w:val="4"/>
        <w:numId w:val="18"/>
      </w:numPr>
    </w:pPr>
  </w:style>
  <w:style w:type="paragraph" w:customStyle="1" w:styleId="a2">
    <w:name w:val="四级无标题条"/>
    <w:basedOn w:val="aff6"/>
    <w:qFormat/>
    <w:rsid w:val="00647D83"/>
    <w:pPr>
      <w:numPr>
        <w:ilvl w:val="5"/>
        <w:numId w:val="18"/>
      </w:numPr>
    </w:pPr>
  </w:style>
  <w:style w:type="paragraph" w:customStyle="1" w:styleId="a3">
    <w:name w:val="五级无标题条"/>
    <w:basedOn w:val="aff6"/>
    <w:qFormat/>
    <w:rsid w:val="00647D83"/>
    <w:pPr>
      <w:numPr>
        <w:ilvl w:val="6"/>
        <w:numId w:val="18"/>
      </w:numPr>
    </w:pPr>
  </w:style>
  <w:style w:type="paragraph" w:customStyle="1" w:styleId="a">
    <w:name w:val="一级无标题条"/>
    <w:basedOn w:val="aff6"/>
    <w:qFormat/>
    <w:rsid w:val="00647D83"/>
    <w:pPr>
      <w:numPr>
        <w:ilvl w:val="2"/>
        <w:numId w:val="18"/>
      </w:numPr>
    </w:pPr>
  </w:style>
  <w:style w:type="character" w:customStyle="1" w:styleId="Char2">
    <w:name w:val="正文文本 Char"/>
    <w:link w:val="affe"/>
    <w:qFormat/>
    <w:rsid w:val="00647D83"/>
    <w:rPr>
      <w:rFonts w:ascii="宋体"/>
      <w:kern w:val="2"/>
      <w:sz w:val="24"/>
    </w:rPr>
  </w:style>
  <w:style w:type="character" w:customStyle="1" w:styleId="1Char">
    <w:name w:val="标题 1 Char"/>
    <w:link w:val="1"/>
    <w:qFormat/>
    <w:rsid w:val="00647D83"/>
    <w:rPr>
      <w:b/>
      <w:bCs/>
      <w:kern w:val="44"/>
      <w:sz w:val="44"/>
      <w:szCs w:val="44"/>
    </w:rPr>
  </w:style>
  <w:style w:type="character" w:customStyle="1" w:styleId="2Char">
    <w:name w:val="标题 2 Char"/>
    <w:link w:val="2"/>
    <w:qFormat/>
    <w:rsid w:val="00647D83"/>
    <w:rPr>
      <w:rFonts w:ascii="Arial" w:eastAsia="黑体" w:hAnsi="Arial"/>
      <w:b/>
      <w:bCs/>
      <w:kern w:val="2"/>
      <w:sz w:val="32"/>
      <w:szCs w:val="32"/>
    </w:rPr>
  </w:style>
  <w:style w:type="character" w:customStyle="1" w:styleId="3Char">
    <w:name w:val="标题 3 Char"/>
    <w:link w:val="3"/>
    <w:qFormat/>
    <w:rsid w:val="00647D83"/>
    <w:rPr>
      <w:b/>
      <w:bCs/>
      <w:kern w:val="2"/>
      <w:sz w:val="32"/>
      <w:szCs w:val="32"/>
    </w:rPr>
  </w:style>
  <w:style w:type="character" w:customStyle="1" w:styleId="Char4">
    <w:name w:val="纯文本 Char"/>
    <w:link w:val="afff0"/>
    <w:qFormat/>
    <w:rsid w:val="00647D83"/>
    <w:rPr>
      <w:rFonts w:ascii="宋体" w:hAnsi="Courier New" w:cs="Courier New"/>
      <w:kern w:val="2"/>
      <w:sz w:val="21"/>
      <w:szCs w:val="21"/>
    </w:rPr>
  </w:style>
  <w:style w:type="paragraph" w:customStyle="1" w:styleId="Default">
    <w:name w:val="Default"/>
    <w:qFormat/>
    <w:rsid w:val="00647D83"/>
    <w:pPr>
      <w:widowControl w:val="0"/>
      <w:autoSpaceDE w:val="0"/>
      <w:autoSpaceDN w:val="0"/>
    </w:pPr>
    <w:rPr>
      <w:rFonts w:ascii="Arial" w:eastAsia="Arial" w:hAnsi="Arial" w:hint="eastAsia"/>
      <w:color w:val="000000"/>
      <w:sz w:val="24"/>
    </w:rPr>
  </w:style>
  <w:style w:type="character" w:customStyle="1" w:styleId="Char1">
    <w:name w:val="文档结构图 Char"/>
    <w:link w:val="affd"/>
    <w:semiHidden/>
    <w:qFormat/>
    <w:rsid w:val="00647D83"/>
    <w:rPr>
      <w:kern w:val="2"/>
      <w:sz w:val="21"/>
      <w:szCs w:val="24"/>
      <w:shd w:val="clear" w:color="auto" w:fill="000080"/>
    </w:rPr>
  </w:style>
  <w:style w:type="character" w:customStyle="1" w:styleId="Char7">
    <w:name w:val="页眉 Char"/>
    <w:link w:val="afff5"/>
    <w:qFormat/>
    <w:rsid w:val="00647D83"/>
    <w:rPr>
      <w:kern w:val="2"/>
      <w:sz w:val="18"/>
      <w:szCs w:val="18"/>
    </w:rPr>
  </w:style>
  <w:style w:type="character" w:customStyle="1" w:styleId="Char3">
    <w:name w:val="正文文本缩进 Char"/>
    <w:link w:val="afff"/>
    <w:qFormat/>
    <w:rsid w:val="00647D83"/>
    <w:rPr>
      <w:kern w:val="2"/>
      <w:sz w:val="21"/>
      <w:szCs w:val="24"/>
    </w:rPr>
  </w:style>
  <w:style w:type="paragraph" w:customStyle="1" w:styleId="TOC1">
    <w:name w:val="TOC 标题1"/>
    <w:basedOn w:val="1"/>
    <w:next w:val="aff6"/>
    <w:qFormat/>
    <w:rsid w:val="00647D83"/>
    <w:pPr>
      <w:widowControl/>
      <w:spacing w:before="480" w:after="0" w:line="276" w:lineRule="auto"/>
      <w:jc w:val="left"/>
      <w:outlineLvl w:val="9"/>
    </w:pPr>
    <w:rPr>
      <w:rFonts w:ascii="Cambria" w:hAnsi="Cambria"/>
      <w:color w:val="365F91"/>
      <w:kern w:val="0"/>
      <w:sz w:val="28"/>
      <w:szCs w:val="28"/>
    </w:rPr>
  </w:style>
  <w:style w:type="character" w:customStyle="1" w:styleId="Charc">
    <w:name w:val="附录二级条标题 Char"/>
    <w:link w:val="aff"/>
    <w:qFormat/>
    <w:rsid w:val="00647D83"/>
    <w:rPr>
      <w:rFonts w:ascii="黑体" w:eastAsia="黑体"/>
      <w:kern w:val="21"/>
      <w:sz w:val="21"/>
    </w:rPr>
  </w:style>
  <w:style w:type="paragraph" w:styleId="afffffff9">
    <w:name w:val="List Paragraph"/>
    <w:basedOn w:val="aff6"/>
    <w:uiPriority w:val="34"/>
    <w:qFormat/>
    <w:rsid w:val="00647D83"/>
    <w:pPr>
      <w:ind w:firstLineChars="200" w:firstLine="420"/>
    </w:pPr>
  </w:style>
  <w:style w:type="character" w:customStyle="1" w:styleId="Char0">
    <w:name w:val="批注文字 Char"/>
    <w:link w:val="affb"/>
    <w:qFormat/>
    <w:rsid w:val="00647D83"/>
    <w:rPr>
      <w:kern w:val="2"/>
      <w:sz w:val="21"/>
      <w:szCs w:val="24"/>
    </w:rPr>
  </w:style>
  <w:style w:type="character" w:customStyle="1" w:styleId="Char">
    <w:name w:val="批注主题 Char"/>
    <w:link w:val="affa"/>
    <w:qFormat/>
    <w:rsid w:val="00647D83"/>
    <w:rPr>
      <w:b/>
      <w:bCs/>
      <w:kern w:val="2"/>
      <w:sz w:val="21"/>
      <w:szCs w:val="24"/>
    </w:rPr>
  </w:style>
  <w:style w:type="character" w:customStyle="1" w:styleId="Char10">
    <w:name w:val="一级条标题 Char1"/>
    <w:qFormat/>
    <w:rsid w:val="00647D83"/>
    <w:rPr>
      <w:rFonts w:ascii="黑体" w:eastAsia="黑体"/>
      <w:sz w:val="21"/>
      <w:szCs w:val="21"/>
      <w:lang w:bidi="ar-SA"/>
    </w:rPr>
  </w:style>
  <w:style w:type="paragraph" w:styleId="afffffffa">
    <w:name w:val="No Spacing"/>
    <w:link w:val="Charf0"/>
    <w:uiPriority w:val="1"/>
    <w:qFormat/>
    <w:rsid w:val="00647D83"/>
    <w:rPr>
      <w:rFonts w:asciiTheme="minorHAnsi" w:eastAsiaTheme="minorEastAsia" w:hAnsiTheme="minorHAnsi" w:cstheme="minorBidi"/>
      <w:sz w:val="22"/>
      <w:szCs w:val="22"/>
    </w:rPr>
  </w:style>
  <w:style w:type="character" w:customStyle="1" w:styleId="Charf0">
    <w:name w:val="无间隔 Char"/>
    <w:basedOn w:val="aff7"/>
    <w:link w:val="afffffffa"/>
    <w:uiPriority w:val="1"/>
    <w:qFormat/>
    <w:rsid w:val="00647D83"/>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customXml" Target="../customXml/item2.xml"/><Relationship Id="rId21" Type="http://schemas.openxmlformats.org/officeDocument/2006/relationships/image" Target="media/image5.jpeg"/><Relationship Id="rId34" Type="http://schemas.openxmlformats.org/officeDocument/2006/relationships/image" Target="media/image18.wmf"/><Relationship Id="rId42"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oleObject" Target="embeddings/oleObject1.bin"/><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26631;&#20934;\&#39550;&#39542;&#20154;&#32771;&#35797;&#65288;&#31995;&#21015;&#26631;&#20934;&#65289;&#8212;&#8212;&#65288;&#20462;&#35746;&#65289;\GA%201029-20XX%20&#26426;&#21160;&#36710;&#39550;&#39542;&#20154;&#32771;&#35797;&#22330;&#22320;&#21450;&#20854;&#35774;&#26045;&#35774;&#32622;&#35268;&#33539;&#65288;&#30003;&#25253;&#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11416E4-96CE-4440-BF18-82C61441CB4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GA 1029-20XX 机动车驾驶人考试场地及其设施设置规范（申报）</Template>
  <TotalTime>1</TotalTime>
  <Pages>21</Pages>
  <Words>3521</Words>
  <Characters>20070</Characters>
  <Application>Microsoft Office Word</Application>
  <DocSecurity>0</DocSecurity>
  <Lines>167</Lines>
  <Paragraphs>47</Paragraphs>
  <ScaleCrop>false</ScaleCrop>
  <Company>zle</Company>
  <LinksUpToDate>false</LinksUpToDate>
  <CharactersWithSpaces>23544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胡新维</dc:creator>
  <cp:lastModifiedBy>Microsoft</cp:lastModifiedBy>
  <cp:revision>2</cp:revision>
  <cp:lastPrinted>2021-02-26T00:45:00Z</cp:lastPrinted>
  <dcterms:created xsi:type="dcterms:W3CDTF">2023-07-04T07:42:00Z</dcterms:created>
  <dcterms:modified xsi:type="dcterms:W3CDTF">2023-07-04T07:42:00Z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